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CB" w:rsidRDefault="00192CCB" w:rsidP="0045061C">
      <w:pPr>
        <w:spacing w:after="0" w:line="240" w:lineRule="auto"/>
        <w:jc w:val="center"/>
        <w:rPr>
          <w:rFonts w:ascii="Arial Narrow" w:eastAsia="Calibri" w:hAnsi="Arial Narrow" w:cs="Times New Roman"/>
          <w:b/>
          <w:sz w:val="24"/>
          <w:szCs w:val="24"/>
          <w:lang w:val="es-CO"/>
        </w:rPr>
      </w:pPr>
    </w:p>
    <w:p w:rsidR="00DB4DC8" w:rsidRPr="003D2B7E" w:rsidRDefault="00DB4DC8" w:rsidP="0045061C">
      <w:pPr>
        <w:spacing w:after="0" w:line="240" w:lineRule="auto"/>
        <w:jc w:val="center"/>
        <w:rPr>
          <w:rFonts w:ascii="Arial Narrow" w:eastAsia="Calibri" w:hAnsi="Arial Narrow" w:cs="Times New Roman"/>
          <w:b/>
          <w:color w:val="0066FF"/>
          <w:sz w:val="24"/>
          <w:szCs w:val="24"/>
          <w:lang w:val="es-CO"/>
        </w:rPr>
      </w:pPr>
      <w:r w:rsidRPr="003D2B7E">
        <w:rPr>
          <w:rFonts w:ascii="Arial Narrow" w:eastAsia="Calibri" w:hAnsi="Arial Narrow" w:cs="Times New Roman"/>
          <w:b/>
          <w:color w:val="0066FF"/>
          <w:sz w:val="24"/>
          <w:szCs w:val="24"/>
          <w:lang w:val="es-CO"/>
        </w:rPr>
        <w:t>CONSULTORIA SERVICIO DE</w:t>
      </w:r>
    </w:p>
    <w:p w:rsidR="00DB4DC8" w:rsidRPr="003D2B7E" w:rsidRDefault="00DB4DC8" w:rsidP="0045061C">
      <w:pPr>
        <w:spacing w:after="0" w:line="240" w:lineRule="auto"/>
        <w:jc w:val="center"/>
        <w:rPr>
          <w:rFonts w:ascii="Arial Narrow" w:eastAsia="Calibri" w:hAnsi="Arial Narrow" w:cs="Times New Roman"/>
          <w:b/>
          <w:color w:val="0066FF"/>
          <w:sz w:val="24"/>
          <w:szCs w:val="24"/>
          <w:lang w:val="es-CO"/>
        </w:rPr>
      </w:pPr>
      <w:r w:rsidRPr="003D2B7E">
        <w:rPr>
          <w:rFonts w:ascii="Arial Narrow" w:eastAsia="Calibri" w:hAnsi="Arial Narrow" w:cs="Times New Roman"/>
          <w:b/>
          <w:color w:val="0066FF"/>
          <w:sz w:val="24"/>
          <w:szCs w:val="24"/>
          <w:lang w:val="es-CO"/>
        </w:rPr>
        <w:t>DISEÑO Y ESTABLECIMIENTO DE LA ESTRATEGIA REGIONAL</w:t>
      </w:r>
    </w:p>
    <w:p w:rsidR="00DB4DC8" w:rsidRPr="00452EDF" w:rsidRDefault="00DB4DC8" w:rsidP="0045061C">
      <w:pPr>
        <w:spacing w:after="0" w:line="240" w:lineRule="auto"/>
        <w:jc w:val="center"/>
        <w:rPr>
          <w:rFonts w:ascii="Arial Narrow" w:eastAsia="Calibri" w:hAnsi="Arial Narrow" w:cs="Times New Roman"/>
          <w:b/>
          <w:color w:val="0066FF"/>
          <w:sz w:val="24"/>
          <w:szCs w:val="24"/>
          <w:u w:val="single"/>
          <w:lang w:val="es-CO"/>
        </w:rPr>
      </w:pPr>
      <w:r w:rsidRPr="00452EDF">
        <w:rPr>
          <w:rFonts w:ascii="Arial Narrow" w:eastAsia="Calibri" w:hAnsi="Arial Narrow" w:cs="Times New Roman"/>
          <w:b/>
          <w:color w:val="0066FF"/>
          <w:sz w:val="24"/>
          <w:szCs w:val="24"/>
          <w:u w:val="single"/>
          <w:lang w:val="es-CO"/>
        </w:rPr>
        <w:t>DE INNOVACIÓN Y DE ACCIONES AFINES EN LA REGION DE ANTOFAGASTA</w:t>
      </w:r>
    </w:p>
    <w:p w:rsidR="00DB4DC8" w:rsidRPr="0045061C" w:rsidRDefault="00DB4DC8" w:rsidP="0045061C">
      <w:pPr>
        <w:spacing w:after="0" w:line="240" w:lineRule="auto"/>
        <w:jc w:val="center"/>
        <w:rPr>
          <w:rFonts w:ascii="Arial Narrow" w:eastAsia="Calibri" w:hAnsi="Arial Narrow" w:cs="Times New Roman"/>
          <w:b/>
          <w:sz w:val="24"/>
          <w:szCs w:val="24"/>
          <w:lang w:val="es-CO"/>
        </w:rPr>
      </w:pPr>
    </w:p>
    <w:p w:rsidR="00957CFC" w:rsidRPr="0045061C" w:rsidRDefault="00957CFC" w:rsidP="0045061C">
      <w:pPr>
        <w:spacing w:after="0" w:line="240" w:lineRule="auto"/>
        <w:jc w:val="center"/>
        <w:rPr>
          <w:rFonts w:ascii="Arial Narrow" w:eastAsia="Calibri" w:hAnsi="Arial Narrow" w:cs="Times New Roman"/>
          <w:b/>
          <w:sz w:val="24"/>
          <w:szCs w:val="24"/>
          <w:lang w:val="es-CO"/>
        </w:rPr>
      </w:pPr>
    </w:p>
    <w:p w:rsidR="00DB4DC8" w:rsidRPr="0045061C" w:rsidRDefault="00DB4DC8"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eastAsia="Calibri" w:hAnsi="Arial Narrow" w:cs="Times New Roman"/>
          <w:b/>
          <w:sz w:val="24"/>
          <w:szCs w:val="24"/>
          <w:lang w:val="es-CO"/>
        </w:rPr>
      </w:pPr>
    </w:p>
    <w:p w:rsidR="00401B0A" w:rsidRDefault="00401B0A" w:rsidP="0045061C">
      <w:pPr>
        <w:spacing w:after="0" w:line="240" w:lineRule="auto"/>
        <w:jc w:val="center"/>
        <w:rPr>
          <w:rFonts w:ascii="Arial Narrow" w:eastAsia="Calibri" w:hAnsi="Arial Narrow" w:cs="Times New Roman"/>
          <w:b/>
          <w:sz w:val="24"/>
          <w:szCs w:val="24"/>
          <w:lang w:val="es-CO"/>
        </w:rPr>
      </w:pPr>
    </w:p>
    <w:p w:rsidR="00CF06B4" w:rsidRDefault="00CF06B4" w:rsidP="0045061C">
      <w:pPr>
        <w:spacing w:after="0" w:line="240" w:lineRule="auto"/>
        <w:jc w:val="center"/>
        <w:rPr>
          <w:rFonts w:ascii="Arial Narrow" w:eastAsia="Calibri" w:hAnsi="Arial Narrow" w:cs="Times New Roman"/>
          <w:b/>
          <w:sz w:val="24"/>
          <w:szCs w:val="24"/>
          <w:lang w:val="es-CO"/>
        </w:rPr>
      </w:pPr>
    </w:p>
    <w:p w:rsidR="00CF06B4" w:rsidRPr="0045061C" w:rsidRDefault="00CF06B4"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eastAsia="Calibri" w:hAnsi="Arial Narrow" w:cs="Times New Roman"/>
          <w:b/>
          <w:sz w:val="24"/>
          <w:szCs w:val="24"/>
          <w:lang w:val="es-CO"/>
        </w:rPr>
      </w:pPr>
    </w:p>
    <w:p w:rsidR="00401B0A" w:rsidRPr="0045061C" w:rsidRDefault="00401B0A" w:rsidP="0045061C">
      <w:pPr>
        <w:spacing w:after="0" w:line="240" w:lineRule="auto"/>
        <w:jc w:val="center"/>
        <w:rPr>
          <w:rFonts w:ascii="Arial Narrow" w:hAnsi="Arial Narrow"/>
          <w:b/>
          <w:sz w:val="28"/>
          <w:szCs w:val="28"/>
        </w:rPr>
      </w:pPr>
    </w:p>
    <w:p w:rsidR="00774B40" w:rsidRPr="004423AB" w:rsidRDefault="00774B40" w:rsidP="0045061C">
      <w:pPr>
        <w:spacing w:after="0" w:line="240" w:lineRule="auto"/>
        <w:jc w:val="center"/>
        <w:rPr>
          <w:rFonts w:ascii="Arial Narrow" w:hAnsi="Arial Narrow"/>
          <w:b/>
          <w:color w:val="0066FF"/>
          <w:sz w:val="32"/>
          <w:szCs w:val="32"/>
          <w:u w:val="single"/>
        </w:rPr>
      </w:pPr>
      <w:r w:rsidRPr="004423AB">
        <w:rPr>
          <w:rFonts w:ascii="Arial Narrow" w:hAnsi="Arial Narrow"/>
          <w:b/>
          <w:color w:val="0066FF"/>
          <w:sz w:val="32"/>
          <w:szCs w:val="32"/>
          <w:u w:val="single"/>
        </w:rPr>
        <w:t xml:space="preserve">ESTRATEGIA REGIONAL </w:t>
      </w:r>
    </w:p>
    <w:p w:rsidR="007D2717" w:rsidRPr="00774B40" w:rsidRDefault="00741FBF" w:rsidP="0045061C">
      <w:pPr>
        <w:spacing w:after="0" w:line="240" w:lineRule="auto"/>
        <w:jc w:val="center"/>
        <w:rPr>
          <w:rFonts w:ascii="Arial Narrow" w:hAnsi="Arial Narrow"/>
          <w:b/>
          <w:color w:val="0066FF"/>
          <w:sz w:val="32"/>
          <w:szCs w:val="32"/>
          <w:u w:val="single"/>
        </w:rPr>
      </w:pPr>
      <w:r>
        <w:rPr>
          <w:rFonts w:ascii="Arial Narrow" w:hAnsi="Arial Narrow"/>
          <w:b/>
          <w:color w:val="0066FF"/>
          <w:sz w:val="32"/>
          <w:szCs w:val="32"/>
          <w:u w:val="single"/>
        </w:rPr>
        <w:t>DE INNOVACIÓ</w:t>
      </w:r>
      <w:r w:rsidR="007D2717" w:rsidRPr="00774B40">
        <w:rPr>
          <w:rFonts w:ascii="Arial Narrow" w:hAnsi="Arial Narrow"/>
          <w:b/>
          <w:color w:val="0066FF"/>
          <w:sz w:val="32"/>
          <w:szCs w:val="32"/>
          <w:u w:val="single"/>
        </w:rPr>
        <w:t xml:space="preserve">N </w:t>
      </w:r>
      <w:r>
        <w:rPr>
          <w:rFonts w:ascii="Arial Narrow" w:hAnsi="Arial Narrow"/>
          <w:b/>
          <w:color w:val="0066FF"/>
          <w:sz w:val="32"/>
          <w:szCs w:val="32"/>
          <w:u w:val="single"/>
        </w:rPr>
        <w:t>DE LA REGIÓ</w:t>
      </w:r>
      <w:r w:rsidR="00774B40" w:rsidRPr="00774B40">
        <w:rPr>
          <w:rFonts w:ascii="Arial Narrow" w:hAnsi="Arial Narrow"/>
          <w:b/>
          <w:color w:val="0066FF"/>
          <w:sz w:val="32"/>
          <w:szCs w:val="32"/>
          <w:u w:val="single"/>
        </w:rPr>
        <w:t>N DE ANTOFAGASTA</w:t>
      </w:r>
    </w:p>
    <w:p w:rsidR="007D2717" w:rsidRDefault="007D2717" w:rsidP="0045061C">
      <w:pPr>
        <w:spacing w:after="0" w:line="240" w:lineRule="auto"/>
        <w:jc w:val="center"/>
        <w:rPr>
          <w:rFonts w:ascii="Arial Narrow" w:hAnsi="Arial Narrow"/>
          <w:b/>
          <w:sz w:val="36"/>
          <w:szCs w:val="36"/>
        </w:rPr>
      </w:pPr>
    </w:p>
    <w:p w:rsidR="00401B0A" w:rsidRPr="0045061C" w:rsidRDefault="00401B0A" w:rsidP="0045061C">
      <w:pPr>
        <w:spacing w:after="0" w:line="240" w:lineRule="auto"/>
        <w:jc w:val="center"/>
        <w:rPr>
          <w:rFonts w:ascii="Arial Narrow" w:hAnsi="Arial Narrow"/>
          <w:b/>
          <w:sz w:val="28"/>
          <w:szCs w:val="28"/>
        </w:rPr>
      </w:pPr>
    </w:p>
    <w:p w:rsidR="00401B0A" w:rsidRDefault="00401B0A" w:rsidP="0045061C">
      <w:pPr>
        <w:spacing w:after="0" w:line="240" w:lineRule="auto"/>
        <w:jc w:val="center"/>
        <w:rPr>
          <w:rFonts w:ascii="Arial Narrow" w:hAnsi="Arial Narrow"/>
          <w:b/>
          <w:sz w:val="28"/>
          <w:szCs w:val="28"/>
        </w:rPr>
      </w:pPr>
    </w:p>
    <w:p w:rsidR="00774B40" w:rsidRPr="0045061C" w:rsidRDefault="00774B40" w:rsidP="0045061C">
      <w:pPr>
        <w:spacing w:after="0" w:line="240" w:lineRule="auto"/>
        <w:jc w:val="center"/>
        <w:rPr>
          <w:rFonts w:ascii="Arial Narrow" w:hAnsi="Arial Narrow"/>
          <w:b/>
          <w:sz w:val="28"/>
          <w:szCs w:val="28"/>
        </w:rPr>
      </w:pPr>
    </w:p>
    <w:p w:rsidR="00401B0A" w:rsidRPr="0045061C" w:rsidRDefault="00401B0A" w:rsidP="0045061C">
      <w:pPr>
        <w:spacing w:after="0" w:line="240" w:lineRule="auto"/>
        <w:jc w:val="center"/>
        <w:rPr>
          <w:rFonts w:ascii="Arial Narrow" w:hAnsi="Arial Narrow"/>
          <w:b/>
          <w:sz w:val="28"/>
          <w:szCs w:val="28"/>
        </w:rPr>
      </w:pPr>
    </w:p>
    <w:p w:rsidR="00401B0A" w:rsidRPr="0045061C" w:rsidRDefault="00401B0A" w:rsidP="0045061C">
      <w:pPr>
        <w:spacing w:after="0" w:line="240" w:lineRule="auto"/>
        <w:jc w:val="center"/>
        <w:rPr>
          <w:rFonts w:ascii="Arial Narrow" w:hAnsi="Arial Narrow"/>
          <w:b/>
          <w:sz w:val="28"/>
          <w:szCs w:val="28"/>
        </w:rPr>
      </w:pPr>
    </w:p>
    <w:p w:rsidR="00401B0A" w:rsidRPr="0045061C" w:rsidRDefault="00401B0A" w:rsidP="0045061C">
      <w:pPr>
        <w:spacing w:after="0" w:line="240" w:lineRule="auto"/>
        <w:jc w:val="center"/>
        <w:rPr>
          <w:rFonts w:ascii="Arial Narrow" w:hAnsi="Arial Narrow"/>
          <w:b/>
          <w:sz w:val="28"/>
          <w:szCs w:val="28"/>
        </w:rPr>
      </w:pPr>
    </w:p>
    <w:p w:rsidR="00401B0A" w:rsidRPr="0045061C" w:rsidRDefault="00401B0A" w:rsidP="0045061C">
      <w:pPr>
        <w:spacing w:after="0" w:line="240" w:lineRule="auto"/>
        <w:jc w:val="center"/>
        <w:rPr>
          <w:rFonts w:ascii="Arial Narrow" w:hAnsi="Arial Narrow"/>
          <w:b/>
          <w:sz w:val="28"/>
          <w:szCs w:val="28"/>
        </w:rPr>
      </w:pPr>
    </w:p>
    <w:p w:rsidR="00401B0A" w:rsidRPr="0045061C" w:rsidRDefault="00401B0A" w:rsidP="0045061C">
      <w:pPr>
        <w:spacing w:after="0" w:line="240" w:lineRule="auto"/>
        <w:jc w:val="center"/>
        <w:rPr>
          <w:rFonts w:ascii="Arial Narrow" w:hAnsi="Arial Narrow"/>
          <w:b/>
          <w:sz w:val="28"/>
          <w:szCs w:val="28"/>
        </w:rPr>
      </w:pPr>
    </w:p>
    <w:p w:rsidR="004524A1" w:rsidRDefault="004524A1" w:rsidP="0045061C">
      <w:pPr>
        <w:spacing w:after="0" w:line="240" w:lineRule="auto"/>
        <w:jc w:val="center"/>
        <w:rPr>
          <w:rFonts w:ascii="Arial Narrow" w:eastAsia="Calibri" w:hAnsi="Arial Narrow" w:cs="Times New Roman"/>
          <w:b/>
          <w:sz w:val="24"/>
          <w:szCs w:val="24"/>
          <w:lang w:val="es-CO"/>
        </w:rPr>
      </w:pPr>
    </w:p>
    <w:p w:rsidR="004524A1" w:rsidRDefault="004524A1" w:rsidP="0045061C">
      <w:pPr>
        <w:spacing w:after="0" w:line="240" w:lineRule="auto"/>
        <w:jc w:val="center"/>
        <w:rPr>
          <w:rFonts w:ascii="Arial Narrow" w:eastAsia="Calibri" w:hAnsi="Arial Narrow" w:cs="Times New Roman"/>
          <w:b/>
          <w:sz w:val="24"/>
          <w:szCs w:val="24"/>
          <w:lang w:val="es-CO"/>
        </w:rPr>
      </w:pPr>
    </w:p>
    <w:p w:rsidR="004524A1" w:rsidRDefault="004524A1" w:rsidP="0045061C">
      <w:pPr>
        <w:spacing w:after="0" w:line="240" w:lineRule="auto"/>
        <w:jc w:val="center"/>
        <w:rPr>
          <w:rFonts w:ascii="Arial Narrow" w:eastAsia="Calibri" w:hAnsi="Arial Narrow" w:cs="Times New Roman"/>
          <w:b/>
          <w:sz w:val="24"/>
          <w:szCs w:val="24"/>
          <w:lang w:val="es-CO"/>
        </w:rPr>
      </w:pPr>
    </w:p>
    <w:p w:rsidR="004524A1" w:rsidRDefault="004524A1" w:rsidP="0045061C">
      <w:pPr>
        <w:spacing w:after="0" w:line="240" w:lineRule="auto"/>
        <w:jc w:val="center"/>
        <w:rPr>
          <w:rFonts w:ascii="Arial Narrow" w:eastAsia="Calibri" w:hAnsi="Arial Narrow" w:cs="Times New Roman"/>
          <w:b/>
          <w:sz w:val="24"/>
          <w:szCs w:val="24"/>
          <w:lang w:val="es-CO"/>
        </w:rPr>
      </w:pPr>
    </w:p>
    <w:p w:rsidR="004524A1" w:rsidRDefault="004524A1" w:rsidP="0045061C">
      <w:pPr>
        <w:spacing w:after="0" w:line="240" w:lineRule="auto"/>
        <w:jc w:val="center"/>
        <w:rPr>
          <w:rFonts w:ascii="Arial Narrow" w:eastAsia="Calibri" w:hAnsi="Arial Narrow" w:cs="Times New Roman"/>
          <w:b/>
          <w:sz w:val="24"/>
          <w:szCs w:val="24"/>
          <w:lang w:val="es-CO"/>
        </w:rPr>
      </w:pPr>
    </w:p>
    <w:p w:rsidR="00AC3D8A" w:rsidRDefault="00AC3D8A" w:rsidP="0045061C">
      <w:pPr>
        <w:spacing w:after="0" w:line="240" w:lineRule="auto"/>
        <w:jc w:val="center"/>
        <w:rPr>
          <w:rFonts w:ascii="Arial Narrow" w:eastAsia="Calibri" w:hAnsi="Arial Narrow" w:cs="Times New Roman"/>
          <w:b/>
          <w:sz w:val="24"/>
          <w:szCs w:val="24"/>
          <w:lang w:val="es-CO"/>
        </w:rPr>
      </w:pPr>
    </w:p>
    <w:p w:rsidR="004524A1" w:rsidRDefault="004524A1" w:rsidP="0045061C">
      <w:pPr>
        <w:spacing w:after="0" w:line="240" w:lineRule="auto"/>
        <w:jc w:val="center"/>
        <w:rPr>
          <w:rFonts w:ascii="Arial Narrow" w:eastAsia="Calibri" w:hAnsi="Arial Narrow" w:cs="Times New Roman"/>
          <w:b/>
          <w:sz w:val="24"/>
          <w:szCs w:val="24"/>
          <w:lang w:val="es-CO"/>
        </w:rPr>
      </w:pPr>
    </w:p>
    <w:p w:rsidR="004524A1" w:rsidRPr="00D24597" w:rsidRDefault="00C23D17" w:rsidP="0045061C">
      <w:pPr>
        <w:spacing w:after="0" w:line="240" w:lineRule="auto"/>
        <w:jc w:val="center"/>
        <w:rPr>
          <w:rFonts w:ascii="Arial Narrow" w:eastAsia="Calibri" w:hAnsi="Arial Narrow" w:cs="Times New Roman"/>
          <w:b/>
          <w:color w:val="0066FF"/>
          <w:sz w:val="24"/>
          <w:szCs w:val="24"/>
          <w:lang w:val="es-CO"/>
        </w:rPr>
      </w:pPr>
      <w:r>
        <w:rPr>
          <w:rFonts w:ascii="Arial Narrow" w:eastAsia="Calibri" w:hAnsi="Arial Narrow" w:cs="Times New Roman"/>
          <w:b/>
          <w:color w:val="0066FF"/>
          <w:sz w:val="24"/>
          <w:szCs w:val="24"/>
          <w:lang w:val="es-CO"/>
        </w:rPr>
        <w:t>DICIEMBRE</w:t>
      </w:r>
      <w:r w:rsidR="00D24597" w:rsidRPr="00D24597">
        <w:rPr>
          <w:rFonts w:ascii="Arial Narrow" w:eastAsia="Calibri" w:hAnsi="Arial Narrow" w:cs="Times New Roman"/>
          <w:b/>
          <w:color w:val="0066FF"/>
          <w:sz w:val="24"/>
          <w:szCs w:val="24"/>
          <w:lang w:val="es-CO"/>
        </w:rPr>
        <w:t xml:space="preserve"> DE 2012</w:t>
      </w:r>
    </w:p>
    <w:p w:rsidR="00243E23" w:rsidRPr="00D24597" w:rsidRDefault="00F4444C" w:rsidP="0045061C">
      <w:pPr>
        <w:spacing w:after="0" w:line="240" w:lineRule="auto"/>
        <w:jc w:val="center"/>
        <w:rPr>
          <w:rFonts w:ascii="Arial Narrow" w:eastAsia="Calibri" w:hAnsi="Arial Narrow" w:cs="Times New Roman"/>
          <w:b/>
          <w:color w:val="0066FF"/>
          <w:sz w:val="24"/>
          <w:szCs w:val="24"/>
          <w:u w:val="single"/>
          <w:lang w:val="es-CO"/>
        </w:rPr>
      </w:pPr>
      <w:r>
        <w:rPr>
          <w:rFonts w:ascii="Arial Narrow" w:eastAsia="Calibri" w:hAnsi="Arial Narrow" w:cs="Times New Roman"/>
          <w:b/>
          <w:color w:val="0066FF"/>
          <w:sz w:val="24"/>
          <w:szCs w:val="24"/>
          <w:u w:val="single"/>
          <w:lang w:val="es-CO"/>
        </w:rPr>
        <w:t>VERSIÓ</w:t>
      </w:r>
      <w:bookmarkStart w:id="0" w:name="_GoBack"/>
      <w:bookmarkEnd w:id="0"/>
      <w:r w:rsidR="00CA5F2B" w:rsidRPr="00D24597">
        <w:rPr>
          <w:rFonts w:ascii="Arial Narrow" w:eastAsia="Calibri" w:hAnsi="Arial Narrow" w:cs="Times New Roman"/>
          <w:b/>
          <w:color w:val="0066FF"/>
          <w:sz w:val="24"/>
          <w:szCs w:val="24"/>
          <w:u w:val="single"/>
          <w:lang w:val="es-CO"/>
        </w:rPr>
        <w:t xml:space="preserve">N </w:t>
      </w:r>
      <w:r w:rsidR="00C23D17">
        <w:rPr>
          <w:rFonts w:ascii="Arial Narrow" w:eastAsia="Calibri" w:hAnsi="Arial Narrow" w:cs="Times New Roman"/>
          <w:b/>
          <w:color w:val="0066FF"/>
          <w:sz w:val="24"/>
          <w:szCs w:val="24"/>
          <w:u w:val="single"/>
          <w:lang w:val="es-CO"/>
        </w:rPr>
        <w:t>APROBADA POR</w:t>
      </w:r>
      <w:r w:rsidR="00243E23" w:rsidRPr="00D24597">
        <w:rPr>
          <w:rFonts w:ascii="Arial Narrow" w:eastAsia="Calibri" w:hAnsi="Arial Narrow" w:cs="Times New Roman"/>
          <w:b/>
          <w:color w:val="0066FF"/>
          <w:sz w:val="24"/>
          <w:szCs w:val="24"/>
          <w:u w:val="single"/>
          <w:lang w:val="es-CO"/>
        </w:rPr>
        <w:t xml:space="preserve"> </w:t>
      </w:r>
      <w:r w:rsidR="008A20D1">
        <w:rPr>
          <w:rFonts w:ascii="Arial Narrow" w:eastAsia="Calibri" w:hAnsi="Arial Narrow" w:cs="Times New Roman"/>
          <w:b/>
          <w:color w:val="0066FF"/>
          <w:sz w:val="24"/>
          <w:szCs w:val="24"/>
          <w:u w:val="single"/>
          <w:lang w:val="es-CO"/>
        </w:rPr>
        <w:t>EL CONSEJO REGIONAL DE ANTOFAGASTA</w:t>
      </w:r>
    </w:p>
    <w:p w:rsidR="00D5018C" w:rsidRDefault="00D5018C" w:rsidP="0045061C">
      <w:pPr>
        <w:spacing w:after="0" w:line="240" w:lineRule="auto"/>
        <w:jc w:val="center"/>
        <w:rPr>
          <w:rFonts w:ascii="Arial Narrow" w:eastAsia="Calibri" w:hAnsi="Arial Narrow" w:cs="Times New Roman"/>
          <w:b/>
          <w:sz w:val="24"/>
          <w:szCs w:val="24"/>
          <w:lang w:val="es-CO"/>
        </w:rPr>
      </w:pPr>
    </w:p>
    <w:p w:rsidR="00D5018C" w:rsidRPr="00AC3D8A" w:rsidRDefault="00D5018C" w:rsidP="00D5018C">
      <w:pPr>
        <w:spacing w:after="0" w:line="240" w:lineRule="auto"/>
        <w:jc w:val="both"/>
        <w:rPr>
          <w:rFonts w:ascii="Arial Narrow" w:hAnsi="Arial Narrow"/>
          <w:b/>
          <w:sz w:val="16"/>
          <w:szCs w:val="16"/>
        </w:rPr>
      </w:pPr>
    </w:p>
    <w:p w:rsidR="006504E0" w:rsidRDefault="006504E0" w:rsidP="00A21A39">
      <w:pPr>
        <w:spacing w:after="0" w:line="240" w:lineRule="auto"/>
        <w:jc w:val="center"/>
        <w:rPr>
          <w:rFonts w:ascii="Arial Narrow" w:hAnsi="Arial Narrow"/>
          <w:b/>
          <w:sz w:val="24"/>
          <w:szCs w:val="24"/>
        </w:rPr>
      </w:pPr>
    </w:p>
    <w:p w:rsidR="00C23D17" w:rsidRDefault="00C23D17" w:rsidP="00A21A39">
      <w:pPr>
        <w:spacing w:after="0" w:line="240" w:lineRule="auto"/>
        <w:jc w:val="center"/>
        <w:rPr>
          <w:rFonts w:ascii="Arial Narrow" w:hAnsi="Arial Narrow"/>
          <w:b/>
          <w:sz w:val="24"/>
          <w:szCs w:val="24"/>
        </w:rPr>
      </w:pPr>
    </w:p>
    <w:p w:rsidR="00C23D17" w:rsidRDefault="00C23D17" w:rsidP="00A21A39">
      <w:pPr>
        <w:spacing w:after="0" w:line="240" w:lineRule="auto"/>
        <w:jc w:val="center"/>
        <w:rPr>
          <w:rFonts w:ascii="Arial Narrow" w:hAnsi="Arial Narrow"/>
          <w:b/>
          <w:sz w:val="24"/>
          <w:szCs w:val="24"/>
        </w:rPr>
      </w:pPr>
    </w:p>
    <w:p w:rsidR="008F058A" w:rsidRPr="003D2B7E" w:rsidRDefault="008F058A" w:rsidP="00A21A39">
      <w:pPr>
        <w:spacing w:after="0" w:line="240" w:lineRule="auto"/>
        <w:jc w:val="center"/>
        <w:rPr>
          <w:rFonts w:ascii="Arial Narrow" w:hAnsi="Arial Narrow"/>
          <w:b/>
          <w:color w:val="0066FF"/>
          <w:sz w:val="24"/>
          <w:szCs w:val="24"/>
        </w:rPr>
      </w:pPr>
      <w:r w:rsidRPr="003D2B7E">
        <w:rPr>
          <w:rFonts w:ascii="Arial Narrow" w:hAnsi="Arial Narrow"/>
          <w:b/>
          <w:color w:val="0066FF"/>
          <w:sz w:val="24"/>
          <w:szCs w:val="24"/>
        </w:rPr>
        <w:lastRenderedPageBreak/>
        <w:t>ÍNDICE</w:t>
      </w:r>
    </w:p>
    <w:p w:rsidR="006504E0" w:rsidRDefault="006504E0" w:rsidP="00A21A39">
      <w:pPr>
        <w:spacing w:after="0" w:line="240" w:lineRule="auto"/>
        <w:jc w:val="center"/>
        <w:rPr>
          <w:rFonts w:ascii="Arial Narrow" w:hAnsi="Arial Narrow"/>
          <w:b/>
          <w:sz w:val="24"/>
          <w:szCs w:val="24"/>
        </w:rPr>
      </w:pPr>
    </w:p>
    <w:p w:rsidR="006504E0" w:rsidRDefault="006504E0" w:rsidP="00A21A39">
      <w:pPr>
        <w:spacing w:after="0" w:line="240" w:lineRule="auto"/>
        <w:jc w:val="center"/>
        <w:rPr>
          <w:rFonts w:ascii="Arial Narrow" w:hAnsi="Arial Narrow"/>
          <w:b/>
          <w:sz w:val="24"/>
          <w:szCs w:val="24"/>
        </w:rPr>
      </w:pPr>
    </w:p>
    <w:p w:rsidR="008F058A" w:rsidRPr="00AC3D8A" w:rsidRDefault="008F058A" w:rsidP="00A21A39">
      <w:pPr>
        <w:spacing w:after="0" w:line="240" w:lineRule="auto"/>
        <w:jc w:val="both"/>
        <w:rPr>
          <w:rFonts w:ascii="Arial Narrow" w:hAnsi="Arial Narrow"/>
          <w:b/>
          <w:sz w:val="16"/>
          <w:szCs w:val="16"/>
        </w:rPr>
      </w:pPr>
    </w:p>
    <w:tbl>
      <w:tblPr>
        <w:tblStyle w:val="Tablaconcuadrcula"/>
        <w:tblW w:w="0" w:type="auto"/>
        <w:tblLook w:val="04A0"/>
      </w:tblPr>
      <w:tblGrid>
        <w:gridCol w:w="392"/>
        <w:gridCol w:w="567"/>
        <w:gridCol w:w="425"/>
        <w:gridCol w:w="7178"/>
        <w:gridCol w:w="982"/>
      </w:tblGrid>
      <w:tr w:rsidR="008F058A" w:rsidRPr="00D24597" w:rsidTr="00A21A39">
        <w:tc>
          <w:tcPr>
            <w:tcW w:w="8562" w:type="dxa"/>
            <w:gridSpan w:val="4"/>
          </w:tcPr>
          <w:p w:rsidR="008F058A" w:rsidRPr="00AC3D8A" w:rsidRDefault="008F058A" w:rsidP="00A21A39">
            <w:pPr>
              <w:jc w:val="center"/>
              <w:rPr>
                <w:rFonts w:ascii="Arial Narrow" w:hAnsi="Arial Narrow"/>
                <w:b/>
                <w:sz w:val="23"/>
                <w:szCs w:val="23"/>
              </w:rPr>
            </w:pPr>
          </w:p>
          <w:p w:rsidR="008F058A" w:rsidRPr="00D24597" w:rsidRDefault="008F058A" w:rsidP="00A21A39">
            <w:pPr>
              <w:jc w:val="center"/>
              <w:rPr>
                <w:rFonts w:ascii="Arial Narrow" w:hAnsi="Arial Narrow"/>
                <w:b/>
                <w:sz w:val="23"/>
                <w:szCs w:val="23"/>
              </w:rPr>
            </w:pPr>
            <w:r w:rsidRPr="00D24597">
              <w:rPr>
                <w:rFonts w:ascii="Arial Narrow" w:hAnsi="Arial Narrow"/>
                <w:b/>
                <w:sz w:val="23"/>
                <w:szCs w:val="23"/>
              </w:rPr>
              <w:t>CONTENIDOS</w:t>
            </w:r>
          </w:p>
          <w:p w:rsidR="008F058A" w:rsidRPr="00D24597" w:rsidRDefault="008F058A" w:rsidP="00A21A39">
            <w:pPr>
              <w:jc w:val="center"/>
              <w:rPr>
                <w:rFonts w:ascii="Arial Narrow" w:hAnsi="Arial Narrow"/>
                <w:b/>
                <w:sz w:val="23"/>
                <w:szCs w:val="23"/>
              </w:rPr>
            </w:pPr>
          </w:p>
        </w:tc>
        <w:tc>
          <w:tcPr>
            <w:tcW w:w="982" w:type="dxa"/>
          </w:tcPr>
          <w:p w:rsidR="008F058A" w:rsidRPr="00D24597" w:rsidRDefault="008F058A" w:rsidP="00A21A39">
            <w:pPr>
              <w:jc w:val="center"/>
              <w:rPr>
                <w:rFonts w:ascii="Arial Narrow" w:hAnsi="Arial Narrow"/>
                <w:b/>
                <w:sz w:val="23"/>
                <w:szCs w:val="23"/>
              </w:rPr>
            </w:pPr>
          </w:p>
          <w:p w:rsidR="008F058A" w:rsidRPr="00D24597" w:rsidRDefault="008F058A" w:rsidP="00A21A39">
            <w:pPr>
              <w:jc w:val="center"/>
              <w:rPr>
                <w:rFonts w:ascii="Arial Narrow" w:hAnsi="Arial Narrow"/>
                <w:b/>
                <w:sz w:val="23"/>
                <w:szCs w:val="23"/>
              </w:rPr>
            </w:pPr>
            <w:r w:rsidRPr="00D24597">
              <w:rPr>
                <w:rFonts w:ascii="Arial Narrow" w:hAnsi="Arial Narrow"/>
                <w:b/>
                <w:sz w:val="23"/>
                <w:szCs w:val="23"/>
              </w:rPr>
              <w:t>PÁGINA</w:t>
            </w:r>
          </w:p>
        </w:tc>
      </w:tr>
      <w:tr w:rsidR="00B42FBB" w:rsidRPr="00D24597" w:rsidTr="00A4796C">
        <w:tc>
          <w:tcPr>
            <w:tcW w:w="8562" w:type="dxa"/>
            <w:gridSpan w:val="4"/>
          </w:tcPr>
          <w:p w:rsidR="000A5D22" w:rsidRPr="00D24597" w:rsidRDefault="000A5D22" w:rsidP="00A21A39">
            <w:pPr>
              <w:jc w:val="both"/>
              <w:rPr>
                <w:rFonts w:ascii="Arial Narrow" w:hAnsi="Arial Narrow"/>
                <w:sz w:val="23"/>
                <w:szCs w:val="23"/>
              </w:rPr>
            </w:pPr>
          </w:p>
          <w:p w:rsidR="00B42FBB" w:rsidRPr="00D24597" w:rsidRDefault="00A84EFD" w:rsidP="00A21A39">
            <w:pPr>
              <w:jc w:val="both"/>
              <w:rPr>
                <w:rFonts w:ascii="Arial Narrow" w:hAnsi="Arial Narrow"/>
                <w:sz w:val="23"/>
                <w:szCs w:val="23"/>
              </w:rPr>
            </w:pPr>
            <w:r w:rsidRPr="00D24597">
              <w:rPr>
                <w:rFonts w:ascii="Arial Narrow" w:hAnsi="Arial Narrow"/>
                <w:sz w:val="23"/>
                <w:szCs w:val="23"/>
              </w:rPr>
              <w:t>PRESENTACION</w:t>
            </w:r>
          </w:p>
          <w:p w:rsidR="000A5D22" w:rsidRPr="00D24597" w:rsidRDefault="000A5D22" w:rsidP="00A21A39">
            <w:pPr>
              <w:jc w:val="both"/>
              <w:rPr>
                <w:rFonts w:ascii="Arial Narrow" w:hAnsi="Arial Narrow"/>
                <w:sz w:val="23"/>
                <w:szCs w:val="23"/>
              </w:rPr>
            </w:pPr>
          </w:p>
        </w:tc>
        <w:tc>
          <w:tcPr>
            <w:tcW w:w="982" w:type="dxa"/>
          </w:tcPr>
          <w:p w:rsidR="000A5D22" w:rsidRPr="00D24597" w:rsidRDefault="000A5D22" w:rsidP="00CE0630">
            <w:pPr>
              <w:jc w:val="center"/>
              <w:rPr>
                <w:rFonts w:ascii="Arial Narrow" w:hAnsi="Arial Narrow"/>
                <w:sz w:val="23"/>
                <w:szCs w:val="23"/>
              </w:rPr>
            </w:pPr>
          </w:p>
          <w:p w:rsidR="00B42FBB" w:rsidRPr="00D24597" w:rsidRDefault="00B42FBB" w:rsidP="00CE0630">
            <w:pPr>
              <w:jc w:val="center"/>
              <w:rPr>
                <w:rFonts w:ascii="Arial Narrow" w:hAnsi="Arial Narrow"/>
                <w:sz w:val="23"/>
                <w:szCs w:val="23"/>
              </w:rPr>
            </w:pPr>
            <w:r w:rsidRPr="00D24597">
              <w:rPr>
                <w:rFonts w:ascii="Arial Narrow" w:hAnsi="Arial Narrow"/>
                <w:sz w:val="23"/>
                <w:szCs w:val="23"/>
              </w:rPr>
              <w:t>3</w:t>
            </w:r>
          </w:p>
        </w:tc>
      </w:tr>
      <w:tr w:rsidR="00D24597" w:rsidRPr="00D24597" w:rsidTr="00B870DF">
        <w:tc>
          <w:tcPr>
            <w:tcW w:w="392" w:type="dxa"/>
            <w:vMerge w:val="restart"/>
          </w:tcPr>
          <w:p w:rsidR="00D24597" w:rsidRPr="00D24597" w:rsidRDefault="00D24597" w:rsidP="00B870DF">
            <w:pPr>
              <w:jc w:val="both"/>
              <w:rPr>
                <w:rFonts w:ascii="Arial Narrow" w:hAnsi="Arial Narrow"/>
                <w:sz w:val="23"/>
                <w:szCs w:val="23"/>
              </w:rPr>
            </w:pPr>
            <w:r>
              <w:rPr>
                <w:rFonts w:ascii="Arial Narrow" w:hAnsi="Arial Narrow"/>
                <w:sz w:val="23"/>
                <w:szCs w:val="23"/>
              </w:rPr>
              <w:t>1</w:t>
            </w:r>
          </w:p>
        </w:tc>
        <w:tc>
          <w:tcPr>
            <w:tcW w:w="8170" w:type="dxa"/>
            <w:gridSpan w:val="3"/>
          </w:tcPr>
          <w:p w:rsidR="00D24597" w:rsidRPr="00D24597" w:rsidRDefault="00D24597" w:rsidP="00D24597">
            <w:pPr>
              <w:jc w:val="both"/>
              <w:rPr>
                <w:rFonts w:ascii="Arial Narrow" w:hAnsi="Arial Narrow"/>
                <w:sz w:val="23"/>
                <w:szCs w:val="23"/>
              </w:rPr>
            </w:pPr>
            <w:r>
              <w:rPr>
                <w:rFonts w:ascii="Arial Narrow" w:hAnsi="Arial Narrow"/>
                <w:sz w:val="23"/>
                <w:szCs w:val="23"/>
              </w:rPr>
              <w:t>Estrategia Nacional y Estrategias Regionales de Innovación</w:t>
            </w:r>
          </w:p>
        </w:tc>
        <w:tc>
          <w:tcPr>
            <w:tcW w:w="982" w:type="dxa"/>
          </w:tcPr>
          <w:p w:rsidR="00D24597" w:rsidRPr="00D24597" w:rsidRDefault="00D24597" w:rsidP="00B870DF">
            <w:pPr>
              <w:jc w:val="center"/>
              <w:rPr>
                <w:rFonts w:ascii="Arial Narrow" w:hAnsi="Arial Narrow"/>
                <w:sz w:val="23"/>
                <w:szCs w:val="23"/>
              </w:rPr>
            </w:pPr>
            <w:r>
              <w:rPr>
                <w:rFonts w:ascii="Arial Narrow" w:hAnsi="Arial Narrow"/>
                <w:sz w:val="23"/>
                <w:szCs w:val="23"/>
              </w:rPr>
              <w:t>4</w:t>
            </w:r>
          </w:p>
        </w:tc>
      </w:tr>
      <w:tr w:rsidR="00D24597" w:rsidRPr="00D24597" w:rsidTr="00B870DF">
        <w:tc>
          <w:tcPr>
            <w:tcW w:w="392" w:type="dxa"/>
            <w:vMerge/>
          </w:tcPr>
          <w:p w:rsidR="00D24597" w:rsidRPr="00D24597" w:rsidRDefault="00D24597" w:rsidP="00B870DF">
            <w:pPr>
              <w:jc w:val="both"/>
              <w:rPr>
                <w:rFonts w:ascii="Arial Narrow" w:hAnsi="Arial Narrow"/>
                <w:sz w:val="23"/>
                <w:szCs w:val="23"/>
              </w:rPr>
            </w:pPr>
          </w:p>
        </w:tc>
        <w:tc>
          <w:tcPr>
            <w:tcW w:w="567" w:type="dxa"/>
          </w:tcPr>
          <w:p w:rsidR="00D24597" w:rsidRPr="00D24597" w:rsidRDefault="00D24597" w:rsidP="00B870DF">
            <w:pPr>
              <w:jc w:val="both"/>
              <w:rPr>
                <w:rFonts w:ascii="Arial Narrow" w:hAnsi="Arial Narrow"/>
                <w:sz w:val="23"/>
                <w:szCs w:val="23"/>
              </w:rPr>
            </w:pPr>
            <w:r>
              <w:rPr>
                <w:rFonts w:ascii="Arial Narrow" w:hAnsi="Arial Narrow"/>
                <w:sz w:val="23"/>
                <w:szCs w:val="23"/>
              </w:rPr>
              <w:t>1</w:t>
            </w:r>
            <w:r w:rsidRPr="00D24597">
              <w:rPr>
                <w:rFonts w:ascii="Arial Narrow" w:hAnsi="Arial Narrow"/>
                <w:sz w:val="23"/>
                <w:szCs w:val="23"/>
              </w:rPr>
              <w:t>.1.</w:t>
            </w:r>
          </w:p>
        </w:tc>
        <w:tc>
          <w:tcPr>
            <w:tcW w:w="7603" w:type="dxa"/>
            <w:gridSpan w:val="2"/>
          </w:tcPr>
          <w:p w:rsidR="00D24597" w:rsidRPr="00D24597" w:rsidRDefault="00D24597" w:rsidP="00B870DF">
            <w:pPr>
              <w:jc w:val="both"/>
              <w:rPr>
                <w:rFonts w:ascii="Arial Narrow" w:hAnsi="Arial Narrow"/>
                <w:sz w:val="23"/>
                <w:szCs w:val="23"/>
              </w:rPr>
            </w:pPr>
            <w:r>
              <w:rPr>
                <w:rFonts w:ascii="Arial Narrow" w:hAnsi="Arial Narrow"/>
                <w:sz w:val="23"/>
                <w:szCs w:val="23"/>
              </w:rPr>
              <w:t>Proceso Nacional y Procesos Regionales</w:t>
            </w:r>
          </w:p>
        </w:tc>
        <w:tc>
          <w:tcPr>
            <w:tcW w:w="982" w:type="dxa"/>
          </w:tcPr>
          <w:p w:rsidR="00D24597" w:rsidRPr="00D24597" w:rsidRDefault="00D24597" w:rsidP="00B870DF">
            <w:pPr>
              <w:jc w:val="center"/>
              <w:rPr>
                <w:rFonts w:ascii="Arial Narrow" w:hAnsi="Arial Narrow"/>
                <w:sz w:val="23"/>
                <w:szCs w:val="23"/>
              </w:rPr>
            </w:pPr>
            <w:r>
              <w:rPr>
                <w:rFonts w:ascii="Arial Narrow" w:hAnsi="Arial Narrow"/>
                <w:sz w:val="23"/>
                <w:szCs w:val="23"/>
              </w:rPr>
              <w:t>4</w:t>
            </w:r>
          </w:p>
        </w:tc>
      </w:tr>
      <w:tr w:rsidR="00D24597" w:rsidRPr="00D24597" w:rsidTr="00B870DF">
        <w:tc>
          <w:tcPr>
            <w:tcW w:w="392" w:type="dxa"/>
            <w:vMerge/>
          </w:tcPr>
          <w:p w:rsidR="00D24597" w:rsidRPr="00D24597" w:rsidRDefault="00D24597" w:rsidP="00B870DF">
            <w:pPr>
              <w:jc w:val="both"/>
              <w:rPr>
                <w:rFonts w:ascii="Arial Narrow" w:hAnsi="Arial Narrow"/>
                <w:sz w:val="23"/>
                <w:szCs w:val="23"/>
              </w:rPr>
            </w:pPr>
          </w:p>
        </w:tc>
        <w:tc>
          <w:tcPr>
            <w:tcW w:w="567" w:type="dxa"/>
          </w:tcPr>
          <w:p w:rsidR="00D24597" w:rsidRPr="00D24597" w:rsidRDefault="00D24597" w:rsidP="00B870DF">
            <w:pPr>
              <w:jc w:val="both"/>
              <w:rPr>
                <w:rFonts w:ascii="Arial Narrow" w:hAnsi="Arial Narrow"/>
                <w:sz w:val="23"/>
                <w:szCs w:val="23"/>
              </w:rPr>
            </w:pPr>
            <w:r>
              <w:rPr>
                <w:rFonts w:ascii="Arial Narrow" w:hAnsi="Arial Narrow"/>
                <w:sz w:val="23"/>
                <w:szCs w:val="23"/>
              </w:rPr>
              <w:t>1</w:t>
            </w:r>
            <w:r w:rsidRPr="00D24597">
              <w:rPr>
                <w:rFonts w:ascii="Arial Narrow" w:hAnsi="Arial Narrow"/>
                <w:sz w:val="23"/>
                <w:szCs w:val="23"/>
              </w:rPr>
              <w:t>.2.</w:t>
            </w:r>
          </w:p>
        </w:tc>
        <w:tc>
          <w:tcPr>
            <w:tcW w:w="7603" w:type="dxa"/>
            <w:gridSpan w:val="2"/>
          </w:tcPr>
          <w:p w:rsidR="00D24597" w:rsidRPr="00D24597" w:rsidRDefault="00D24597" w:rsidP="00B870DF">
            <w:pPr>
              <w:jc w:val="both"/>
              <w:rPr>
                <w:rFonts w:ascii="Arial Narrow" w:hAnsi="Arial Narrow"/>
                <w:sz w:val="23"/>
                <w:szCs w:val="23"/>
              </w:rPr>
            </w:pPr>
            <w:r>
              <w:rPr>
                <w:rFonts w:ascii="Arial Narrow" w:hAnsi="Arial Narrow"/>
                <w:sz w:val="23"/>
                <w:szCs w:val="23"/>
              </w:rPr>
              <w:t>Proceso de levantamiento de la Estrategia de Innovación de la Región de Antofagasta</w:t>
            </w:r>
          </w:p>
        </w:tc>
        <w:tc>
          <w:tcPr>
            <w:tcW w:w="982" w:type="dxa"/>
          </w:tcPr>
          <w:p w:rsidR="00D24597" w:rsidRPr="00D24597" w:rsidRDefault="00D24597" w:rsidP="00B870DF">
            <w:pPr>
              <w:jc w:val="center"/>
              <w:rPr>
                <w:rFonts w:ascii="Arial Narrow" w:hAnsi="Arial Narrow"/>
                <w:sz w:val="23"/>
                <w:szCs w:val="23"/>
              </w:rPr>
            </w:pPr>
            <w:r>
              <w:rPr>
                <w:rFonts w:ascii="Arial Narrow" w:hAnsi="Arial Narrow"/>
                <w:sz w:val="23"/>
                <w:szCs w:val="23"/>
              </w:rPr>
              <w:t>6</w:t>
            </w:r>
          </w:p>
        </w:tc>
      </w:tr>
      <w:tr w:rsidR="00F53FC1" w:rsidRPr="00D24597" w:rsidTr="00A21A39">
        <w:tc>
          <w:tcPr>
            <w:tcW w:w="392" w:type="dxa"/>
            <w:vMerge w:val="restart"/>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2</w:t>
            </w:r>
          </w:p>
        </w:tc>
        <w:tc>
          <w:tcPr>
            <w:tcW w:w="8170" w:type="dxa"/>
            <w:gridSpan w:val="3"/>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Antecedentes</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11</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2.1.</w:t>
            </w:r>
          </w:p>
        </w:tc>
        <w:tc>
          <w:tcPr>
            <w:tcW w:w="7603" w:type="dxa"/>
            <w:gridSpan w:val="2"/>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La economía de la Región de Antofagasta</w:t>
            </w:r>
          </w:p>
        </w:tc>
        <w:tc>
          <w:tcPr>
            <w:tcW w:w="982" w:type="dxa"/>
          </w:tcPr>
          <w:p w:rsidR="00F53FC1" w:rsidRPr="00D24597" w:rsidRDefault="00F53FC1" w:rsidP="00F53FC1">
            <w:pPr>
              <w:jc w:val="center"/>
              <w:rPr>
                <w:rFonts w:ascii="Arial Narrow" w:hAnsi="Arial Narrow"/>
                <w:sz w:val="23"/>
                <w:szCs w:val="23"/>
              </w:rPr>
            </w:pPr>
            <w:r>
              <w:rPr>
                <w:rFonts w:ascii="Arial Narrow" w:hAnsi="Arial Narrow"/>
                <w:sz w:val="23"/>
                <w:szCs w:val="23"/>
              </w:rPr>
              <w:t>11</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val="restart"/>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2.2.</w:t>
            </w:r>
          </w:p>
        </w:tc>
        <w:tc>
          <w:tcPr>
            <w:tcW w:w="7603" w:type="dxa"/>
            <w:gridSpan w:val="2"/>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Los componentes para un sistema regional de innovación</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12</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a)</w:t>
            </w:r>
          </w:p>
        </w:tc>
        <w:tc>
          <w:tcPr>
            <w:tcW w:w="7178" w:type="dxa"/>
          </w:tcPr>
          <w:p w:rsidR="00F53FC1" w:rsidRPr="00D24597" w:rsidRDefault="00F53FC1" w:rsidP="00D24597">
            <w:pPr>
              <w:jc w:val="both"/>
              <w:rPr>
                <w:rFonts w:ascii="Arial Narrow" w:hAnsi="Arial Narrow"/>
                <w:sz w:val="23"/>
                <w:szCs w:val="23"/>
              </w:rPr>
            </w:pPr>
            <w:r>
              <w:rPr>
                <w:rFonts w:ascii="Arial Narrow" w:hAnsi="Arial Narrow"/>
                <w:sz w:val="23"/>
                <w:szCs w:val="23"/>
              </w:rPr>
              <w:t>E</w:t>
            </w:r>
            <w:r w:rsidRPr="00D24597">
              <w:rPr>
                <w:rFonts w:ascii="Arial Narrow" w:hAnsi="Arial Narrow"/>
                <w:sz w:val="23"/>
                <w:szCs w:val="23"/>
              </w:rPr>
              <w:t>ntorno productivo empresarial priorizado</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12</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b)</w:t>
            </w:r>
          </w:p>
        </w:tc>
        <w:tc>
          <w:tcPr>
            <w:tcW w:w="7178" w:type="dxa"/>
          </w:tcPr>
          <w:p w:rsidR="00F53FC1" w:rsidRPr="00D24597" w:rsidRDefault="00F53FC1" w:rsidP="00F53FC1">
            <w:pPr>
              <w:jc w:val="both"/>
              <w:rPr>
                <w:rFonts w:ascii="Arial Narrow" w:hAnsi="Arial Narrow"/>
                <w:sz w:val="23"/>
                <w:szCs w:val="23"/>
              </w:rPr>
            </w:pPr>
            <w:r w:rsidRPr="00D24597">
              <w:rPr>
                <w:rFonts w:ascii="Arial Narrow" w:hAnsi="Arial Narrow"/>
                <w:sz w:val="23"/>
                <w:szCs w:val="23"/>
              </w:rPr>
              <w:t xml:space="preserve">Entorno </w:t>
            </w:r>
            <w:r>
              <w:rPr>
                <w:rFonts w:ascii="Arial Narrow" w:hAnsi="Arial Narrow"/>
                <w:sz w:val="23"/>
                <w:szCs w:val="23"/>
              </w:rPr>
              <w:t>científico tecnológico</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15</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c)</w:t>
            </w:r>
          </w:p>
        </w:tc>
        <w:tc>
          <w:tcPr>
            <w:tcW w:w="7178" w:type="dxa"/>
          </w:tcPr>
          <w:p w:rsidR="00F53FC1" w:rsidRPr="00D24597" w:rsidRDefault="00F53FC1" w:rsidP="00D24597">
            <w:pPr>
              <w:jc w:val="both"/>
              <w:rPr>
                <w:rFonts w:ascii="Arial Narrow" w:hAnsi="Arial Narrow"/>
                <w:sz w:val="23"/>
                <w:szCs w:val="23"/>
              </w:rPr>
            </w:pPr>
            <w:r w:rsidRPr="00D24597">
              <w:rPr>
                <w:rFonts w:ascii="Arial Narrow" w:hAnsi="Arial Narrow"/>
                <w:sz w:val="23"/>
                <w:szCs w:val="23"/>
              </w:rPr>
              <w:t xml:space="preserve">Entorno de apoyo público a iniciativas pro innovación </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16</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d)</w:t>
            </w:r>
          </w:p>
        </w:tc>
        <w:tc>
          <w:tcPr>
            <w:tcW w:w="7178"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Apoyo privado a la innovación</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17</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e)</w:t>
            </w:r>
          </w:p>
        </w:tc>
        <w:tc>
          <w:tcPr>
            <w:tcW w:w="7178"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Institucionalidad y gobernanza para la cooperación público-privada pro innovación</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18</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val="restart"/>
          </w:tcPr>
          <w:p w:rsidR="00F53FC1" w:rsidRPr="00D24597" w:rsidRDefault="00F53FC1" w:rsidP="00A21A39">
            <w:pPr>
              <w:jc w:val="both"/>
              <w:rPr>
                <w:rFonts w:ascii="Arial Narrow" w:hAnsi="Arial Narrow"/>
                <w:sz w:val="23"/>
                <w:szCs w:val="23"/>
              </w:rPr>
            </w:pPr>
            <w:r>
              <w:rPr>
                <w:rFonts w:ascii="Arial Narrow" w:hAnsi="Arial Narrow"/>
                <w:sz w:val="23"/>
                <w:szCs w:val="23"/>
              </w:rPr>
              <w:t>2.3</w:t>
            </w:r>
            <w:r w:rsidRPr="00D24597">
              <w:rPr>
                <w:rFonts w:ascii="Arial Narrow" w:hAnsi="Arial Narrow"/>
                <w:sz w:val="23"/>
                <w:szCs w:val="23"/>
              </w:rPr>
              <w:t>.</w:t>
            </w:r>
          </w:p>
        </w:tc>
        <w:tc>
          <w:tcPr>
            <w:tcW w:w="7603" w:type="dxa"/>
            <w:gridSpan w:val="2"/>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Necesidades y brechas de innovación</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19</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a)</w:t>
            </w:r>
          </w:p>
        </w:tc>
        <w:tc>
          <w:tcPr>
            <w:tcW w:w="7178"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Principales necesidades de innovación</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19</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b)</w:t>
            </w:r>
          </w:p>
        </w:tc>
        <w:tc>
          <w:tcPr>
            <w:tcW w:w="7178" w:type="dxa"/>
          </w:tcPr>
          <w:p w:rsidR="00F53FC1" w:rsidRPr="00D24597" w:rsidRDefault="00F53FC1" w:rsidP="00A21A39">
            <w:pPr>
              <w:jc w:val="both"/>
              <w:rPr>
                <w:rFonts w:ascii="Arial Narrow" w:hAnsi="Arial Narrow"/>
                <w:sz w:val="23"/>
                <w:szCs w:val="23"/>
              </w:rPr>
            </w:pPr>
            <w:r>
              <w:rPr>
                <w:rFonts w:ascii="Arial Narrow" w:hAnsi="Arial Narrow"/>
                <w:sz w:val="23"/>
                <w:szCs w:val="23"/>
              </w:rPr>
              <w:t xml:space="preserve">Correspondencias </w:t>
            </w:r>
            <w:r w:rsidRPr="00D24597">
              <w:rPr>
                <w:rFonts w:ascii="Arial Narrow" w:hAnsi="Arial Narrow"/>
                <w:sz w:val="23"/>
                <w:szCs w:val="23"/>
              </w:rPr>
              <w:t>entre oferta y necesidades de innovación</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21</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vMerge/>
          </w:tcPr>
          <w:p w:rsidR="00F53FC1" w:rsidRPr="00D24597" w:rsidRDefault="00F53FC1" w:rsidP="00A21A39">
            <w:pPr>
              <w:jc w:val="both"/>
              <w:rPr>
                <w:rFonts w:ascii="Arial Narrow" w:hAnsi="Arial Narrow"/>
                <w:sz w:val="23"/>
                <w:szCs w:val="23"/>
              </w:rPr>
            </w:pPr>
          </w:p>
        </w:tc>
        <w:tc>
          <w:tcPr>
            <w:tcW w:w="425" w:type="dxa"/>
          </w:tcPr>
          <w:p w:rsidR="00F53FC1" w:rsidRPr="00D24597" w:rsidRDefault="00F53FC1" w:rsidP="00A21A39">
            <w:pPr>
              <w:jc w:val="both"/>
              <w:rPr>
                <w:rFonts w:ascii="Arial Narrow" w:hAnsi="Arial Narrow"/>
                <w:sz w:val="23"/>
                <w:szCs w:val="23"/>
              </w:rPr>
            </w:pPr>
            <w:r>
              <w:rPr>
                <w:rFonts w:ascii="Arial Narrow" w:hAnsi="Arial Narrow"/>
                <w:sz w:val="23"/>
                <w:szCs w:val="23"/>
              </w:rPr>
              <w:t>c)</w:t>
            </w:r>
          </w:p>
        </w:tc>
        <w:tc>
          <w:tcPr>
            <w:tcW w:w="7178" w:type="dxa"/>
          </w:tcPr>
          <w:p w:rsidR="00F53FC1" w:rsidRPr="00D24597" w:rsidRDefault="00F53FC1" w:rsidP="00A21A39">
            <w:pPr>
              <w:jc w:val="both"/>
              <w:rPr>
                <w:rFonts w:ascii="Arial Narrow" w:hAnsi="Arial Narrow"/>
                <w:sz w:val="23"/>
                <w:szCs w:val="23"/>
              </w:rPr>
            </w:pPr>
            <w:r>
              <w:rPr>
                <w:rFonts w:ascii="Arial Narrow" w:hAnsi="Arial Narrow"/>
                <w:sz w:val="23"/>
                <w:szCs w:val="23"/>
              </w:rPr>
              <w:t>Principales brechas de innovación</w:t>
            </w:r>
          </w:p>
        </w:tc>
        <w:tc>
          <w:tcPr>
            <w:tcW w:w="982" w:type="dxa"/>
          </w:tcPr>
          <w:p w:rsidR="00F53FC1" w:rsidRDefault="00F53FC1" w:rsidP="00CE0630">
            <w:pPr>
              <w:jc w:val="center"/>
              <w:rPr>
                <w:rFonts w:ascii="Arial Narrow" w:hAnsi="Arial Narrow"/>
                <w:sz w:val="23"/>
                <w:szCs w:val="23"/>
              </w:rPr>
            </w:pPr>
            <w:r>
              <w:rPr>
                <w:rFonts w:ascii="Arial Narrow" w:hAnsi="Arial Narrow"/>
                <w:sz w:val="23"/>
                <w:szCs w:val="23"/>
              </w:rPr>
              <w:t>23</w:t>
            </w:r>
          </w:p>
        </w:tc>
      </w:tr>
      <w:tr w:rsidR="00A84EFD" w:rsidRPr="00D24597" w:rsidTr="00A4796C">
        <w:tc>
          <w:tcPr>
            <w:tcW w:w="8562" w:type="dxa"/>
            <w:gridSpan w:val="4"/>
          </w:tcPr>
          <w:p w:rsidR="000A5D22" w:rsidRPr="00D24597" w:rsidRDefault="000A5D22" w:rsidP="00A84EFD">
            <w:pPr>
              <w:jc w:val="both"/>
              <w:rPr>
                <w:rFonts w:ascii="Arial Narrow" w:hAnsi="Arial Narrow"/>
                <w:sz w:val="23"/>
                <w:szCs w:val="23"/>
              </w:rPr>
            </w:pPr>
          </w:p>
          <w:p w:rsidR="00A84EFD" w:rsidRPr="00D24597" w:rsidRDefault="00A84EFD" w:rsidP="00A84EFD">
            <w:pPr>
              <w:jc w:val="both"/>
              <w:rPr>
                <w:rFonts w:ascii="Arial Narrow" w:hAnsi="Arial Narrow"/>
                <w:sz w:val="23"/>
                <w:szCs w:val="23"/>
              </w:rPr>
            </w:pPr>
            <w:r w:rsidRPr="00D24597">
              <w:rPr>
                <w:rFonts w:ascii="Arial Narrow" w:hAnsi="Arial Narrow"/>
                <w:sz w:val="23"/>
                <w:szCs w:val="23"/>
              </w:rPr>
              <w:t>PROPUESTA DE ESTRATEGIA DE INNOVACION DE LA REGION DE ANTOFAGASTA</w:t>
            </w:r>
          </w:p>
          <w:p w:rsidR="000A5D22" w:rsidRPr="00D24597" w:rsidRDefault="000A5D22" w:rsidP="00A84EFD">
            <w:pPr>
              <w:jc w:val="both"/>
              <w:rPr>
                <w:rFonts w:ascii="Arial Narrow" w:hAnsi="Arial Narrow"/>
                <w:sz w:val="23"/>
                <w:szCs w:val="23"/>
              </w:rPr>
            </w:pPr>
          </w:p>
        </w:tc>
        <w:tc>
          <w:tcPr>
            <w:tcW w:w="982" w:type="dxa"/>
          </w:tcPr>
          <w:p w:rsidR="000A5D22" w:rsidRPr="00D24597" w:rsidRDefault="000A5D22" w:rsidP="00CE0630">
            <w:pPr>
              <w:jc w:val="center"/>
              <w:rPr>
                <w:rFonts w:ascii="Arial Narrow" w:hAnsi="Arial Narrow"/>
                <w:sz w:val="23"/>
                <w:szCs w:val="23"/>
              </w:rPr>
            </w:pPr>
          </w:p>
          <w:p w:rsidR="00A84EFD" w:rsidRPr="00D24597" w:rsidRDefault="00F53FC1" w:rsidP="00CE0630">
            <w:pPr>
              <w:jc w:val="center"/>
              <w:rPr>
                <w:rFonts w:ascii="Arial Narrow" w:hAnsi="Arial Narrow"/>
                <w:sz w:val="23"/>
                <w:szCs w:val="23"/>
              </w:rPr>
            </w:pPr>
            <w:r>
              <w:rPr>
                <w:rFonts w:ascii="Arial Narrow" w:hAnsi="Arial Narrow"/>
                <w:sz w:val="23"/>
                <w:szCs w:val="23"/>
              </w:rPr>
              <w:t>25</w:t>
            </w:r>
          </w:p>
        </w:tc>
      </w:tr>
      <w:tr w:rsidR="00F53FC1" w:rsidRPr="00D24597" w:rsidTr="00A4796C">
        <w:tc>
          <w:tcPr>
            <w:tcW w:w="392" w:type="dxa"/>
            <w:vMerge w:val="restart"/>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3</w:t>
            </w:r>
          </w:p>
        </w:tc>
        <w:tc>
          <w:tcPr>
            <w:tcW w:w="8170" w:type="dxa"/>
            <w:gridSpan w:val="3"/>
          </w:tcPr>
          <w:p w:rsidR="00F53FC1" w:rsidRPr="00D24597" w:rsidRDefault="00F53FC1" w:rsidP="00A21A39">
            <w:pPr>
              <w:rPr>
                <w:rFonts w:ascii="Arial Narrow" w:eastAsia="Calibri" w:hAnsi="Arial Narrow" w:cs="Times New Roman"/>
                <w:sz w:val="23"/>
                <w:szCs w:val="23"/>
                <w:lang w:val="es-CO"/>
              </w:rPr>
            </w:pPr>
            <w:r w:rsidRPr="00D24597">
              <w:rPr>
                <w:rFonts w:ascii="Arial Narrow" w:eastAsia="Calibri" w:hAnsi="Arial Narrow" w:cs="Times New Roman"/>
                <w:sz w:val="23"/>
                <w:szCs w:val="23"/>
                <w:lang w:val="es-CO"/>
              </w:rPr>
              <w:t>Alcances de la estrategia</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26</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3.1.</w:t>
            </w:r>
          </w:p>
        </w:tc>
        <w:tc>
          <w:tcPr>
            <w:tcW w:w="7603" w:type="dxa"/>
            <w:gridSpan w:val="2"/>
          </w:tcPr>
          <w:p w:rsidR="00F53FC1" w:rsidRPr="00D24597" w:rsidRDefault="00F53FC1" w:rsidP="00A21A39">
            <w:pPr>
              <w:rPr>
                <w:rFonts w:ascii="Arial Narrow" w:eastAsia="Calibri" w:hAnsi="Arial Narrow" w:cs="Times New Roman"/>
                <w:sz w:val="23"/>
                <w:szCs w:val="23"/>
                <w:lang w:val="es-CO"/>
              </w:rPr>
            </w:pPr>
            <w:r w:rsidRPr="00D24597">
              <w:rPr>
                <w:rFonts w:ascii="Arial Narrow" w:eastAsia="Calibri" w:hAnsi="Arial Narrow" w:cs="Times New Roman"/>
                <w:sz w:val="23"/>
                <w:szCs w:val="23"/>
                <w:lang w:val="es-CO"/>
              </w:rPr>
              <w:t xml:space="preserve">Desafíos del Desarrollo de la Región y Estrategia Regional de Desarrollo </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26</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tcPr>
          <w:p w:rsidR="00F53FC1" w:rsidRPr="00D24597" w:rsidRDefault="00F53FC1" w:rsidP="00A21A39">
            <w:pPr>
              <w:jc w:val="both"/>
              <w:rPr>
                <w:rFonts w:ascii="Arial Narrow" w:hAnsi="Arial Narrow"/>
                <w:sz w:val="23"/>
                <w:szCs w:val="23"/>
              </w:rPr>
            </w:pPr>
            <w:r w:rsidRPr="00D24597">
              <w:rPr>
                <w:rFonts w:ascii="Arial Narrow" w:hAnsi="Arial Narrow"/>
                <w:sz w:val="23"/>
                <w:szCs w:val="23"/>
              </w:rPr>
              <w:t>3.2.</w:t>
            </w:r>
          </w:p>
        </w:tc>
        <w:tc>
          <w:tcPr>
            <w:tcW w:w="7603" w:type="dxa"/>
            <w:gridSpan w:val="2"/>
          </w:tcPr>
          <w:p w:rsidR="00F53FC1" w:rsidRPr="00D24597" w:rsidRDefault="00F53FC1" w:rsidP="00A21A39">
            <w:pPr>
              <w:rPr>
                <w:rFonts w:ascii="Arial Narrow" w:eastAsia="Calibri" w:hAnsi="Arial Narrow" w:cs="Times New Roman"/>
                <w:sz w:val="23"/>
                <w:szCs w:val="23"/>
                <w:lang w:val="es-CO"/>
              </w:rPr>
            </w:pPr>
            <w:r w:rsidRPr="00D24597">
              <w:rPr>
                <w:rFonts w:ascii="Arial Narrow" w:eastAsia="Calibri" w:hAnsi="Arial Narrow" w:cs="Times New Roman"/>
                <w:sz w:val="23"/>
                <w:szCs w:val="23"/>
                <w:lang w:val="es-CO"/>
              </w:rPr>
              <w:t>Actores y temporalidad de la Estrategia de Innovación</w:t>
            </w:r>
          </w:p>
        </w:tc>
        <w:tc>
          <w:tcPr>
            <w:tcW w:w="982" w:type="dxa"/>
          </w:tcPr>
          <w:p w:rsidR="00F53FC1" w:rsidRPr="00D24597" w:rsidRDefault="00F53FC1" w:rsidP="00CE0630">
            <w:pPr>
              <w:jc w:val="center"/>
              <w:rPr>
                <w:rFonts w:ascii="Arial Narrow" w:hAnsi="Arial Narrow"/>
                <w:sz w:val="23"/>
                <w:szCs w:val="23"/>
              </w:rPr>
            </w:pPr>
            <w:r>
              <w:rPr>
                <w:rFonts w:ascii="Arial Narrow" w:hAnsi="Arial Narrow"/>
                <w:sz w:val="23"/>
                <w:szCs w:val="23"/>
              </w:rPr>
              <w:t>30</w:t>
            </w:r>
          </w:p>
        </w:tc>
      </w:tr>
      <w:tr w:rsidR="00F53FC1" w:rsidRPr="00D24597" w:rsidTr="00A21A39">
        <w:tc>
          <w:tcPr>
            <w:tcW w:w="392" w:type="dxa"/>
            <w:vMerge/>
          </w:tcPr>
          <w:p w:rsidR="00F53FC1" w:rsidRPr="00D24597" w:rsidRDefault="00F53FC1" w:rsidP="00A21A39">
            <w:pPr>
              <w:jc w:val="both"/>
              <w:rPr>
                <w:rFonts w:ascii="Arial Narrow" w:hAnsi="Arial Narrow"/>
                <w:sz w:val="23"/>
                <w:szCs w:val="23"/>
              </w:rPr>
            </w:pPr>
          </w:p>
        </w:tc>
        <w:tc>
          <w:tcPr>
            <w:tcW w:w="567" w:type="dxa"/>
          </w:tcPr>
          <w:p w:rsidR="00F53FC1" w:rsidRPr="00D24597" w:rsidRDefault="00F53FC1" w:rsidP="00A21A39">
            <w:pPr>
              <w:jc w:val="both"/>
              <w:rPr>
                <w:rFonts w:ascii="Arial Narrow" w:hAnsi="Arial Narrow"/>
                <w:sz w:val="23"/>
                <w:szCs w:val="23"/>
              </w:rPr>
            </w:pPr>
            <w:r>
              <w:rPr>
                <w:rFonts w:ascii="Arial Narrow" w:hAnsi="Arial Narrow"/>
                <w:sz w:val="23"/>
                <w:szCs w:val="23"/>
              </w:rPr>
              <w:t>3.3.</w:t>
            </w:r>
          </w:p>
        </w:tc>
        <w:tc>
          <w:tcPr>
            <w:tcW w:w="7603" w:type="dxa"/>
            <w:gridSpan w:val="2"/>
          </w:tcPr>
          <w:p w:rsidR="00F53FC1" w:rsidRPr="00D24597" w:rsidRDefault="00F53FC1" w:rsidP="00A21A39">
            <w:pPr>
              <w:rPr>
                <w:rFonts w:ascii="Arial Narrow" w:eastAsia="Calibri" w:hAnsi="Arial Narrow" w:cs="Times New Roman"/>
                <w:sz w:val="23"/>
                <w:szCs w:val="23"/>
                <w:lang w:val="es-CO"/>
              </w:rPr>
            </w:pPr>
            <w:r>
              <w:rPr>
                <w:rFonts w:ascii="Arial Narrow" w:eastAsia="Calibri" w:hAnsi="Arial Narrow" w:cs="Times New Roman"/>
                <w:sz w:val="23"/>
                <w:szCs w:val="23"/>
                <w:lang w:val="es-CO"/>
              </w:rPr>
              <w:t>Condiciones para el despliegue y desarrollo de la Estrategia</w:t>
            </w:r>
          </w:p>
        </w:tc>
        <w:tc>
          <w:tcPr>
            <w:tcW w:w="982" w:type="dxa"/>
          </w:tcPr>
          <w:p w:rsidR="00F53FC1" w:rsidRDefault="006A4915" w:rsidP="00CE0630">
            <w:pPr>
              <w:jc w:val="center"/>
              <w:rPr>
                <w:rFonts w:ascii="Arial Narrow" w:hAnsi="Arial Narrow"/>
                <w:sz w:val="23"/>
                <w:szCs w:val="23"/>
              </w:rPr>
            </w:pPr>
            <w:r>
              <w:rPr>
                <w:rFonts w:ascii="Arial Narrow" w:hAnsi="Arial Narrow"/>
                <w:sz w:val="23"/>
                <w:szCs w:val="23"/>
              </w:rPr>
              <w:t>31</w:t>
            </w:r>
          </w:p>
        </w:tc>
      </w:tr>
      <w:tr w:rsidR="00F37366" w:rsidRPr="00D24597" w:rsidTr="00A4796C">
        <w:tc>
          <w:tcPr>
            <w:tcW w:w="392" w:type="dxa"/>
            <w:vMerge w:val="restart"/>
          </w:tcPr>
          <w:p w:rsidR="00F37366" w:rsidRPr="00D24597" w:rsidRDefault="00F37366" w:rsidP="00A21A39">
            <w:pPr>
              <w:jc w:val="both"/>
              <w:rPr>
                <w:rFonts w:ascii="Arial Narrow" w:hAnsi="Arial Narrow"/>
                <w:sz w:val="23"/>
                <w:szCs w:val="23"/>
              </w:rPr>
            </w:pPr>
            <w:r w:rsidRPr="00D24597">
              <w:rPr>
                <w:rFonts w:ascii="Arial Narrow" w:hAnsi="Arial Narrow"/>
                <w:sz w:val="23"/>
                <w:szCs w:val="23"/>
              </w:rPr>
              <w:t>4</w:t>
            </w:r>
          </w:p>
        </w:tc>
        <w:tc>
          <w:tcPr>
            <w:tcW w:w="8170" w:type="dxa"/>
            <w:gridSpan w:val="3"/>
          </w:tcPr>
          <w:p w:rsidR="00F37366" w:rsidRPr="00D24597" w:rsidRDefault="00F37366" w:rsidP="00A21A39">
            <w:pPr>
              <w:rPr>
                <w:rFonts w:ascii="Arial Narrow" w:eastAsia="Calibri" w:hAnsi="Arial Narrow" w:cs="Times New Roman"/>
                <w:sz w:val="23"/>
                <w:szCs w:val="23"/>
                <w:lang w:val="es-CO"/>
              </w:rPr>
            </w:pPr>
            <w:r w:rsidRPr="00D24597">
              <w:rPr>
                <w:rFonts w:ascii="Arial Narrow" w:eastAsia="Calibri" w:hAnsi="Arial Narrow" w:cs="Times New Roman"/>
                <w:sz w:val="23"/>
                <w:szCs w:val="23"/>
                <w:lang w:val="es-CO"/>
              </w:rPr>
              <w:t>Objetivos</w:t>
            </w:r>
            <w:r w:rsidR="006A4915">
              <w:rPr>
                <w:rFonts w:ascii="Arial Narrow" w:eastAsia="Calibri" w:hAnsi="Arial Narrow" w:cs="Times New Roman"/>
                <w:sz w:val="23"/>
                <w:szCs w:val="23"/>
                <w:lang w:val="es-CO"/>
              </w:rPr>
              <w:t xml:space="preserve"> y metas, y principales líneas de acción e iniciativas </w:t>
            </w:r>
            <w:r w:rsidRPr="00D24597">
              <w:rPr>
                <w:rFonts w:ascii="Arial Narrow" w:eastAsia="Calibri" w:hAnsi="Arial Narrow" w:cs="Times New Roman"/>
                <w:sz w:val="23"/>
                <w:szCs w:val="23"/>
                <w:lang w:val="es-CO"/>
              </w:rPr>
              <w:t xml:space="preserve"> de la estrategia</w:t>
            </w:r>
          </w:p>
        </w:tc>
        <w:tc>
          <w:tcPr>
            <w:tcW w:w="982" w:type="dxa"/>
          </w:tcPr>
          <w:p w:rsidR="00F37366" w:rsidRPr="00D24597" w:rsidRDefault="006A4915" w:rsidP="00CE0630">
            <w:pPr>
              <w:jc w:val="center"/>
              <w:rPr>
                <w:rFonts w:ascii="Arial Narrow" w:hAnsi="Arial Narrow"/>
                <w:sz w:val="23"/>
                <w:szCs w:val="23"/>
              </w:rPr>
            </w:pPr>
            <w:r>
              <w:rPr>
                <w:rFonts w:ascii="Arial Narrow" w:hAnsi="Arial Narrow"/>
                <w:sz w:val="23"/>
                <w:szCs w:val="23"/>
              </w:rPr>
              <w:t>34</w:t>
            </w:r>
          </w:p>
        </w:tc>
      </w:tr>
      <w:tr w:rsidR="00E62BFB" w:rsidRPr="00D24597" w:rsidTr="00A21A39">
        <w:tc>
          <w:tcPr>
            <w:tcW w:w="392" w:type="dxa"/>
            <w:vMerge/>
          </w:tcPr>
          <w:p w:rsidR="00E62BFB" w:rsidRPr="00D24597" w:rsidRDefault="00E62BFB" w:rsidP="00A21A39">
            <w:pPr>
              <w:jc w:val="both"/>
              <w:rPr>
                <w:rFonts w:ascii="Arial Narrow" w:hAnsi="Arial Narrow"/>
                <w:sz w:val="23"/>
                <w:szCs w:val="23"/>
              </w:rPr>
            </w:pPr>
          </w:p>
        </w:tc>
        <w:tc>
          <w:tcPr>
            <w:tcW w:w="567" w:type="dxa"/>
            <w:vMerge w:val="restart"/>
          </w:tcPr>
          <w:p w:rsidR="00E62BFB" w:rsidRPr="00D24597" w:rsidRDefault="00E62BFB" w:rsidP="00A21A39">
            <w:pPr>
              <w:jc w:val="both"/>
              <w:rPr>
                <w:rFonts w:ascii="Arial Narrow" w:hAnsi="Arial Narrow"/>
                <w:sz w:val="23"/>
                <w:szCs w:val="23"/>
              </w:rPr>
            </w:pPr>
            <w:r w:rsidRPr="00D24597">
              <w:rPr>
                <w:rFonts w:ascii="Arial Narrow" w:hAnsi="Arial Narrow"/>
                <w:sz w:val="23"/>
                <w:szCs w:val="23"/>
              </w:rPr>
              <w:t>4.1.</w:t>
            </w:r>
          </w:p>
        </w:tc>
        <w:tc>
          <w:tcPr>
            <w:tcW w:w="7603" w:type="dxa"/>
            <w:gridSpan w:val="2"/>
          </w:tcPr>
          <w:p w:rsidR="00E62BFB" w:rsidRPr="00D24597" w:rsidRDefault="00E62BFB" w:rsidP="00F37366">
            <w:pPr>
              <w:rPr>
                <w:rFonts w:ascii="Arial Narrow" w:eastAsia="Calibri" w:hAnsi="Arial Narrow" w:cs="Times New Roman"/>
                <w:sz w:val="23"/>
                <w:szCs w:val="23"/>
                <w:lang w:val="es-CO"/>
              </w:rPr>
            </w:pPr>
            <w:r w:rsidRPr="00D24597">
              <w:rPr>
                <w:rFonts w:ascii="Arial Narrow" w:eastAsia="Calibri" w:hAnsi="Arial Narrow" w:cs="Times New Roman"/>
                <w:sz w:val="23"/>
                <w:szCs w:val="23"/>
                <w:lang w:val="es-CO"/>
              </w:rPr>
              <w:t>Capital humano, social y cultural para la innovación regional</w:t>
            </w:r>
          </w:p>
        </w:tc>
        <w:tc>
          <w:tcPr>
            <w:tcW w:w="982" w:type="dxa"/>
          </w:tcPr>
          <w:p w:rsidR="00E62BFB" w:rsidRPr="00D24597" w:rsidRDefault="006A4915" w:rsidP="00CE0630">
            <w:pPr>
              <w:jc w:val="center"/>
              <w:rPr>
                <w:rFonts w:ascii="Arial Narrow" w:hAnsi="Arial Narrow"/>
                <w:sz w:val="23"/>
                <w:szCs w:val="23"/>
              </w:rPr>
            </w:pPr>
            <w:r>
              <w:rPr>
                <w:rFonts w:ascii="Arial Narrow" w:hAnsi="Arial Narrow"/>
                <w:sz w:val="23"/>
                <w:szCs w:val="23"/>
              </w:rPr>
              <w:t>39</w:t>
            </w:r>
          </w:p>
        </w:tc>
      </w:tr>
      <w:tr w:rsidR="00E62BFB" w:rsidRPr="00D24597" w:rsidTr="00A4796C">
        <w:tc>
          <w:tcPr>
            <w:tcW w:w="392" w:type="dxa"/>
            <w:vMerge/>
          </w:tcPr>
          <w:p w:rsidR="00E62BFB" w:rsidRPr="00D24597" w:rsidRDefault="00E62BFB" w:rsidP="00A4796C">
            <w:pPr>
              <w:jc w:val="both"/>
              <w:rPr>
                <w:rFonts w:ascii="Arial Narrow" w:hAnsi="Arial Narrow"/>
                <w:sz w:val="23"/>
                <w:szCs w:val="23"/>
              </w:rPr>
            </w:pPr>
          </w:p>
        </w:tc>
        <w:tc>
          <w:tcPr>
            <w:tcW w:w="567" w:type="dxa"/>
            <w:vMerge/>
          </w:tcPr>
          <w:p w:rsidR="00E62BFB" w:rsidRPr="00D24597" w:rsidRDefault="00E62BFB" w:rsidP="00A4796C">
            <w:pPr>
              <w:jc w:val="both"/>
              <w:rPr>
                <w:rFonts w:ascii="Arial Narrow" w:hAnsi="Arial Narrow"/>
                <w:sz w:val="23"/>
                <w:szCs w:val="23"/>
              </w:rPr>
            </w:pPr>
          </w:p>
        </w:tc>
        <w:tc>
          <w:tcPr>
            <w:tcW w:w="425" w:type="dxa"/>
          </w:tcPr>
          <w:p w:rsidR="00E62BFB" w:rsidRPr="00D24597" w:rsidRDefault="00E62BFB" w:rsidP="00A4796C">
            <w:pPr>
              <w:jc w:val="both"/>
              <w:rPr>
                <w:rFonts w:ascii="Arial Narrow" w:hAnsi="Arial Narrow"/>
                <w:sz w:val="23"/>
                <w:szCs w:val="23"/>
              </w:rPr>
            </w:pPr>
            <w:r w:rsidRPr="00D24597">
              <w:rPr>
                <w:rFonts w:ascii="Arial Narrow" w:hAnsi="Arial Narrow"/>
                <w:sz w:val="23"/>
                <w:szCs w:val="23"/>
              </w:rPr>
              <w:t>a)</w:t>
            </w:r>
          </w:p>
        </w:tc>
        <w:tc>
          <w:tcPr>
            <w:tcW w:w="7178" w:type="dxa"/>
          </w:tcPr>
          <w:p w:rsidR="00E62BFB" w:rsidRPr="00D24597" w:rsidRDefault="00E62BFB" w:rsidP="00A4796C">
            <w:pPr>
              <w:jc w:val="both"/>
              <w:rPr>
                <w:rFonts w:ascii="Arial Narrow" w:hAnsi="Arial Narrow"/>
                <w:sz w:val="23"/>
                <w:szCs w:val="23"/>
              </w:rPr>
            </w:pPr>
            <w:r w:rsidRPr="00D24597">
              <w:rPr>
                <w:rFonts w:ascii="Arial Narrow" w:hAnsi="Arial Narrow"/>
                <w:sz w:val="23"/>
                <w:szCs w:val="23"/>
              </w:rPr>
              <w:t>Primer objetivo</w:t>
            </w:r>
          </w:p>
        </w:tc>
        <w:tc>
          <w:tcPr>
            <w:tcW w:w="982" w:type="dxa"/>
          </w:tcPr>
          <w:p w:rsidR="00E62BFB" w:rsidRPr="00D24597" w:rsidRDefault="006A4915" w:rsidP="00A4796C">
            <w:pPr>
              <w:jc w:val="center"/>
              <w:rPr>
                <w:rFonts w:ascii="Arial Narrow" w:hAnsi="Arial Narrow"/>
                <w:sz w:val="23"/>
                <w:szCs w:val="23"/>
              </w:rPr>
            </w:pPr>
            <w:r>
              <w:rPr>
                <w:rFonts w:ascii="Arial Narrow" w:hAnsi="Arial Narrow"/>
                <w:sz w:val="23"/>
                <w:szCs w:val="23"/>
              </w:rPr>
              <w:t>39</w:t>
            </w:r>
          </w:p>
        </w:tc>
      </w:tr>
      <w:tr w:rsidR="00E62BFB" w:rsidRPr="00D24597" w:rsidTr="00A4796C">
        <w:tc>
          <w:tcPr>
            <w:tcW w:w="392" w:type="dxa"/>
            <w:vMerge/>
          </w:tcPr>
          <w:p w:rsidR="00E62BFB" w:rsidRPr="00D24597" w:rsidRDefault="00E62BFB" w:rsidP="00A4796C">
            <w:pPr>
              <w:jc w:val="both"/>
              <w:rPr>
                <w:rFonts w:ascii="Arial Narrow" w:hAnsi="Arial Narrow"/>
                <w:sz w:val="23"/>
                <w:szCs w:val="23"/>
              </w:rPr>
            </w:pPr>
          </w:p>
        </w:tc>
        <w:tc>
          <w:tcPr>
            <w:tcW w:w="567" w:type="dxa"/>
            <w:vMerge/>
          </w:tcPr>
          <w:p w:rsidR="00E62BFB" w:rsidRPr="00D24597" w:rsidRDefault="00E62BFB" w:rsidP="00A4796C">
            <w:pPr>
              <w:jc w:val="both"/>
              <w:rPr>
                <w:rFonts w:ascii="Arial Narrow" w:hAnsi="Arial Narrow"/>
                <w:sz w:val="23"/>
                <w:szCs w:val="23"/>
              </w:rPr>
            </w:pPr>
          </w:p>
        </w:tc>
        <w:tc>
          <w:tcPr>
            <w:tcW w:w="425" w:type="dxa"/>
          </w:tcPr>
          <w:p w:rsidR="00E62BFB" w:rsidRPr="00D24597" w:rsidRDefault="00E62BFB" w:rsidP="00A4796C">
            <w:pPr>
              <w:jc w:val="both"/>
              <w:rPr>
                <w:rFonts w:ascii="Arial Narrow" w:hAnsi="Arial Narrow"/>
                <w:sz w:val="23"/>
                <w:szCs w:val="23"/>
              </w:rPr>
            </w:pPr>
            <w:r w:rsidRPr="00D24597">
              <w:rPr>
                <w:rFonts w:ascii="Arial Narrow" w:hAnsi="Arial Narrow"/>
                <w:sz w:val="23"/>
                <w:szCs w:val="23"/>
              </w:rPr>
              <w:t>b)</w:t>
            </w:r>
          </w:p>
        </w:tc>
        <w:tc>
          <w:tcPr>
            <w:tcW w:w="7178" w:type="dxa"/>
          </w:tcPr>
          <w:p w:rsidR="00E62BFB" w:rsidRPr="00D24597" w:rsidRDefault="00E62BFB" w:rsidP="00A4796C">
            <w:pPr>
              <w:jc w:val="both"/>
              <w:rPr>
                <w:rFonts w:ascii="Arial Narrow" w:hAnsi="Arial Narrow"/>
                <w:sz w:val="23"/>
                <w:szCs w:val="23"/>
              </w:rPr>
            </w:pPr>
            <w:r w:rsidRPr="00D24597">
              <w:rPr>
                <w:rFonts w:ascii="Arial Narrow" w:hAnsi="Arial Narrow"/>
                <w:sz w:val="23"/>
                <w:szCs w:val="23"/>
              </w:rPr>
              <w:t>Segundo objetivo</w:t>
            </w:r>
          </w:p>
        </w:tc>
        <w:tc>
          <w:tcPr>
            <w:tcW w:w="982" w:type="dxa"/>
          </w:tcPr>
          <w:p w:rsidR="00E62BFB" w:rsidRPr="00D24597" w:rsidRDefault="006A4915" w:rsidP="00A4796C">
            <w:pPr>
              <w:jc w:val="center"/>
              <w:rPr>
                <w:rFonts w:ascii="Arial Narrow" w:hAnsi="Arial Narrow"/>
                <w:sz w:val="23"/>
                <w:szCs w:val="23"/>
              </w:rPr>
            </w:pPr>
            <w:r>
              <w:rPr>
                <w:rFonts w:ascii="Arial Narrow" w:hAnsi="Arial Narrow"/>
                <w:sz w:val="23"/>
                <w:szCs w:val="23"/>
              </w:rPr>
              <w:t>41</w:t>
            </w:r>
          </w:p>
        </w:tc>
      </w:tr>
      <w:tr w:rsidR="00E62BFB" w:rsidRPr="00D24597" w:rsidTr="00A4796C">
        <w:tc>
          <w:tcPr>
            <w:tcW w:w="392" w:type="dxa"/>
            <w:vMerge/>
          </w:tcPr>
          <w:p w:rsidR="00E62BFB" w:rsidRPr="00D24597" w:rsidRDefault="00E62BFB" w:rsidP="00A4796C">
            <w:pPr>
              <w:jc w:val="both"/>
              <w:rPr>
                <w:rFonts w:ascii="Arial Narrow" w:hAnsi="Arial Narrow"/>
                <w:sz w:val="23"/>
                <w:szCs w:val="23"/>
              </w:rPr>
            </w:pPr>
          </w:p>
        </w:tc>
        <w:tc>
          <w:tcPr>
            <w:tcW w:w="567" w:type="dxa"/>
            <w:vMerge/>
          </w:tcPr>
          <w:p w:rsidR="00E62BFB" w:rsidRPr="00D24597" w:rsidRDefault="00E62BFB" w:rsidP="00A4796C">
            <w:pPr>
              <w:jc w:val="both"/>
              <w:rPr>
                <w:rFonts w:ascii="Arial Narrow" w:hAnsi="Arial Narrow"/>
                <w:sz w:val="23"/>
                <w:szCs w:val="23"/>
              </w:rPr>
            </w:pPr>
          </w:p>
        </w:tc>
        <w:tc>
          <w:tcPr>
            <w:tcW w:w="425" w:type="dxa"/>
          </w:tcPr>
          <w:p w:rsidR="00E62BFB" w:rsidRPr="00D24597" w:rsidRDefault="00E62BFB" w:rsidP="00A4796C">
            <w:pPr>
              <w:jc w:val="both"/>
              <w:rPr>
                <w:rFonts w:ascii="Arial Narrow" w:hAnsi="Arial Narrow"/>
                <w:sz w:val="23"/>
                <w:szCs w:val="23"/>
              </w:rPr>
            </w:pPr>
            <w:r w:rsidRPr="00D24597">
              <w:rPr>
                <w:rFonts w:ascii="Arial Narrow" w:hAnsi="Arial Narrow"/>
                <w:sz w:val="23"/>
                <w:szCs w:val="23"/>
              </w:rPr>
              <w:t>c)</w:t>
            </w:r>
          </w:p>
        </w:tc>
        <w:tc>
          <w:tcPr>
            <w:tcW w:w="7178" w:type="dxa"/>
          </w:tcPr>
          <w:p w:rsidR="00E62BFB" w:rsidRPr="00D24597" w:rsidRDefault="00E62BFB" w:rsidP="00A4796C">
            <w:pPr>
              <w:jc w:val="both"/>
              <w:rPr>
                <w:rFonts w:ascii="Arial Narrow" w:hAnsi="Arial Narrow"/>
                <w:sz w:val="23"/>
                <w:szCs w:val="23"/>
              </w:rPr>
            </w:pPr>
            <w:r w:rsidRPr="00D24597">
              <w:rPr>
                <w:rFonts w:ascii="Arial Narrow" w:hAnsi="Arial Narrow"/>
                <w:sz w:val="23"/>
                <w:szCs w:val="23"/>
              </w:rPr>
              <w:t>Tercer objetivo</w:t>
            </w:r>
          </w:p>
        </w:tc>
        <w:tc>
          <w:tcPr>
            <w:tcW w:w="982" w:type="dxa"/>
          </w:tcPr>
          <w:p w:rsidR="00E62BFB" w:rsidRPr="00D24597" w:rsidRDefault="006A4915" w:rsidP="00A4796C">
            <w:pPr>
              <w:jc w:val="center"/>
              <w:rPr>
                <w:rFonts w:ascii="Arial Narrow" w:hAnsi="Arial Narrow"/>
                <w:sz w:val="23"/>
                <w:szCs w:val="23"/>
              </w:rPr>
            </w:pPr>
            <w:r>
              <w:rPr>
                <w:rFonts w:ascii="Arial Narrow" w:hAnsi="Arial Narrow"/>
                <w:sz w:val="23"/>
                <w:szCs w:val="23"/>
              </w:rPr>
              <w:t>43</w:t>
            </w:r>
          </w:p>
        </w:tc>
      </w:tr>
      <w:tr w:rsidR="00F37366" w:rsidRPr="00D24597" w:rsidTr="00A4796C">
        <w:tc>
          <w:tcPr>
            <w:tcW w:w="392" w:type="dxa"/>
            <w:vMerge/>
          </w:tcPr>
          <w:p w:rsidR="00F37366" w:rsidRPr="00D24597" w:rsidRDefault="00F37366" w:rsidP="00A4796C">
            <w:pPr>
              <w:jc w:val="both"/>
              <w:rPr>
                <w:rFonts w:ascii="Arial Narrow" w:hAnsi="Arial Narrow"/>
                <w:sz w:val="23"/>
                <w:szCs w:val="23"/>
              </w:rPr>
            </w:pPr>
          </w:p>
        </w:tc>
        <w:tc>
          <w:tcPr>
            <w:tcW w:w="567"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4.2.</w:t>
            </w:r>
          </w:p>
        </w:tc>
        <w:tc>
          <w:tcPr>
            <w:tcW w:w="7603" w:type="dxa"/>
            <w:gridSpan w:val="2"/>
          </w:tcPr>
          <w:p w:rsidR="007105B9" w:rsidRPr="00D24597" w:rsidRDefault="00F37366" w:rsidP="007105B9">
            <w:pPr>
              <w:rPr>
                <w:rFonts w:ascii="Arial Narrow" w:eastAsia="Calibri" w:hAnsi="Arial Narrow" w:cs="Times New Roman"/>
                <w:sz w:val="23"/>
                <w:szCs w:val="23"/>
                <w:lang w:val="es-CO"/>
              </w:rPr>
            </w:pPr>
            <w:r w:rsidRPr="00D24597">
              <w:rPr>
                <w:rFonts w:ascii="Arial Narrow" w:eastAsia="Calibri" w:hAnsi="Arial Narrow" w:cs="Times New Roman"/>
                <w:sz w:val="23"/>
                <w:szCs w:val="23"/>
                <w:lang w:val="es-CO"/>
              </w:rPr>
              <w:t xml:space="preserve">PYME’s </w:t>
            </w:r>
            <w:r w:rsidR="00E62BFB" w:rsidRPr="00D24597">
              <w:rPr>
                <w:rFonts w:ascii="Arial Narrow" w:eastAsia="Calibri" w:hAnsi="Arial Narrow" w:cs="Times New Roman"/>
                <w:sz w:val="23"/>
                <w:szCs w:val="23"/>
                <w:lang w:val="es-CO"/>
              </w:rPr>
              <w:t xml:space="preserve">de la Región de Antofagasta </w:t>
            </w:r>
          </w:p>
          <w:p w:rsidR="00F37366" w:rsidRPr="00D24597" w:rsidRDefault="00E62BFB" w:rsidP="007105B9">
            <w:pPr>
              <w:rPr>
                <w:rFonts w:ascii="Arial Narrow" w:eastAsia="Calibri" w:hAnsi="Arial Narrow" w:cs="Times New Roman"/>
                <w:sz w:val="23"/>
                <w:szCs w:val="23"/>
                <w:lang w:val="es-CO"/>
              </w:rPr>
            </w:pPr>
            <w:r w:rsidRPr="00D24597">
              <w:rPr>
                <w:rFonts w:ascii="Arial Narrow" w:eastAsia="Calibri" w:hAnsi="Arial Narrow" w:cs="Times New Roman"/>
                <w:sz w:val="23"/>
                <w:szCs w:val="23"/>
                <w:lang w:val="es-CO"/>
              </w:rPr>
              <w:t>proveedoras de bienes, servicios y procesos innovadores</w:t>
            </w:r>
          </w:p>
        </w:tc>
        <w:tc>
          <w:tcPr>
            <w:tcW w:w="982" w:type="dxa"/>
          </w:tcPr>
          <w:p w:rsidR="00F37366" w:rsidRPr="00A71ECE" w:rsidRDefault="00A71ECE" w:rsidP="00A4796C">
            <w:pPr>
              <w:jc w:val="center"/>
              <w:rPr>
                <w:rFonts w:ascii="Arial Narrow" w:hAnsi="Arial Narrow"/>
                <w:sz w:val="23"/>
                <w:szCs w:val="23"/>
              </w:rPr>
            </w:pPr>
            <w:r w:rsidRPr="00A71ECE">
              <w:rPr>
                <w:rFonts w:ascii="Arial Narrow" w:hAnsi="Arial Narrow"/>
                <w:sz w:val="23"/>
                <w:szCs w:val="23"/>
              </w:rPr>
              <w:t>47</w:t>
            </w:r>
          </w:p>
        </w:tc>
      </w:tr>
      <w:tr w:rsidR="00F37366" w:rsidRPr="00D24597" w:rsidTr="00A4796C">
        <w:tc>
          <w:tcPr>
            <w:tcW w:w="392" w:type="dxa"/>
            <w:vMerge/>
          </w:tcPr>
          <w:p w:rsidR="00F37366" w:rsidRPr="00D24597" w:rsidRDefault="00F37366" w:rsidP="00A4796C">
            <w:pPr>
              <w:jc w:val="both"/>
              <w:rPr>
                <w:rFonts w:ascii="Arial Narrow" w:hAnsi="Arial Narrow"/>
                <w:sz w:val="23"/>
                <w:szCs w:val="23"/>
              </w:rPr>
            </w:pPr>
          </w:p>
        </w:tc>
        <w:tc>
          <w:tcPr>
            <w:tcW w:w="567" w:type="dxa"/>
            <w:vMerge w:val="restart"/>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4.3.</w:t>
            </w:r>
          </w:p>
        </w:tc>
        <w:tc>
          <w:tcPr>
            <w:tcW w:w="7603" w:type="dxa"/>
            <w:gridSpan w:val="2"/>
          </w:tcPr>
          <w:p w:rsidR="00F37366" w:rsidRPr="00D24597" w:rsidRDefault="006A4915" w:rsidP="006A4915">
            <w:pPr>
              <w:rPr>
                <w:rFonts w:ascii="Arial Narrow" w:eastAsia="Calibri" w:hAnsi="Arial Narrow" w:cs="Times New Roman"/>
                <w:sz w:val="23"/>
                <w:szCs w:val="23"/>
                <w:lang w:val="es-CO"/>
              </w:rPr>
            </w:pPr>
            <w:r>
              <w:rPr>
                <w:rFonts w:ascii="Arial Narrow" w:eastAsia="Calibri" w:hAnsi="Arial Narrow" w:cs="Times New Roman"/>
                <w:sz w:val="23"/>
                <w:szCs w:val="23"/>
                <w:lang w:val="es-CO"/>
              </w:rPr>
              <w:t xml:space="preserve">Innovación </w:t>
            </w:r>
            <w:r w:rsidR="007105B9" w:rsidRPr="00D24597">
              <w:rPr>
                <w:rFonts w:ascii="Arial Narrow" w:eastAsia="Calibri" w:hAnsi="Arial Narrow" w:cs="Times New Roman"/>
                <w:sz w:val="23"/>
                <w:szCs w:val="23"/>
                <w:lang w:val="es-CO"/>
              </w:rPr>
              <w:t>para la diversificación económica regional</w:t>
            </w:r>
          </w:p>
        </w:tc>
        <w:tc>
          <w:tcPr>
            <w:tcW w:w="982" w:type="dxa"/>
          </w:tcPr>
          <w:p w:rsidR="00F37366" w:rsidRPr="00A71ECE" w:rsidRDefault="00A71ECE" w:rsidP="00A4796C">
            <w:pPr>
              <w:jc w:val="center"/>
              <w:rPr>
                <w:rFonts w:ascii="Arial Narrow" w:hAnsi="Arial Narrow"/>
                <w:sz w:val="23"/>
                <w:szCs w:val="23"/>
              </w:rPr>
            </w:pPr>
            <w:r w:rsidRPr="00A71ECE">
              <w:rPr>
                <w:rFonts w:ascii="Arial Narrow" w:hAnsi="Arial Narrow"/>
                <w:sz w:val="23"/>
                <w:szCs w:val="23"/>
              </w:rPr>
              <w:t>50</w:t>
            </w:r>
          </w:p>
        </w:tc>
      </w:tr>
      <w:tr w:rsidR="00F37366" w:rsidRPr="00D24597" w:rsidTr="00A4796C">
        <w:tc>
          <w:tcPr>
            <w:tcW w:w="392" w:type="dxa"/>
            <w:vMerge/>
          </w:tcPr>
          <w:p w:rsidR="00F37366" w:rsidRPr="00D24597" w:rsidRDefault="00F37366" w:rsidP="00A4796C">
            <w:pPr>
              <w:jc w:val="both"/>
              <w:rPr>
                <w:rFonts w:ascii="Arial Narrow" w:hAnsi="Arial Narrow"/>
                <w:sz w:val="23"/>
                <w:szCs w:val="23"/>
              </w:rPr>
            </w:pPr>
          </w:p>
        </w:tc>
        <w:tc>
          <w:tcPr>
            <w:tcW w:w="567" w:type="dxa"/>
            <w:vMerge/>
          </w:tcPr>
          <w:p w:rsidR="00F37366" w:rsidRPr="00D24597" w:rsidRDefault="00F37366" w:rsidP="00A4796C">
            <w:pPr>
              <w:jc w:val="both"/>
              <w:rPr>
                <w:rFonts w:ascii="Arial Narrow" w:hAnsi="Arial Narrow"/>
                <w:sz w:val="23"/>
                <w:szCs w:val="23"/>
              </w:rPr>
            </w:pPr>
          </w:p>
        </w:tc>
        <w:tc>
          <w:tcPr>
            <w:tcW w:w="425"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a)</w:t>
            </w:r>
          </w:p>
        </w:tc>
        <w:tc>
          <w:tcPr>
            <w:tcW w:w="7178"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Primer objetivo</w:t>
            </w:r>
          </w:p>
        </w:tc>
        <w:tc>
          <w:tcPr>
            <w:tcW w:w="982" w:type="dxa"/>
          </w:tcPr>
          <w:p w:rsidR="00F37366" w:rsidRPr="00A71ECE" w:rsidRDefault="00A71ECE" w:rsidP="00A4796C">
            <w:pPr>
              <w:jc w:val="center"/>
              <w:rPr>
                <w:rFonts w:ascii="Arial Narrow" w:hAnsi="Arial Narrow"/>
                <w:sz w:val="23"/>
                <w:szCs w:val="23"/>
              </w:rPr>
            </w:pPr>
            <w:r w:rsidRPr="00A71ECE">
              <w:rPr>
                <w:rFonts w:ascii="Arial Narrow" w:hAnsi="Arial Narrow"/>
                <w:sz w:val="23"/>
                <w:szCs w:val="23"/>
              </w:rPr>
              <w:t>50</w:t>
            </w:r>
          </w:p>
        </w:tc>
      </w:tr>
      <w:tr w:rsidR="00F37366" w:rsidRPr="00D24597" w:rsidTr="00A4796C">
        <w:tc>
          <w:tcPr>
            <w:tcW w:w="392" w:type="dxa"/>
            <w:vMerge/>
          </w:tcPr>
          <w:p w:rsidR="00F37366" w:rsidRPr="00D24597" w:rsidRDefault="00F37366" w:rsidP="00A4796C">
            <w:pPr>
              <w:jc w:val="both"/>
              <w:rPr>
                <w:rFonts w:ascii="Arial Narrow" w:hAnsi="Arial Narrow"/>
                <w:sz w:val="23"/>
                <w:szCs w:val="23"/>
              </w:rPr>
            </w:pPr>
          </w:p>
        </w:tc>
        <w:tc>
          <w:tcPr>
            <w:tcW w:w="567" w:type="dxa"/>
            <w:vMerge/>
          </w:tcPr>
          <w:p w:rsidR="00F37366" w:rsidRPr="00D24597" w:rsidRDefault="00F37366" w:rsidP="00A4796C">
            <w:pPr>
              <w:jc w:val="both"/>
              <w:rPr>
                <w:rFonts w:ascii="Arial Narrow" w:hAnsi="Arial Narrow"/>
                <w:sz w:val="23"/>
                <w:szCs w:val="23"/>
              </w:rPr>
            </w:pPr>
          </w:p>
        </w:tc>
        <w:tc>
          <w:tcPr>
            <w:tcW w:w="425"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b)</w:t>
            </w:r>
          </w:p>
        </w:tc>
        <w:tc>
          <w:tcPr>
            <w:tcW w:w="7178"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Segundo objetivo</w:t>
            </w:r>
          </w:p>
        </w:tc>
        <w:tc>
          <w:tcPr>
            <w:tcW w:w="982" w:type="dxa"/>
          </w:tcPr>
          <w:p w:rsidR="00F37366" w:rsidRPr="00A71ECE" w:rsidRDefault="00A71ECE" w:rsidP="00A4796C">
            <w:pPr>
              <w:jc w:val="center"/>
              <w:rPr>
                <w:rFonts w:ascii="Arial Narrow" w:hAnsi="Arial Narrow"/>
                <w:sz w:val="23"/>
                <w:szCs w:val="23"/>
              </w:rPr>
            </w:pPr>
            <w:r w:rsidRPr="00A71ECE">
              <w:rPr>
                <w:rFonts w:ascii="Arial Narrow" w:hAnsi="Arial Narrow"/>
                <w:sz w:val="23"/>
                <w:szCs w:val="23"/>
              </w:rPr>
              <w:t>54</w:t>
            </w:r>
          </w:p>
        </w:tc>
      </w:tr>
      <w:tr w:rsidR="00F37366" w:rsidRPr="00D24597" w:rsidTr="00A4796C">
        <w:tc>
          <w:tcPr>
            <w:tcW w:w="392" w:type="dxa"/>
            <w:vMerge/>
          </w:tcPr>
          <w:p w:rsidR="00F37366" w:rsidRPr="00D24597" w:rsidRDefault="00F37366" w:rsidP="00A4796C">
            <w:pPr>
              <w:jc w:val="both"/>
              <w:rPr>
                <w:rFonts w:ascii="Arial Narrow" w:hAnsi="Arial Narrow"/>
                <w:sz w:val="23"/>
                <w:szCs w:val="23"/>
              </w:rPr>
            </w:pPr>
          </w:p>
        </w:tc>
        <w:tc>
          <w:tcPr>
            <w:tcW w:w="567" w:type="dxa"/>
            <w:vMerge w:val="restart"/>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4.4.</w:t>
            </w:r>
          </w:p>
        </w:tc>
        <w:tc>
          <w:tcPr>
            <w:tcW w:w="7603" w:type="dxa"/>
            <w:gridSpan w:val="2"/>
          </w:tcPr>
          <w:p w:rsidR="00F37366" w:rsidRPr="00D24597" w:rsidRDefault="00F37366" w:rsidP="00D36564">
            <w:pPr>
              <w:jc w:val="both"/>
              <w:rPr>
                <w:rFonts w:ascii="Arial Narrow" w:hAnsi="Arial Narrow"/>
                <w:sz w:val="23"/>
                <w:szCs w:val="23"/>
              </w:rPr>
            </w:pPr>
            <w:r w:rsidRPr="00D24597">
              <w:rPr>
                <w:rFonts w:ascii="Arial Narrow" w:hAnsi="Arial Narrow"/>
                <w:sz w:val="23"/>
                <w:szCs w:val="23"/>
              </w:rPr>
              <w:t xml:space="preserve">Innovación para </w:t>
            </w:r>
            <w:r w:rsidR="00D36564">
              <w:rPr>
                <w:rFonts w:ascii="Arial Narrow" w:hAnsi="Arial Narrow"/>
                <w:sz w:val="23"/>
                <w:szCs w:val="23"/>
              </w:rPr>
              <w:t>la</w:t>
            </w:r>
            <w:r w:rsidRPr="00D24597">
              <w:rPr>
                <w:rFonts w:ascii="Arial Narrow" w:hAnsi="Arial Narrow"/>
                <w:sz w:val="23"/>
                <w:szCs w:val="23"/>
              </w:rPr>
              <w:t xml:space="preserve"> sostenibilidad de la economía regional</w:t>
            </w:r>
          </w:p>
        </w:tc>
        <w:tc>
          <w:tcPr>
            <w:tcW w:w="982" w:type="dxa"/>
          </w:tcPr>
          <w:p w:rsidR="00F37366" w:rsidRPr="00A71ECE" w:rsidRDefault="00A71ECE" w:rsidP="00A4796C">
            <w:pPr>
              <w:jc w:val="center"/>
              <w:rPr>
                <w:rFonts w:ascii="Arial Narrow" w:hAnsi="Arial Narrow"/>
                <w:sz w:val="23"/>
                <w:szCs w:val="23"/>
              </w:rPr>
            </w:pPr>
            <w:r w:rsidRPr="00A71ECE">
              <w:rPr>
                <w:rFonts w:ascii="Arial Narrow" w:hAnsi="Arial Narrow"/>
                <w:sz w:val="23"/>
                <w:szCs w:val="23"/>
              </w:rPr>
              <w:t>58</w:t>
            </w:r>
          </w:p>
        </w:tc>
      </w:tr>
      <w:tr w:rsidR="00F37366" w:rsidRPr="00D24597" w:rsidTr="00A4796C">
        <w:tc>
          <w:tcPr>
            <w:tcW w:w="392" w:type="dxa"/>
            <w:vMerge/>
          </w:tcPr>
          <w:p w:rsidR="00F37366" w:rsidRPr="00D24597" w:rsidRDefault="00F37366" w:rsidP="00A4796C">
            <w:pPr>
              <w:jc w:val="both"/>
              <w:rPr>
                <w:rFonts w:ascii="Arial Narrow" w:hAnsi="Arial Narrow"/>
                <w:sz w:val="23"/>
                <w:szCs w:val="23"/>
              </w:rPr>
            </w:pPr>
          </w:p>
        </w:tc>
        <w:tc>
          <w:tcPr>
            <w:tcW w:w="567" w:type="dxa"/>
            <w:vMerge/>
          </w:tcPr>
          <w:p w:rsidR="00F37366" w:rsidRPr="00D24597" w:rsidRDefault="00F37366" w:rsidP="00A4796C">
            <w:pPr>
              <w:jc w:val="both"/>
              <w:rPr>
                <w:rFonts w:ascii="Arial Narrow" w:hAnsi="Arial Narrow"/>
                <w:sz w:val="23"/>
                <w:szCs w:val="23"/>
              </w:rPr>
            </w:pPr>
          </w:p>
        </w:tc>
        <w:tc>
          <w:tcPr>
            <w:tcW w:w="425"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a)</w:t>
            </w:r>
          </w:p>
        </w:tc>
        <w:tc>
          <w:tcPr>
            <w:tcW w:w="7178"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Primer objetivo</w:t>
            </w:r>
          </w:p>
        </w:tc>
        <w:tc>
          <w:tcPr>
            <w:tcW w:w="982" w:type="dxa"/>
          </w:tcPr>
          <w:p w:rsidR="00F37366" w:rsidRPr="00A71ECE" w:rsidRDefault="00A71ECE" w:rsidP="00A4796C">
            <w:pPr>
              <w:jc w:val="center"/>
              <w:rPr>
                <w:rFonts w:ascii="Arial Narrow" w:hAnsi="Arial Narrow"/>
                <w:sz w:val="23"/>
                <w:szCs w:val="23"/>
              </w:rPr>
            </w:pPr>
            <w:r w:rsidRPr="00A71ECE">
              <w:rPr>
                <w:rFonts w:ascii="Arial Narrow" w:hAnsi="Arial Narrow"/>
                <w:sz w:val="23"/>
                <w:szCs w:val="23"/>
              </w:rPr>
              <w:t>58</w:t>
            </w:r>
          </w:p>
        </w:tc>
      </w:tr>
      <w:tr w:rsidR="00F37366" w:rsidRPr="00AC3D8A" w:rsidTr="00A4796C">
        <w:tc>
          <w:tcPr>
            <w:tcW w:w="392" w:type="dxa"/>
            <w:vMerge/>
          </w:tcPr>
          <w:p w:rsidR="00F37366" w:rsidRPr="00D24597" w:rsidRDefault="00F37366" w:rsidP="00A4796C">
            <w:pPr>
              <w:jc w:val="both"/>
              <w:rPr>
                <w:rFonts w:ascii="Arial Narrow" w:hAnsi="Arial Narrow"/>
                <w:sz w:val="23"/>
                <w:szCs w:val="23"/>
              </w:rPr>
            </w:pPr>
          </w:p>
        </w:tc>
        <w:tc>
          <w:tcPr>
            <w:tcW w:w="567" w:type="dxa"/>
            <w:vMerge/>
          </w:tcPr>
          <w:p w:rsidR="00F37366" w:rsidRPr="00D24597" w:rsidRDefault="00F37366" w:rsidP="00A4796C">
            <w:pPr>
              <w:jc w:val="both"/>
              <w:rPr>
                <w:rFonts w:ascii="Arial Narrow" w:hAnsi="Arial Narrow"/>
                <w:sz w:val="23"/>
                <w:szCs w:val="23"/>
              </w:rPr>
            </w:pPr>
          </w:p>
        </w:tc>
        <w:tc>
          <w:tcPr>
            <w:tcW w:w="425"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b)</w:t>
            </w:r>
          </w:p>
        </w:tc>
        <w:tc>
          <w:tcPr>
            <w:tcW w:w="7178" w:type="dxa"/>
          </w:tcPr>
          <w:p w:rsidR="00F37366" w:rsidRPr="00D24597" w:rsidRDefault="00F37366" w:rsidP="00A4796C">
            <w:pPr>
              <w:jc w:val="both"/>
              <w:rPr>
                <w:rFonts w:ascii="Arial Narrow" w:hAnsi="Arial Narrow"/>
                <w:sz w:val="23"/>
                <w:szCs w:val="23"/>
              </w:rPr>
            </w:pPr>
            <w:r w:rsidRPr="00D24597">
              <w:rPr>
                <w:rFonts w:ascii="Arial Narrow" w:hAnsi="Arial Narrow"/>
                <w:sz w:val="23"/>
                <w:szCs w:val="23"/>
              </w:rPr>
              <w:t>Segundo objetivo</w:t>
            </w:r>
          </w:p>
        </w:tc>
        <w:tc>
          <w:tcPr>
            <w:tcW w:w="982" w:type="dxa"/>
          </w:tcPr>
          <w:p w:rsidR="00F37366" w:rsidRPr="00A71ECE" w:rsidRDefault="00A71ECE" w:rsidP="00A4796C">
            <w:pPr>
              <w:jc w:val="center"/>
              <w:rPr>
                <w:rFonts w:ascii="Arial Narrow" w:hAnsi="Arial Narrow"/>
                <w:sz w:val="23"/>
                <w:szCs w:val="23"/>
              </w:rPr>
            </w:pPr>
            <w:r w:rsidRPr="00A71ECE">
              <w:rPr>
                <w:rFonts w:ascii="Arial Narrow" w:hAnsi="Arial Narrow"/>
                <w:sz w:val="23"/>
                <w:szCs w:val="23"/>
              </w:rPr>
              <w:t>61</w:t>
            </w:r>
          </w:p>
        </w:tc>
      </w:tr>
    </w:tbl>
    <w:p w:rsidR="000A5D22" w:rsidRDefault="000A5D22"/>
    <w:tbl>
      <w:tblPr>
        <w:tblStyle w:val="Tablaconcuadrcula"/>
        <w:tblW w:w="0" w:type="auto"/>
        <w:tblLook w:val="04A0"/>
      </w:tblPr>
      <w:tblGrid>
        <w:gridCol w:w="392"/>
        <w:gridCol w:w="567"/>
        <w:gridCol w:w="425"/>
        <w:gridCol w:w="7178"/>
        <w:gridCol w:w="982"/>
      </w:tblGrid>
      <w:tr w:rsidR="00B93DFA" w:rsidRPr="006A4915" w:rsidTr="00A4796C">
        <w:tc>
          <w:tcPr>
            <w:tcW w:w="392" w:type="dxa"/>
            <w:vMerge w:val="restart"/>
          </w:tcPr>
          <w:p w:rsidR="00B93DFA" w:rsidRPr="006A4915" w:rsidRDefault="00B93DFA" w:rsidP="00A4796C">
            <w:pPr>
              <w:jc w:val="both"/>
              <w:rPr>
                <w:rFonts w:ascii="Arial Narrow" w:hAnsi="Arial Narrow"/>
                <w:sz w:val="23"/>
                <w:szCs w:val="23"/>
              </w:rPr>
            </w:pPr>
            <w:r w:rsidRPr="006A4915">
              <w:rPr>
                <w:rFonts w:ascii="Arial Narrow" w:hAnsi="Arial Narrow"/>
                <w:sz w:val="23"/>
                <w:szCs w:val="23"/>
              </w:rPr>
              <w:lastRenderedPageBreak/>
              <w:t>5</w:t>
            </w:r>
          </w:p>
        </w:tc>
        <w:tc>
          <w:tcPr>
            <w:tcW w:w="8170" w:type="dxa"/>
            <w:gridSpan w:val="3"/>
          </w:tcPr>
          <w:p w:rsidR="00B93DFA" w:rsidRPr="006A4915" w:rsidRDefault="00B93DFA" w:rsidP="00A4796C">
            <w:pPr>
              <w:jc w:val="both"/>
              <w:rPr>
                <w:rFonts w:ascii="Arial Narrow" w:hAnsi="Arial Narrow"/>
                <w:sz w:val="23"/>
                <w:szCs w:val="23"/>
              </w:rPr>
            </w:pPr>
            <w:r w:rsidRPr="006A4915">
              <w:rPr>
                <w:rFonts w:ascii="Arial Narrow" w:hAnsi="Arial Narrow"/>
                <w:sz w:val="23"/>
                <w:szCs w:val="23"/>
              </w:rPr>
              <w:t>Gobernabilidad, gestión y seguimiento de la estrategia</w:t>
            </w:r>
          </w:p>
        </w:tc>
        <w:tc>
          <w:tcPr>
            <w:tcW w:w="982" w:type="dxa"/>
          </w:tcPr>
          <w:p w:rsidR="00B93DFA" w:rsidRPr="007A3652" w:rsidRDefault="00A71ECE" w:rsidP="00A4796C">
            <w:pPr>
              <w:jc w:val="center"/>
              <w:rPr>
                <w:rFonts w:ascii="Arial Narrow" w:hAnsi="Arial Narrow"/>
                <w:sz w:val="23"/>
                <w:szCs w:val="23"/>
              </w:rPr>
            </w:pPr>
            <w:r w:rsidRPr="007A3652">
              <w:rPr>
                <w:rFonts w:ascii="Arial Narrow" w:hAnsi="Arial Narrow"/>
                <w:sz w:val="23"/>
                <w:szCs w:val="23"/>
              </w:rPr>
              <w:t>64</w:t>
            </w:r>
          </w:p>
        </w:tc>
      </w:tr>
      <w:tr w:rsidR="007A3652" w:rsidRPr="006A4915" w:rsidTr="00A4796C">
        <w:tc>
          <w:tcPr>
            <w:tcW w:w="392" w:type="dxa"/>
            <w:vMerge/>
          </w:tcPr>
          <w:p w:rsidR="007A3652" w:rsidRPr="006A4915" w:rsidRDefault="007A3652" w:rsidP="00A4796C">
            <w:pPr>
              <w:jc w:val="both"/>
              <w:rPr>
                <w:rFonts w:ascii="Arial Narrow" w:hAnsi="Arial Narrow"/>
                <w:sz w:val="23"/>
                <w:szCs w:val="23"/>
              </w:rPr>
            </w:pPr>
          </w:p>
        </w:tc>
        <w:tc>
          <w:tcPr>
            <w:tcW w:w="567" w:type="dxa"/>
            <w:vMerge w:val="restart"/>
          </w:tcPr>
          <w:p w:rsidR="007A3652" w:rsidRPr="006A4915" w:rsidRDefault="007A3652" w:rsidP="00A4796C">
            <w:pPr>
              <w:jc w:val="both"/>
              <w:rPr>
                <w:rFonts w:ascii="Arial Narrow" w:hAnsi="Arial Narrow"/>
                <w:sz w:val="23"/>
                <w:szCs w:val="23"/>
              </w:rPr>
            </w:pPr>
            <w:r>
              <w:rPr>
                <w:rFonts w:ascii="Arial Narrow" w:hAnsi="Arial Narrow"/>
                <w:sz w:val="23"/>
                <w:szCs w:val="23"/>
              </w:rPr>
              <w:t>5.1.</w:t>
            </w:r>
          </w:p>
        </w:tc>
        <w:tc>
          <w:tcPr>
            <w:tcW w:w="7603" w:type="dxa"/>
            <w:gridSpan w:val="2"/>
          </w:tcPr>
          <w:p w:rsidR="007A3652" w:rsidRPr="006A4915" w:rsidRDefault="007A3652" w:rsidP="00A4796C">
            <w:pPr>
              <w:jc w:val="both"/>
              <w:rPr>
                <w:rFonts w:ascii="Arial Narrow" w:hAnsi="Arial Narrow"/>
                <w:sz w:val="23"/>
                <w:szCs w:val="23"/>
              </w:rPr>
            </w:pPr>
            <w:r w:rsidRPr="006A4915">
              <w:rPr>
                <w:rFonts w:ascii="Arial Narrow" w:hAnsi="Arial Narrow"/>
                <w:sz w:val="23"/>
                <w:szCs w:val="23"/>
              </w:rPr>
              <w:t>Estructura institucional propuesta</w:t>
            </w:r>
          </w:p>
        </w:tc>
        <w:tc>
          <w:tcPr>
            <w:tcW w:w="982" w:type="dxa"/>
          </w:tcPr>
          <w:p w:rsidR="007A3652" w:rsidRPr="007A3652" w:rsidRDefault="007A3652" w:rsidP="00A4796C">
            <w:pPr>
              <w:jc w:val="center"/>
              <w:rPr>
                <w:rFonts w:ascii="Arial Narrow" w:hAnsi="Arial Narrow"/>
                <w:sz w:val="23"/>
                <w:szCs w:val="23"/>
              </w:rPr>
            </w:pPr>
            <w:r w:rsidRPr="007A3652">
              <w:rPr>
                <w:rFonts w:ascii="Arial Narrow" w:hAnsi="Arial Narrow"/>
                <w:sz w:val="23"/>
                <w:szCs w:val="23"/>
              </w:rPr>
              <w:t>64</w:t>
            </w:r>
          </w:p>
        </w:tc>
      </w:tr>
      <w:tr w:rsidR="007A3652" w:rsidRPr="00D24597" w:rsidTr="00B870DF">
        <w:tc>
          <w:tcPr>
            <w:tcW w:w="392" w:type="dxa"/>
            <w:vMerge/>
          </w:tcPr>
          <w:p w:rsidR="007A3652" w:rsidRPr="00D24597" w:rsidRDefault="007A3652" w:rsidP="00B870DF">
            <w:pPr>
              <w:jc w:val="both"/>
              <w:rPr>
                <w:rFonts w:ascii="Arial Narrow" w:hAnsi="Arial Narrow"/>
                <w:sz w:val="23"/>
                <w:szCs w:val="23"/>
              </w:rPr>
            </w:pPr>
          </w:p>
        </w:tc>
        <w:tc>
          <w:tcPr>
            <w:tcW w:w="567" w:type="dxa"/>
            <w:vMerge/>
          </w:tcPr>
          <w:p w:rsidR="007A3652" w:rsidRPr="00D24597" w:rsidRDefault="007A3652" w:rsidP="00B870DF">
            <w:pPr>
              <w:jc w:val="both"/>
              <w:rPr>
                <w:rFonts w:ascii="Arial Narrow" w:hAnsi="Arial Narrow"/>
                <w:sz w:val="23"/>
                <w:szCs w:val="23"/>
              </w:rPr>
            </w:pPr>
          </w:p>
        </w:tc>
        <w:tc>
          <w:tcPr>
            <w:tcW w:w="425" w:type="dxa"/>
          </w:tcPr>
          <w:p w:rsidR="007A3652" w:rsidRPr="00D24597" w:rsidRDefault="007A3652" w:rsidP="00B870DF">
            <w:pPr>
              <w:jc w:val="both"/>
              <w:rPr>
                <w:rFonts w:ascii="Arial Narrow" w:hAnsi="Arial Narrow"/>
                <w:sz w:val="23"/>
                <w:szCs w:val="23"/>
              </w:rPr>
            </w:pPr>
            <w:r>
              <w:rPr>
                <w:rFonts w:ascii="Arial Narrow" w:hAnsi="Arial Narrow"/>
                <w:sz w:val="23"/>
                <w:szCs w:val="23"/>
              </w:rPr>
              <w:t>a)</w:t>
            </w:r>
          </w:p>
        </w:tc>
        <w:tc>
          <w:tcPr>
            <w:tcW w:w="7178" w:type="dxa"/>
          </w:tcPr>
          <w:p w:rsidR="007A3652" w:rsidRPr="00D24597" w:rsidRDefault="007A3652" w:rsidP="00B870DF">
            <w:pPr>
              <w:jc w:val="both"/>
              <w:rPr>
                <w:rFonts w:ascii="Arial Narrow" w:hAnsi="Arial Narrow"/>
                <w:sz w:val="23"/>
                <w:szCs w:val="23"/>
              </w:rPr>
            </w:pPr>
            <w:r>
              <w:rPr>
                <w:rFonts w:ascii="Arial Narrow" w:hAnsi="Arial Narrow"/>
                <w:sz w:val="23"/>
                <w:szCs w:val="23"/>
              </w:rPr>
              <w:t>Gobierno Regional</w:t>
            </w:r>
          </w:p>
        </w:tc>
        <w:tc>
          <w:tcPr>
            <w:tcW w:w="982" w:type="dxa"/>
          </w:tcPr>
          <w:p w:rsidR="007A3652" w:rsidRPr="007A3652" w:rsidRDefault="007A3652" w:rsidP="00B870DF">
            <w:pPr>
              <w:jc w:val="center"/>
              <w:rPr>
                <w:rFonts w:ascii="Arial Narrow" w:hAnsi="Arial Narrow"/>
                <w:sz w:val="23"/>
                <w:szCs w:val="23"/>
              </w:rPr>
            </w:pPr>
            <w:r w:rsidRPr="007A3652">
              <w:rPr>
                <w:rFonts w:ascii="Arial Narrow" w:hAnsi="Arial Narrow"/>
                <w:sz w:val="23"/>
                <w:szCs w:val="23"/>
              </w:rPr>
              <w:t>65</w:t>
            </w:r>
          </w:p>
        </w:tc>
      </w:tr>
      <w:tr w:rsidR="007A3652" w:rsidRPr="00D24597" w:rsidTr="00B870DF">
        <w:tc>
          <w:tcPr>
            <w:tcW w:w="392" w:type="dxa"/>
            <w:vMerge/>
          </w:tcPr>
          <w:p w:rsidR="007A3652" w:rsidRPr="00D24597" w:rsidRDefault="007A3652" w:rsidP="00B870DF">
            <w:pPr>
              <w:jc w:val="both"/>
              <w:rPr>
                <w:rFonts w:ascii="Arial Narrow" w:hAnsi="Arial Narrow"/>
                <w:sz w:val="23"/>
                <w:szCs w:val="23"/>
              </w:rPr>
            </w:pPr>
          </w:p>
        </w:tc>
        <w:tc>
          <w:tcPr>
            <w:tcW w:w="567" w:type="dxa"/>
            <w:vMerge/>
          </w:tcPr>
          <w:p w:rsidR="007A3652" w:rsidRPr="00D24597" w:rsidRDefault="007A3652" w:rsidP="00B870DF">
            <w:pPr>
              <w:jc w:val="both"/>
              <w:rPr>
                <w:rFonts w:ascii="Arial Narrow" w:hAnsi="Arial Narrow"/>
                <w:sz w:val="23"/>
                <w:szCs w:val="23"/>
              </w:rPr>
            </w:pPr>
          </w:p>
        </w:tc>
        <w:tc>
          <w:tcPr>
            <w:tcW w:w="425" w:type="dxa"/>
          </w:tcPr>
          <w:p w:rsidR="007A3652" w:rsidRDefault="007A3652" w:rsidP="00B870DF">
            <w:pPr>
              <w:jc w:val="both"/>
              <w:rPr>
                <w:rFonts w:ascii="Arial Narrow" w:hAnsi="Arial Narrow"/>
                <w:sz w:val="23"/>
                <w:szCs w:val="23"/>
              </w:rPr>
            </w:pPr>
            <w:r>
              <w:rPr>
                <w:rFonts w:ascii="Arial Narrow" w:hAnsi="Arial Narrow"/>
                <w:sz w:val="23"/>
                <w:szCs w:val="23"/>
              </w:rPr>
              <w:t>b)</w:t>
            </w:r>
          </w:p>
        </w:tc>
        <w:tc>
          <w:tcPr>
            <w:tcW w:w="7178" w:type="dxa"/>
          </w:tcPr>
          <w:p w:rsidR="007A3652" w:rsidRDefault="007A3652" w:rsidP="00B870DF">
            <w:pPr>
              <w:jc w:val="both"/>
              <w:rPr>
                <w:rFonts w:ascii="Arial Narrow" w:hAnsi="Arial Narrow"/>
                <w:sz w:val="23"/>
                <w:szCs w:val="23"/>
              </w:rPr>
            </w:pPr>
            <w:r>
              <w:rPr>
                <w:rFonts w:ascii="Arial Narrow" w:hAnsi="Arial Narrow"/>
                <w:sz w:val="23"/>
                <w:szCs w:val="23"/>
              </w:rPr>
              <w:t>Comisión de Innovación del CORE</w:t>
            </w:r>
          </w:p>
        </w:tc>
        <w:tc>
          <w:tcPr>
            <w:tcW w:w="982" w:type="dxa"/>
          </w:tcPr>
          <w:p w:rsidR="007A3652" w:rsidRPr="007A3652" w:rsidRDefault="007A3652" w:rsidP="00B870DF">
            <w:pPr>
              <w:jc w:val="center"/>
              <w:rPr>
                <w:rFonts w:ascii="Arial Narrow" w:hAnsi="Arial Narrow"/>
                <w:sz w:val="23"/>
                <w:szCs w:val="23"/>
              </w:rPr>
            </w:pPr>
            <w:r w:rsidRPr="007A3652">
              <w:rPr>
                <w:rFonts w:ascii="Arial Narrow" w:hAnsi="Arial Narrow"/>
                <w:sz w:val="23"/>
                <w:szCs w:val="23"/>
              </w:rPr>
              <w:t>65</w:t>
            </w:r>
          </w:p>
        </w:tc>
      </w:tr>
      <w:tr w:rsidR="007A3652" w:rsidRPr="00D24597" w:rsidTr="00B870DF">
        <w:tc>
          <w:tcPr>
            <w:tcW w:w="392" w:type="dxa"/>
            <w:vMerge/>
          </w:tcPr>
          <w:p w:rsidR="007A3652" w:rsidRPr="00D24597" w:rsidRDefault="007A3652" w:rsidP="00B870DF">
            <w:pPr>
              <w:jc w:val="both"/>
              <w:rPr>
                <w:rFonts w:ascii="Arial Narrow" w:hAnsi="Arial Narrow"/>
                <w:sz w:val="23"/>
                <w:szCs w:val="23"/>
              </w:rPr>
            </w:pPr>
          </w:p>
        </w:tc>
        <w:tc>
          <w:tcPr>
            <w:tcW w:w="567" w:type="dxa"/>
            <w:vMerge/>
          </w:tcPr>
          <w:p w:rsidR="007A3652" w:rsidRPr="00D24597" w:rsidRDefault="007A3652" w:rsidP="00B870DF">
            <w:pPr>
              <w:jc w:val="both"/>
              <w:rPr>
                <w:rFonts w:ascii="Arial Narrow" w:hAnsi="Arial Narrow"/>
                <w:sz w:val="23"/>
                <w:szCs w:val="23"/>
              </w:rPr>
            </w:pPr>
          </w:p>
        </w:tc>
        <w:tc>
          <w:tcPr>
            <w:tcW w:w="425" w:type="dxa"/>
          </w:tcPr>
          <w:p w:rsidR="007A3652" w:rsidRDefault="007A3652" w:rsidP="00B870DF">
            <w:pPr>
              <w:jc w:val="both"/>
              <w:rPr>
                <w:rFonts w:ascii="Arial Narrow" w:hAnsi="Arial Narrow"/>
                <w:sz w:val="23"/>
                <w:szCs w:val="23"/>
              </w:rPr>
            </w:pPr>
            <w:r>
              <w:rPr>
                <w:rFonts w:ascii="Arial Narrow" w:hAnsi="Arial Narrow"/>
                <w:sz w:val="23"/>
                <w:szCs w:val="23"/>
              </w:rPr>
              <w:t>c)</w:t>
            </w:r>
          </w:p>
        </w:tc>
        <w:tc>
          <w:tcPr>
            <w:tcW w:w="7178" w:type="dxa"/>
          </w:tcPr>
          <w:p w:rsidR="007A3652" w:rsidRDefault="007A3652" w:rsidP="00B870DF">
            <w:pPr>
              <w:jc w:val="both"/>
              <w:rPr>
                <w:rFonts w:ascii="Arial Narrow" w:hAnsi="Arial Narrow"/>
                <w:sz w:val="23"/>
                <w:szCs w:val="23"/>
              </w:rPr>
            </w:pPr>
            <w:r>
              <w:rPr>
                <w:rFonts w:ascii="Arial Narrow" w:hAnsi="Arial Narrow"/>
                <w:sz w:val="23"/>
                <w:szCs w:val="23"/>
              </w:rPr>
              <w:t>Unidad de Innovación del SAGORE</w:t>
            </w:r>
          </w:p>
        </w:tc>
        <w:tc>
          <w:tcPr>
            <w:tcW w:w="982" w:type="dxa"/>
          </w:tcPr>
          <w:p w:rsidR="007A3652" w:rsidRPr="007A3652" w:rsidRDefault="007A3652" w:rsidP="00B870DF">
            <w:pPr>
              <w:jc w:val="center"/>
              <w:rPr>
                <w:rFonts w:ascii="Arial Narrow" w:hAnsi="Arial Narrow"/>
                <w:sz w:val="23"/>
                <w:szCs w:val="23"/>
              </w:rPr>
            </w:pPr>
            <w:r w:rsidRPr="007A3652">
              <w:rPr>
                <w:rFonts w:ascii="Arial Narrow" w:hAnsi="Arial Narrow"/>
                <w:sz w:val="23"/>
                <w:szCs w:val="23"/>
              </w:rPr>
              <w:t>65</w:t>
            </w:r>
          </w:p>
        </w:tc>
      </w:tr>
      <w:tr w:rsidR="007A3652" w:rsidRPr="00D24597" w:rsidTr="00B870DF">
        <w:tc>
          <w:tcPr>
            <w:tcW w:w="392" w:type="dxa"/>
            <w:vMerge/>
          </w:tcPr>
          <w:p w:rsidR="007A3652" w:rsidRPr="00D24597" w:rsidRDefault="007A3652" w:rsidP="00B870DF">
            <w:pPr>
              <w:jc w:val="both"/>
              <w:rPr>
                <w:rFonts w:ascii="Arial Narrow" w:hAnsi="Arial Narrow"/>
                <w:sz w:val="23"/>
                <w:szCs w:val="23"/>
              </w:rPr>
            </w:pPr>
          </w:p>
        </w:tc>
        <w:tc>
          <w:tcPr>
            <w:tcW w:w="567" w:type="dxa"/>
            <w:vMerge/>
          </w:tcPr>
          <w:p w:rsidR="007A3652" w:rsidRPr="00D24597" w:rsidRDefault="007A3652" w:rsidP="00B870DF">
            <w:pPr>
              <w:jc w:val="both"/>
              <w:rPr>
                <w:rFonts w:ascii="Arial Narrow" w:hAnsi="Arial Narrow"/>
                <w:sz w:val="23"/>
                <w:szCs w:val="23"/>
              </w:rPr>
            </w:pPr>
          </w:p>
        </w:tc>
        <w:tc>
          <w:tcPr>
            <w:tcW w:w="425" w:type="dxa"/>
          </w:tcPr>
          <w:p w:rsidR="007A3652" w:rsidRDefault="007A3652" w:rsidP="00B870DF">
            <w:pPr>
              <w:jc w:val="both"/>
              <w:rPr>
                <w:rFonts w:ascii="Arial Narrow" w:hAnsi="Arial Narrow"/>
                <w:sz w:val="23"/>
                <w:szCs w:val="23"/>
              </w:rPr>
            </w:pPr>
            <w:r>
              <w:rPr>
                <w:rFonts w:ascii="Arial Narrow" w:hAnsi="Arial Narrow"/>
                <w:sz w:val="23"/>
                <w:szCs w:val="23"/>
              </w:rPr>
              <w:t>d)</w:t>
            </w:r>
          </w:p>
        </w:tc>
        <w:tc>
          <w:tcPr>
            <w:tcW w:w="7178" w:type="dxa"/>
          </w:tcPr>
          <w:p w:rsidR="007A3652" w:rsidRDefault="007A3652" w:rsidP="00B870DF">
            <w:pPr>
              <w:jc w:val="both"/>
              <w:rPr>
                <w:rFonts w:ascii="Arial Narrow" w:hAnsi="Arial Narrow"/>
                <w:sz w:val="23"/>
                <w:szCs w:val="23"/>
              </w:rPr>
            </w:pPr>
            <w:r>
              <w:rPr>
                <w:rFonts w:ascii="Arial Narrow" w:hAnsi="Arial Narrow"/>
                <w:sz w:val="23"/>
                <w:szCs w:val="23"/>
              </w:rPr>
              <w:t>Consejo Regional de Innovación</w:t>
            </w:r>
          </w:p>
        </w:tc>
        <w:tc>
          <w:tcPr>
            <w:tcW w:w="982" w:type="dxa"/>
          </w:tcPr>
          <w:p w:rsidR="007A3652" w:rsidRPr="007A3652" w:rsidRDefault="007A3652" w:rsidP="00B870DF">
            <w:pPr>
              <w:jc w:val="center"/>
              <w:rPr>
                <w:rFonts w:ascii="Arial Narrow" w:hAnsi="Arial Narrow"/>
                <w:sz w:val="23"/>
                <w:szCs w:val="23"/>
              </w:rPr>
            </w:pPr>
            <w:r w:rsidRPr="007A3652">
              <w:rPr>
                <w:rFonts w:ascii="Arial Narrow" w:hAnsi="Arial Narrow"/>
                <w:sz w:val="23"/>
                <w:szCs w:val="23"/>
              </w:rPr>
              <w:t>67</w:t>
            </w:r>
          </w:p>
        </w:tc>
      </w:tr>
      <w:tr w:rsidR="007A3652" w:rsidRPr="00D24597" w:rsidTr="00B870DF">
        <w:tc>
          <w:tcPr>
            <w:tcW w:w="392" w:type="dxa"/>
            <w:vMerge/>
          </w:tcPr>
          <w:p w:rsidR="007A3652" w:rsidRPr="00D24597" w:rsidRDefault="007A3652" w:rsidP="00B870DF">
            <w:pPr>
              <w:jc w:val="both"/>
              <w:rPr>
                <w:rFonts w:ascii="Arial Narrow" w:hAnsi="Arial Narrow"/>
                <w:sz w:val="23"/>
                <w:szCs w:val="23"/>
              </w:rPr>
            </w:pPr>
          </w:p>
        </w:tc>
        <w:tc>
          <w:tcPr>
            <w:tcW w:w="567" w:type="dxa"/>
            <w:vMerge/>
          </w:tcPr>
          <w:p w:rsidR="007A3652" w:rsidRPr="00D24597" w:rsidRDefault="007A3652" w:rsidP="00B870DF">
            <w:pPr>
              <w:jc w:val="both"/>
              <w:rPr>
                <w:rFonts w:ascii="Arial Narrow" w:hAnsi="Arial Narrow"/>
                <w:sz w:val="23"/>
                <w:szCs w:val="23"/>
              </w:rPr>
            </w:pPr>
          </w:p>
        </w:tc>
        <w:tc>
          <w:tcPr>
            <w:tcW w:w="425" w:type="dxa"/>
          </w:tcPr>
          <w:p w:rsidR="007A3652" w:rsidRDefault="007A3652" w:rsidP="00B870DF">
            <w:pPr>
              <w:jc w:val="both"/>
              <w:rPr>
                <w:rFonts w:ascii="Arial Narrow" w:hAnsi="Arial Narrow"/>
                <w:sz w:val="23"/>
                <w:szCs w:val="23"/>
              </w:rPr>
            </w:pPr>
            <w:r>
              <w:rPr>
                <w:rFonts w:ascii="Arial Narrow" w:hAnsi="Arial Narrow"/>
                <w:sz w:val="23"/>
                <w:szCs w:val="23"/>
              </w:rPr>
              <w:t>e)</w:t>
            </w:r>
          </w:p>
        </w:tc>
        <w:tc>
          <w:tcPr>
            <w:tcW w:w="7178" w:type="dxa"/>
          </w:tcPr>
          <w:p w:rsidR="007A3652" w:rsidRDefault="007A3652" w:rsidP="00B870DF">
            <w:pPr>
              <w:jc w:val="both"/>
              <w:rPr>
                <w:rFonts w:ascii="Arial Narrow" w:hAnsi="Arial Narrow"/>
                <w:sz w:val="23"/>
                <w:szCs w:val="23"/>
              </w:rPr>
            </w:pPr>
            <w:r>
              <w:rPr>
                <w:rFonts w:ascii="Arial Narrow" w:hAnsi="Arial Narrow"/>
                <w:sz w:val="23"/>
                <w:szCs w:val="23"/>
              </w:rPr>
              <w:t>Comité Técnico Estratégico</w:t>
            </w:r>
          </w:p>
        </w:tc>
        <w:tc>
          <w:tcPr>
            <w:tcW w:w="982" w:type="dxa"/>
          </w:tcPr>
          <w:p w:rsidR="007A3652" w:rsidRPr="007A3652" w:rsidRDefault="007A3652" w:rsidP="00B870DF">
            <w:pPr>
              <w:jc w:val="center"/>
              <w:rPr>
                <w:rFonts w:ascii="Arial Narrow" w:hAnsi="Arial Narrow"/>
                <w:sz w:val="23"/>
                <w:szCs w:val="23"/>
              </w:rPr>
            </w:pPr>
            <w:r w:rsidRPr="007A3652">
              <w:rPr>
                <w:rFonts w:ascii="Arial Narrow" w:hAnsi="Arial Narrow"/>
                <w:sz w:val="23"/>
                <w:szCs w:val="23"/>
              </w:rPr>
              <w:t>68</w:t>
            </w:r>
          </w:p>
        </w:tc>
      </w:tr>
      <w:tr w:rsidR="007A3652" w:rsidRPr="00D24597" w:rsidTr="00B870DF">
        <w:tc>
          <w:tcPr>
            <w:tcW w:w="392" w:type="dxa"/>
            <w:vMerge/>
          </w:tcPr>
          <w:p w:rsidR="007A3652" w:rsidRPr="00D24597" w:rsidRDefault="007A3652" w:rsidP="00B870DF">
            <w:pPr>
              <w:jc w:val="both"/>
              <w:rPr>
                <w:rFonts w:ascii="Arial Narrow" w:hAnsi="Arial Narrow"/>
                <w:sz w:val="23"/>
                <w:szCs w:val="23"/>
              </w:rPr>
            </w:pPr>
          </w:p>
        </w:tc>
        <w:tc>
          <w:tcPr>
            <w:tcW w:w="567" w:type="dxa"/>
            <w:vMerge/>
          </w:tcPr>
          <w:p w:rsidR="007A3652" w:rsidRPr="00D24597" w:rsidRDefault="007A3652" w:rsidP="00B870DF">
            <w:pPr>
              <w:jc w:val="both"/>
              <w:rPr>
                <w:rFonts w:ascii="Arial Narrow" w:hAnsi="Arial Narrow"/>
                <w:sz w:val="23"/>
                <w:szCs w:val="23"/>
              </w:rPr>
            </w:pPr>
          </w:p>
        </w:tc>
        <w:tc>
          <w:tcPr>
            <w:tcW w:w="425" w:type="dxa"/>
          </w:tcPr>
          <w:p w:rsidR="007A3652" w:rsidRDefault="007A3652" w:rsidP="00B870DF">
            <w:pPr>
              <w:jc w:val="both"/>
              <w:rPr>
                <w:rFonts w:ascii="Arial Narrow" w:hAnsi="Arial Narrow"/>
                <w:sz w:val="23"/>
                <w:szCs w:val="23"/>
              </w:rPr>
            </w:pPr>
            <w:r>
              <w:rPr>
                <w:rFonts w:ascii="Arial Narrow" w:hAnsi="Arial Narrow"/>
                <w:sz w:val="23"/>
                <w:szCs w:val="23"/>
              </w:rPr>
              <w:t>f)</w:t>
            </w:r>
          </w:p>
        </w:tc>
        <w:tc>
          <w:tcPr>
            <w:tcW w:w="7178" w:type="dxa"/>
          </w:tcPr>
          <w:p w:rsidR="007A3652" w:rsidRDefault="007A3652" w:rsidP="00B870DF">
            <w:pPr>
              <w:jc w:val="both"/>
              <w:rPr>
                <w:rFonts w:ascii="Arial Narrow" w:hAnsi="Arial Narrow"/>
                <w:sz w:val="23"/>
                <w:szCs w:val="23"/>
              </w:rPr>
            </w:pPr>
            <w:r w:rsidRPr="007A3652">
              <w:rPr>
                <w:rFonts w:ascii="Arial Narrow" w:hAnsi="Arial Narrow"/>
                <w:sz w:val="23"/>
                <w:szCs w:val="23"/>
              </w:rPr>
              <w:t>Externalización de funciones de gestión de la ERI en la Corporación de Desarrollo</w:t>
            </w:r>
          </w:p>
        </w:tc>
        <w:tc>
          <w:tcPr>
            <w:tcW w:w="982" w:type="dxa"/>
          </w:tcPr>
          <w:p w:rsidR="007A3652" w:rsidRPr="007A3652" w:rsidRDefault="007A3652" w:rsidP="00B870DF">
            <w:pPr>
              <w:jc w:val="center"/>
              <w:rPr>
                <w:rFonts w:ascii="Arial Narrow" w:hAnsi="Arial Narrow"/>
                <w:sz w:val="23"/>
                <w:szCs w:val="23"/>
              </w:rPr>
            </w:pPr>
            <w:r w:rsidRPr="007A3652">
              <w:rPr>
                <w:rFonts w:ascii="Arial Narrow" w:hAnsi="Arial Narrow"/>
                <w:sz w:val="23"/>
                <w:szCs w:val="23"/>
              </w:rPr>
              <w:t>68</w:t>
            </w:r>
          </w:p>
        </w:tc>
      </w:tr>
      <w:tr w:rsidR="007A3652" w:rsidRPr="00D24597" w:rsidTr="00B870DF">
        <w:tc>
          <w:tcPr>
            <w:tcW w:w="392" w:type="dxa"/>
            <w:vMerge/>
          </w:tcPr>
          <w:p w:rsidR="007A3652" w:rsidRPr="00D24597" w:rsidRDefault="007A3652" w:rsidP="00B870DF">
            <w:pPr>
              <w:jc w:val="both"/>
              <w:rPr>
                <w:rFonts w:ascii="Arial Narrow" w:hAnsi="Arial Narrow"/>
                <w:sz w:val="23"/>
                <w:szCs w:val="23"/>
              </w:rPr>
            </w:pPr>
          </w:p>
        </w:tc>
        <w:tc>
          <w:tcPr>
            <w:tcW w:w="567" w:type="dxa"/>
            <w:vMerge/>
          </w:tcPr>
          <w:p w:rsidR="007A3652" w:rsidRPr="00D24597" w:rsidRDefault="007A3652" w:rsidP="00B870DF">
            <w:pPr>
              <w:jc w:val="both"/>
              <w:rPr>
                <w:rFonts w:ascii="Arial Narrow" w:hAnsi="Arial Narrow"/>
                <w:sz w:val="23"/>
                <w:szCs w:val="23"/>
              </w:rPr>
            </w:pPr>
          </w:p>
        </w:tc>
        <w:tc>
          <w:tcPr>
            <w:tcW w:w="425" w:type="dxa"/>
          </w:tcPr>
          <w:p w:rsidR="007A3652" w:rsidRDefault="007A3652" w:rsidP="00B870DF">
            <w:pPr>
              <w:jc w:val="both"/>
              <w:rPr>
                <w:rFonts w:ascii="Arial Narrow" w:hAnsi="Arial Narrow"/>
                <w:sz w:val="23"/>
                <w:szCs w:val="23"/>
              </w:rPr>
            </w:pPr>
            <w:r>
              <w:rPr>
                <w:rFonts w:ascii="Arial Narrow" w:hAnsi="Arial Narrow"/>
                <w:sz w:val="23"/>
                <w:szCs w:val="23"/>
              </w:rPr>
              <w:t>g)</w:t>
            </w:r>
          </w:p>
        </w:tc>
        <w:tc>
          <w:tcPr>
            <w:tcW w:w="7178" w:type="dxa"/>
          </w:tcPr>
          <w:p w:rsidR="007A3652" w:rsidRPr="007A3652" w:rsidRDefault="007A3652" w:rsidP="00B870DF">
            <w:pPr>
              <w:jc w:val="both"/>
              <w:rPr>
                <w:rFonts w:ascii="Arial Narrow" w:hAnsi="Arial Narrow"/>
                <w:sz w:val="23"/>
                <w:szCs w:val="23"/>
              </w:rPr>
            </w:pPr>
            <w:r w:rsidRPr="007A3652">
              <w:rPr>
                <w:rFonts w:ascii="Arial Narrow" w:hAnsi="Arial Narrow"/>
                <w:sz w:val="23"/>
                <w:szCs w:val="23"/>
              </w:rPr>
              <w:t>Externalización de generación de información pro seguimiento y evaluación</w:t>
            </w:r>
          </w:p>
        </w:tc>
        <w:tc>
          <w:tcPr>
            <w:tcW w:w="982" w:type="dxa"/>
          </w:tcPr>
          <w:p w:rsidR="007A3652" w:rsidRPr="007A3652" w:rsidRDefault="007A3652" w:rsidP="00B870DF">
            <w:pPr>
              <w:jc w:val="center"/>
              <w:rPr>
                <w:rFonts w:ascii="Arial Narrow" w:hAnsi="Arial Narrow"/>
                <w:sz w:val="23"/>
                <w:szCs w:val="23"/>
              </w:rPr>
            </w:pPr>
            <w:r>
              <w:rPr>
                <w:rFonts w:ascii="Arial Narrow" w:hAnsi="Arial Narrow"/>
                <w:sz w:val="23"/>
                <w:szCs w:val="23"/>
              </w:rPr>
              <w:t>70</w:t>
            </w:r>
          </w:p>
        </w:tc>
      </w:tr>
      <w:tr w:rsidR="00B93DFA" w:rsidRPr="006A4915" w:rsidTr="00A4796C">
        <w:tc>
          <w:tcPr>
            <w:tcW w:w="392" w:type="dxa"/>
            <w:vMerge/>
          </w:tcPr>
          <w:p w:rsidR="00B93DFA" w:rsidRPr="006A4915" w:rsidRDefault="00B93DFA" w:rsidP="00A4796C">
            <w:pPr>
              <w:jc w:val="both"/>
              <w:rPr>
                <w:rFonts w:ascii="Arial Narrow" w:hAnsi="Arial Narrow"/>
                <w:sz w:val="23"/>
                <w:szCs w:val="23"/>
              </w:rPr>
            </w:pPr>
          </w:p>
        </w:tc>
        <w:tc>
          <w:tcPr>
            <w:tcW w:w="567" w:type="dxa"/>
          </w:tcPr>
          <w:p w:rsidR="00B93DFA" w:rsidRPr="006A4915" w:rsidRDefault="00B93DFA" w:rsidP="00A4796C">
            <w:pPr>
              <w:jc w:val="both"/>
              <w:rPr>
                <w:rFonts w:ascii="Arial Narrow" w:hAnsi="Arial Narrow"/>
                <w:sz w:val="23"/>
                <w:szCs w:val="23"/>
              </w:rPr>
            </w:pPr>
            <w:r>
              <w:rPr>
                <w:rFonts w:ascii="Arial Narrow" w:hAnsi="Arial Narrow"/>
                <w:sz w:val="23"/>
                <w:szCs w:val="23"/>
              </w:rPr>
              <w:t>5.2.</w:t>
            </w:r>
          </w:p>
        </w:tc>
        <w:tc>
          <w:tcPr>
            <w:tcW w:w="7603" w:type="dxa"/>
            <w:gridSpan w:val="2"/>
          </w:tcPr>
          <w:p w:rsidR="00B93DFA" w:rsidRPr="006A4915" w:rsidRDefault="00B93DFA" w:rsidP="00484F7C">
            <w:pPr>
              <w:jc w:val="both"/>
              <w:rPr>
                <w:rFonts w:ascii="Arial Narrow" w:hAnsi="Arial Narrow"/>
                <w:sz w:val="23"/>
                <w:szCs w:val="23"/>
              </w:rPr>
            </w:pPr>
            <w:r>
              <w:rPr>
                <w:rFonts w:ascii="Arial Narrow" w:hAnsi="Arial Narrow"/>
                <w:sz w:val="23"/>
                <w:szCs w:val="23"/>
              </w:rPr>
              <w:t>Gobernanza y gobernabilidad público-privada de las iniciativas pro innovación</w:t>
            </w:r>
          </w:p>
        </w:tc>
        <w:tc>
          <w:tcPr>
            <w:tcW w:w="982" w:type="dxa"/>
          </w:tcPr>
          <w:p w:rsidR="00B93DFA" w:rsidRPr="007A3652" w:rsidRDefault="007A3652" w:rsidP="00A4796C">
            <w:pPr>
              <w:jc w:val="center"/>
              <w:rPr>
                <w:rFonts w:ascii="Arial Narrow" w:hAnsi="Arial Narrow"/>
                <w:sz w:val="23"/>
                <w:szCs w:val="23"/>
              </w:rPr>
            </w:pPr>
            <w:r w:rsidRPr="007A3652">
              <w:rPr>
                <w:rFonts w:ascii="Arial Narrow" w:hAnsi="Arial Narrow"/>
                <w:sz w:val="23"/>
                <w:szCs w:val="23"/>
              </w:rPr>
              <w:t>72</w:t>
            </w:r>
          </w:p>
        </w:tc>
      </w:tr>
      <w:tr w:rsidR="00B93DFA" w:rsidRPr="006A4915" w:rsidTr="00A4796C">
        <w:tc>
          <w:tcPr>
            <w:tcW w:w="392" w:type="dxa"/>
            <w:vMerge/>
          </w:tcPr>
          <w:p w:rsidR="00B93DFA" w:rsidRPr="006A4915" w:rsidRDefault="00B93DFA" w:rsidP="00A4796C">
            <w:pPr>
              <w:jc w:val="both"/>
              <w:rPr>
                <w:rFonts w:ascii="Arial Narrow" w:hAnsi="Arial Narrow"/>
                <w:sz w:val="23"/>
                <w:szCs w:val="23"/>
              </w:rPr>
            </w:pPr>
          </w:p>
        </w:tc>
        <w:tc>
          <w:tcPr>
            <w:tcW w:w="567" w:type="dxa"/>
          </w:tcPr>
          <w:p w:rsidR="00B93DFA" w:rsidRPr="006A4915" w:rsidRDefault="00B93DFA" w:rsidP="00A4796C">
            <w:pPr>
              <w:jc w:val="both"/>
              <w:rPr>
                <w:rFonts w:ascii="Arial Narrow" w:hAnsi="Arial Narrow"/>
                <w:sz w:val="23"/>
                <w:szCs w:val="23"/>
              </w:rPr>
            </w:pPr>
            <w:r>
              <w:rPr>
                <w:rFonts w:ascii="Arial Narrow" w:hAnsi="Arial Narrow"/>
                <w:sz w:val="23"/>
                <w:szCs w:val="23"/>
              </w:rPr>
              <w:t>5.3.</w:t>
            </w:r>
          </w:p>
        </w:tc>
        <w:tc>
          <w:tcPr>
            <w:tcW w:w="7603" w:type="dxa"/>
            <w:gridSpan w:val="2"/>
          </w:tcPr>
          <w:p w:rsidR="00B93DFA" w:rsidRPr="006A4915" w:rsidRDefault="00B93DFA" w:rsidP="00A4796C">
            <w:pPr>
              <w:jc w:val="both"/>
              <w:rPr>
                <w:rFonts w:ascii="Arial Narrow" w:hAnsi="Arial Narrow"/>
                <w:sz w:val="23"/>
                <w:szCs w:val="23"/>
              </w:rPr>
            </w:pPr>
            <w:r>
              <w:rPr>
                <w:rFonts w:ascii="Arial Narrow" w:hAnsi="Arial Narrow"/>
                <w:sz w:val="23"/>
                <w:szCs w:val="23"/>
              </w:rPr>
              <w:t>Seguimiento, monitoreo y evaluación</w:t>
            </w:r>
          </w:p>
        </w:tc>
        <w:tc>
          <w:tcPr>
            <w:tcW w:w="982" w:type="dxa"/>
          </w:tcPr>
          <w:p w:rsidR="00B93DFA" w:rsidRPr="007A3652" w:rsidRDefault="007A3652" w:rsidP="00A4796C">
            <w:pPr>
              <w:jc w:val="center"/>
              <w:rPr>
                <w:rFonts w:ascii="Arial Narrow" w:hAnsi="Arial Narrow"/>
                <w:sz w:val="23"/>
                <w:szCs w:val="23"/>
              </w:rPr>
            </w:pPr>
            <w:r w:rsidRPr="007A3652">
              <w:rPr>
                <w:rFonts w:ascii="Arial Narrow" w:hAnsi="Arial Narrow"/>
                <w:sz w:val="23"/>
                <w:szCs w:val="23"/>
              </w:rPr>
              <w:t>74</w:t>
            </w:r>
          </w:p>
        </w:tc>
      </w:tr>
      <w:tr w:rsidR="00B93DFA" w:rsidRPr="006A4915" w:rsidTr="00A4796C">
        <w:tc>
          <w:tcPr>
            <w:tcW w:w="392" w:type="dxa"/>
            <w:vMerge/>
          </w:tcPr>
          <w:p w:rsidR="00B93DFA" w:rsidRPr="006A4915" w:rsidRDefault="00B93DFA" w:rsidP="00A4796C">
            <w:pPr>
              <w:jc w:val="both"/>
              <w:rPr>
                <w:rFonts w:ascii="Arial Narrow" w:hAnsi="Arial Narrow"/>
                <w:sz w:val="23"/>
                <w:szCs w:val="23"/>
              </w:rPr>
            </w:pPr>
          </w:p>
        </w:tc>
        <w:tc>
          <w:tcPr>
            <w:tcW w:w="567" w:type="dxa"/>
          </w:tcPr>
          <w:p w:rsidR="00B93DFA" w:rsidRPr="006A4915" w:rsidRDefault="00B93DFA" w:rsidP="00A4796C">
            <w:pPr>
              <w:jc w:val="both"/>
              <w:rPr>
                <w:rFonts w:ascii="Arial Narrow" w:hAnsi="Arial Narrow"/>
                <w:sz w:val="23"/>
                <w:szCs w:val="23"/>
              </w:rPr>
            </w:pPr>
            <w:r>
              <w:rPr>
                <w:rFonts w:ascii="Arial Narrow" w:hAnsi="Arial Narrow"/>
                <w:sz w:val="23"/>
                <w:szCs w:val="23"/>
              </w:rPr>
              <w:t>5.4.</w:t>
            </w:r>
          </w:p>
        </w:tc>
        <w:tc>
          <w:tcPr>
            <w:tcW w:w="7603" w:type="dxa"/>
            <w:gridSpan w:val="2"/>
          </w:tcPr>
          <w:p w:rsidR="00B93DFA" w:rsidRPr="006A4915" w:rsidRDefault="00B93DFA" w:rsidP="00A4796C">
            <w:pPr>
              <w:jc w:val="both"/>
              <w:rPr>
                <w:rFonts w:ascii="Arial Narrow" w:hAnsi="Arial Narrow"/>
                <w:sz w:val="23"/>
                <w:szCs w:val="23"/>
              </w:rPr>
            </w:pPr>
            <w:r>
              <w:rPr>
                <w:rFonts w:ascii="Arial Narrow" w:hAnsi="Arial Narrow"/>
                <w:sz w:val="23"/>
                <w:szCs w:val="23"/>
              </w:rPr>
              <w:t>La política regional de innovación</w:t>
            </w:r>
          </w:p>
        </w:tc>
        <w:tc>
          <w:tcPr>
            <w:tcW w:w="982" w:type="dxa"/>
          </w:tcPr>
          <w:p w:rsidR="00B93DFA" w:rsidRPr="007A3652" w:rsidRDefault="007A3652" w:rsidP="00A4796C">
            <w:pPr>
              <w:jc w:val="center"/>
              <w:rPr>
                <w:rFonts w:ascii="Arial Narrow" w:hAnsi="Arial Narrow"/>
                <w:sz w:val="23"/>
                <w:szCs w:val="23"/>
              </w:rPr>
            </w:pPr>
            <w:r w:rsidRPr="007A3652">
              <w:rPr>
                <w:rFonts w:ascii="Arial Narrow" w:hAnsi="Arial Narrow"/>
                <w:sz w:val="23"/>
                <w:szCs w:val="23"/>
              </w:rPr>
              <w:t>77</w:t>
            </w:r>
          </w:p>
        </w:tc>
      </w:tr>
      <w:tr w:rsidR="00417E31" w:rsidRPr="00AC3D8A" w:rsidTr="00A4796C">
        <w:tc>
          <w:tcPr>
            <w:tcW w:w="9544" w:type="dxa"/>
            <w:gridSpan w:val="5"/>
          </w:tcPr>
          <w:p w:rsidR="00417E31" w:rsidRPr="006A4915" w:rsidRDefault="00417E31" w:rsidP="00A4796C">
            <w:pPr>
              <w:jc w:val="both"/>
              <w:rPr>
                <w:rFonts w:ascii="Arial Narrow" w:hAnsi="Arial Narrow"/>
                <w:sz w:val="23"/>
                <w:szCs w:val="23"/>
              </w:rPr>
            </w:pPr>
          </w:p>
          <w:p w:rsidR="00417E31" w:rsidRDefault="00417E31" w:rsidP="00A4796C">
            <w:pPr>
              <w:jc w:val="both"/>
              <w:rPr>
                <w:rFonts w:ascii="Arial Narrow" w:hAnsi="Arial Narrow"/>
                <w:sz w:val="23"/>
                <w:szCs w:val="23"/>
              </w:rPr>
            </w:pPr>
            <w:r w:rsidRPr="006A4915">
              <w:rPr>
                <w:rFonts w:ascii="Arial Narrow" w:hAnsi="Arial Narrow"/>
                <w:sz w:val="23"/>
                <w:szCs w:val="23"/>
              </w:rPr>
              <w:t>ANEXOS</w:t>
            </w:r>
          </w:p>
          <w:p w:rsidR="00417E31" w:rsidRDefault="00417E31" w:rsidP="00A4796C">
            <w:pPr>
              <w:jc w:val="center"/>
              <w:rPr>
                <w:rFonts w:ascii="Arial Narrow" w:hAnsi="Arial Narrow"/>
                <w:sz w:val="23"/>
                <w:szCs w:val="23"/>
              </w:rPr>
            </w:pPr>
          </w:p>
        </w:tc>
      </w:tr>
    </w:tbl>
    <w:p w:rsidR="007D2717" w:rsidRDefault="007D2717"/>
    <w:p w:rsidR="008F058A" w:rsidRDefault="008F058A" w:rsidP="00A21A39">
      <w:pPr>
        <w:jc w:val="center"/>
        <w:rPr>
          <w:rFonts w:ascii="Arial Narrow" w:hAnsi="Arial Narrow"/>
          <w:b/>
          <w:sz w:val="24"/>
          <w:szCs w:val="24"/>
        </w:rPr>
      </w:pPr>
      <w:r>
        <w:rPr>
          <w:rFonts w:ascii="Arial Narrow" w:hAnsi="Arial Narrow"/>
          <w:b/>
          <w:sz w:val="24"/>
          <w:szCs w:val="24"/>
        </w:rPr>
        <w:br/>
      </w:r>
    </w:p>
    <w:p w:rsidR="008F058A" w:rsidRDefault="008F058A" w:rsidP="00A21A39">
      <w:pPr>
        <w:rPr>
          <w:rFonts w:ascii="Arial Narrow" w:hAnsi="Arial Narrow"/>
          <w:b/>
          <w:sz w:val="24"/>
          <w:szCs w:val="24"/>
        </w:rPr>
      </w:pPr>
      <w:r>
        <w:rPr>
          <w:rFonts w:ascii="Arial Narrow" w:hAnsi="Arial Narrow"/>
          <w:b/>
          <w:sz w:val="24"/>
          <w:szCs w:val="24"/>
        </w:rPr>
        <w:br w:type="page"/>
      </w:r>
    </w:p>
    <w:p w:rsidR="00503247" w:rsidRDefault="00503247" w:rsidP="00503247">
      <w:pPr>
        <w:spacing w:after="0" w:line="240" w:lineRule="auto"/>
        <w:jc w:val="center"/>
        <w:rPr>
          <w:rFonts w:ascii="Arial Narrow" w:hAnsi="Arial Narrow"/>
          <w:b/>
          <w:sz w:val="24"/>
          <w:szCs w:val="24"/>
        </w:rPr>
      </w:pPr>
    </w:p>
    <w:p w:rsidR="00C51A29" w:rsidRDefault="00C51A29" w:rsidP="00D5018C">
      <w:pPr>
        <w:spacing w:after="0" w:line="240" w:lineRule="auto"/>
        <w:jc w:val="both"/>
        <w:rPr>
          <w:rFonts w:ascii="Arial Narrow" w:hAnsi="Arial Narrow"/>
          <w:b/>
          <w:sz w:val="24"/>
          <w:szCs w:val="24"/>
        </w:rPr>
      </w:pPr>
    </w:p>
    <w:p w:rsidR="00C51A29" w:rsidRPr="003D2B7E" w:rsidRDefault="00C51A29" w:rsidP="00D5018C">
      <w:pPr>
        <w:spacing w:after="0" w:line="240" w:lineRule="auto"/>
        <w:jc w:val="both"/>
        <w:rPr>
          <w:rFonts w:ascii="Arial Narrow" w:hAnsi="Arial Narrow"/>
          <w:b/>
          <w:color w:val="0000FF"/>
          <w:sz w:val="24"/>
          <w:szCs w:val="24"/>
        </w:rPr>
      </w:pPr>
      <w:r w:rsidRPr="003D2B7E">
        <w:rPr>
          <w:rFonts w:ascii="Arial Narrow" w:hAnsi="Arial Narrow"/>
          <w:b/>
          <w:color w:val="0000FF"/>
          <w:sz w:val="24"/>
          <w:szCs w:val="24"/>
        </w:rPr>
        <w:t>PRESENTACION</w:t>
      </w:r>
    </w:p>
    <w:p w:rsidR="00C51A29" w:rsidRDefault="00C51A29" w:rsidP="00D5018C">
      <w:pPr>
        <w:spacing w:after="0" w:line="240" w:lineRule="auto"/>
        <w:jc w:val="both"/>
        <w:rPr>
          <w:rFonts w:ascii="Arial Narrow" w:hAnsi="Arial Narrow"/>
          <w:b/>
          <w:sz w:val="24"/>
          <w:szCs w:val="24"/>
        </w:rPr>
      </w:pPr>
    </w:p>
    <w:p w:rsidR="00903129" w:rsidRPr="00C51A29" w:rsidRDefault="00903129" w:rsidP="00D5018C">
      <w:pPr>
        <w:spacing w:after="0" w:line="240" w:lineRule="auto"/>
        <w:jc w:val="both"/>
        <w:rPr>
          <w:rFonts w:ascii="Arial Narrow" w:hAnsi="Arial Narrow"/>
          <w:b/>
          <w:sz w:val="24"/>
          <w:szCs w:val="24"/>
        </w:rPr>
      </w:pPr>
    </w:p>
    <w:p w:rsidR="00C51A29" w:rsidRPr="00D27A92" w:rsidRDefault="00A22F13" w:rsidP="00021694">
      <w:pPr>
        <w:spacing w:after="12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Se presenta </w:t>
      </w:r>
      <w:r w:rsidR="00C51A29" w:rsidRPr="00D27A92">
        <w:rPr>
          <w:rFonts w:ascii="Arial Narrow" w:eastAsia="Calibri" w:hAnsi="Arial Narrow" w:cs="Times New Roman"/>
          <w:sz w:val="24"/>
          <w:szCs w:val="24"/>
          <w:lang w:val="es-CO"/>
        </w:rPr>
        <w:t xml:space="preserve">el Informe </w:t>
      </w:r>
      <w:r w:rsidR="00D27A92" w:rsidRPr="00D27A92">
        <w:rPr>
          <w:rFonts w:ascii="Arial Narrow" w:eastAsia="Calibri" w:hAnsi="Arial Narrow" w:cs="Times New Roman"/>
          <w:sz w:val="24"/>
          <w:szCs w:val="24"/>
          <w:lang w:val="es-CO"/>
        </w:rPr>
        <w:t>2</w:t>
      </w:r>
      <w:r w:rsidR="00C51A29" w:rsidRPr="00D27A92">
        <w:rPr>
          <w:rFonts w:ascii="Arial Narrow" w:eastAsia="Calibri" w:hAnsi="Arial Narrow" w:cs="Times New Roman"/>
          <w:sz w:val="24"/>
          <w:szCs w:val="24"/>
          <w:lang w:val="es-CO"/>
        </w:rPr>
        <w:t xml:space="preserve"> de la consultoría “</w:t>
      </w:r>
      <w:r w:rsidR="00C51A29" w:rsidRPr="00D27A92">
        <w:rPr>
          <w:rFonts w:ascii="Arial Narrow" w:eastAsia="Calibri" w:hAnsi="Arial Narrow" w:cs="Times New Roman"/>
          <w:lang w:val="es-CO"/>
        </w:rPr>
        <w:t>DISEÑO Y ESTABLECIMIENTO DE LA ESTRATEGIA REGIONAL DE INNOVACIÓN Y DE ACCIONES AFINES EN LA REGION DE ANTOFAGASTA</w:t>
      </w:r>
      <w:r w:rsidR="00C51A29" w:rsidRPr="00D27A92">
        <w:rPr>
          <w:rFonts w:ascii="Arial Narrow" w:eastAsia="Calibri" w:hAnsi="Arial Narrow" w:cs="Times New Roman"/>
          <w:sz w:val="24"/>
          <w:szCs w:val="24"/>
          <w:lang w:val="es-CO"/>
        </w:rPr>
        <w:t xml:space="preserve">”, correspondiente a la licitación </w:t>
      </w:r>
      <w:r w:rsidR="00C51A29" w:rsidRPr="00D27A92">
        <w:rPr>
          <w:rFonts w:ascii="Arial Narrow" w:eastAsia="Calibri" w:hAnsi="Arial Narrow" w:cs="Times New Roman"/>
          <w:lang w:val="es-CO"/>
        </w:rPr>
        <w:t>Nº 1571-72-LP11</w:t>
      </w:r>
      <w:r w:rsidR="00C51A29" w:rsidRPr="00D27A92">
        <w:rPr>
          <w:rFonts w:ascii="Arial Narrow" w:eastAsia="Calibri" w:hAnsi="Arial Narrow" w:cs="Times New Roman"/>
          <w:sz w:val="24"/>
          <w:szCs w:val="24"/>
          <w:lang w:val="es-CO"/>
        </w:rPr>
        <w:t xml:space="preserve">, convocada por el Gobierno Regional de Antofagasta a través de </w:t>
      </w:r>
      <w:r w:rsidR="00C51A29" w:rsidRPr="00D27A92">
        <w:rPr>
          <w:rFonts w:ascii="Arial Narrow" w:eastAsia="Calibri" w:hAnsi="Arial Narrow" w:cs="Times New Roman"/>
          <w:lang w:val="es-CO"/>
        </w:rPr>
        <w:t>CONICYT</w:t>
      </w:r>
      <w:r w:rsidR="00C51A29" w:rsidRPr="00D27A92">
        <w:rPr>
          <w:rFonts w:ascii="Arial Narrow" w:eastAsia="Calibri" w:hAnsi="Arial Narrow" w:cs="Times New Roman"/>
          <w:sz w:val="24"/>
          <w:szCs w:val="24"/>
          <w:lang w:val="es-CO"/>
        </w:rPr>
        <w:t xml:space="preserve">, y adjudicada por el consorcio conformado entre </w:t>
      </w:r>
      <w:r w:rsidR="00C51A29" w:rsidRPr="00D27A92">
        <w:rPr>
          <w:rFonts w:ascii="Arial Narrow" w:eastAsia="Calibri" w:hAnsi="Arial Narrow" w:cs="Times New Roman"/>
          <w:i/>
          <w:sz w:val="24"/>
          <w:szCs w:val="24"/>
          <w:lang w:val="es-CO"/>
        </w:rPr>
        <w:t>RedSur Consultores</w:t>
      </w:r>
      <w:r w:rsidR="00C51A29" w:rsidRPr="00D27A92">
        <w:rPr>
          <w:rFonts w:ascii="Arial Narrow" w:eastAsia="Calibri" w:hAnsi="Arial Narrow" w:cs="Times New Roman"/>
          <w:sz w:val="24"/>
          <w:szCs w:val="24"/>
          <w:lang w:val="es-CO"/>
        </w:rPr>
        <w:t xml:space="preserve"> de Chile y el </w:t>
      </w:r>
      <w:r w:rsidR="00C51A29" w:rsidRPr="00D27A92">
        <w:rPr>
          <w:rFonts w:ascii="Arial Narrow" w:eastAsia="Calibri" w:hAnsi="Arial Narrow" w:cs="Times New Roman"/>
          <w:i/>
          <w:sz w:val="24"/>
          <w:szCs w:val="24"/>
          <w:lang w:val="es-CO"/>
        </w:rPr>
        <w:t>Instituto Andaluz de Tecnología (IAT)</w:t>
      </w:r>
      <w:r w:rsidR="00C51A29" w:rsidRPr="00D27A92">
        <w:rPr>
          <w:rFonts w:ascii="Arial Narrow" w:eastAsia="Calibri" w:hAnsi="Arial Narrow" w:cs="Times New Roman"/>
          <w:sz w:val="24"/>
          <w:szCs w:val="24"/>
          <w:lang w:val="es-CO"/>
        </w:rPr>
        <w:t xml:space="preserve"> de España.</w:t>
      </w:r>
    </w:p>
    <w:p w:rsidR="00903129" w:rsidRPr="00D27A92" w:rsidRDefault="00903129" w:rsidP="00C51A29">
      <w:pPr>
        <w:spacing w:after="0" w:line="240" w:lineRule="auto"/>
        <w:contextualSpacing/>
        <w:jc w:val="both"/>
        <w:rPr>
          <w:rFonts w:ascii="Arial Narrow" w:eastAsia="Calibri" w:hAnsi="Arial Narrow" w:cs="Times New Roman"/>
          <w:sz w:val="24"/>
          <w:szCs w:val="24"/>
          <w:lang w:val="es-CO"/>
        </w:rPr>
      </w:pPr>
    </w:p>
    <w:p w:rsidR="00C51A29" w:rsidRPr="00D27A92" w:rsidRDefault="00C51A29" w:rsidP="00021694">
      <w:pPr>
        <w:spacing w:after="120" w:line="240" w:lineRule="auto"/>
        <w:ind w:left="1416"/>
        <w:contextualSpacing/>
        <w:jc w:val="both"/>
        <w:rPr>
          <w:rFonts w:ascii="Arial Narrow" w:eastAsia="Calibri" w:hAnsi="Arial Narrow" w:cs="Times New Roman"/>
          <w:sz w:val="24"/>
          <w:szCs w:val="24"/>
          <w:lang w:val="es-CO"/>
        </w:rPr>
      </w:pPr>
      <w:r w:rsidRPr="00D27A92">
        <w:rPr>
          <w:rFonts w:ascii="Arial Narrow" w:eastAsia="Calibri" w:hAnsi="Arial Narrow" w:cs="Times New Roman"/>
          <w:sz w:val="24"/>
          <w:szCs w:val="24"/>
          <w:lang w:val="es-CO"/>
        </w:rPr>
        <w:t>El objetivo de la presente consultoría, conforme señala su convocatoria, es “diseñar y aprobar por el Gobierno Regional la Estrategia Regional de Innovación, vinculando ésta con las decisiones de inversión del Consejo Regional del Fondo de Innovación para la Competitividad (FIC)”, contribuyendo con ello a una mayor y mejor "descentralización y optimización del esfuerzo público en la región” (</w:t>
      </w:r>
      <w:r w:rsidRPr="00D27A92">
        <w:rPr>
          <w:rFonts w:ascii="Arial Narrow" w:eastAsia="Calibri" w:hAnsi="Arial Narrow" w:cs="Times New Roman"/>
          <w:sz w:val="24"/>
          <w:szCs w:val="24"/>
          <w:vertAlign w:val="superscript"/>
          <w:lang w:val="es-CO"/>
        </w:rPr>
        <w:footnoteReference w:id="1"/>
      </w:r>
      <w:r w:rsidRPr="00D27A92">
        <w:rPr>
          <w:rFonts w:ascii="Arial Narrow" w:eastAsia="Calibri" w:hAnsi="Arial Narrow" w:cs="Times New Roman"/>
          <w:sz w:val="24"/>
          <w:szCs w:val="24"/>
          <w:lang w:val="es-CO"/>
        </w:rPr>
        <w:t>) en materia de innovación para la competitividad.</w:t>
      </w:r>
    </w:p>
    <w:p w:rsidR="00903129" w:rsidRPr="00DB6355" w:rsidRDefault="00903129" w:rsidP="00DB6355">
      <w:pPr>
        <w:spacing w:after="120" w:line="240" w:lineRule="auto"/>
        <w:contextualSpacing/>
        <w:jc w:val="both"/>
        <w:rPr>
          <w:rFonts w:ascii="Arial Narrow" w:eastAsia="Calibri" w:hAnsi="Arial Narrow" w:cs="Times New Roman"/>
          <w:sz w:val="24"/>
          <w:szCs w:val="24"/>
          <w:lang w:val="es-CO"/>
        </w:rPr>
      </w:pPr>
    </w:p>
    <w:p w:rsidR="00D27A92" w:rsidRDefault="00D27A92" w:rsidP="00021694">
      <w:pPr>
        <w:spacing w:after="120" w:line="240" w:lineRule="auto"/>
        <w:ind w:left="1416"/>
        <w:contextualSpacing/>
        <w:jc w:val="both"/>
        <w:rPr>
          <w:rFonts w:ascii="Arial Narrow" w:eastAsia="Calibri" w:hAnsi="Arial Narrow" w:cs="Times New Roman"/>
          <w:sz w:val="24"/>
          <w:szCs w:val="24"/>
          <w:lang w:val="es-CO"/>
        </w:rPr>
      </w:pPr>
      <w:r w:rsidRPr="00DB6355">
        <w:rPr>
          <w:rFonts w:ascii="Arial Narrow" w:eastAsia="Calibri" w:hAnsi="Arial Narrow" w:cs="Times New Roman"/>
          <w:sz w:val="24"/>
          <w:szCs w:val="24"/>
          <w:lang w:val="es-CO"/>
        </w:rPr>
        <w:t>Este segundo</w:t>
      </w:r>
      <w:r w:rsidR="00C51A29" w:rsidRPr="00DB6355">
        <w:rPr>
          <w:rFonts w:ascii="Arial Narrow" w:eastAsia="Calibri" w:hAnsi="Arial Narrow" w:cs="Times New Roman"/>
          <w:sz w:val="24"/>
          <w:szCs w:val="24"/>
          <w:lang w:val="es-CO"/>
        </w:rPr>
        <w:t xml:space="preserve"> informe, </w:t>
      </w:r>
      <w:r w:rsidRPr="00DB6355">
        <w:rPr>
          <w:rFonts w:ascii="Arial Narrow" w:eastAsia="Calibri" w:hAnsi="Arial Narrow" w:cs="Times New Roman"/>
          <w:sz w:val="24"/>
          <w:szCs w:val="24"/>
          <w:lang w:val="es-CO"/>
        </w:rPr>
        <w:t xml:space="preserve">según la programación operativa de la consultoría, </w:t>
      </w:r>
      <w:r w:rsidR="00C51A29" w:rsidRPr="00DB6355">
        <w:rPr>
          <w:rFonts w:ascii="Arial Narrow" w:eastAsia="Calibri" w:hAnsi="Arial Narrow" w:cs="Times New Roman"/>
          <w:sz w:val="24"/>
          <w:szCs w:val="24"/>
          <w:lang w:val="es-CO"/>
        </w:rPr>
        <w:t xml:space="preserve">debe </w:t>
      </w:r>
      <w:r w:rsidR="00DB6355">
        <w:rPr>
          <w:rFonts w:ascii="Arial Narrow" w:eastAsia="Calibri" w:hAnsi="Arial Narrow" w:cs="Times New Roman"/>
          <w:sz w:val="24"/>
          <w:szCs w:val="24"/>
          <w:lang w:val="es-CO"/>
        </w:rPr>
        <w:t xml:space="preserve">contener </w:t>
      </w:r>
      <w:r w:rsidRPr="00D27A92">
        <w:rPr>
          <w:rFonts w:ascii="Arial Narrow" w:eastAsia="Calibri" w:hAnsi="Arial Narrow" w:cs="Times New Roman"/>
          <w:sz w:val="24"/>
          <w:szCs w:val="24"/>
          <w:lang w:val="es-CO"/>
        </w:rPr>
        <w:t xml:space="preserve">la </w:t>
      </w:r>
      <w:r w:rsidR="00DB6355">
        <w:rPr>
          <w:rFonts w:ascii="Arial Narrow" w:eastAsia="Calibri" w:hAnsi="Arial Narrow" w:cs="Times New Roman"/>
          <w:sz w:val="24"/>
          <w:szCs w:val="24"/>
          <w:lang w:val="es-CO"/>
        </w:rPr>
        <w:t xml:space="preserve">propuesta de </w:t>
      </w:r>
      <w:r w:rsidRPr="00D27A92">
        <w:rPr>
          <w:rFonts w:ascii="Arial Narrow" w:eastAsia="Calibri" w:hAnsi="Arial Narrow" w:cs="Times New Roman"/>
          <w:b/>
          <w:sz w:val="24"/>
          <w:szCs w:val="24"/>
          <w:lang w:val="es-CO"/>
        </w:rPr>
        <w:t>Estrategia Regional de Innovación</w:t>
      </w:r>
      <w:r w:rsidR="00DB6355">
        <w:rPr>
          <w:rFonts w:ascii="Arial Narrow" w:eastAsia="Calibri" w:hAnsi="Arial Narrow" w:cs="Times New Roman"/>
          <w:sz w:val="24"/>
          <w:szCs w:val="24"/>
          <w:lang w:val="es-CO"/>
        </w:rPr>
        <w:t xml:space="preserve"> propiamente tal, así como</w:t>
      </w:r>
      <w:r w:rsidRPr="00D27A92">
        <w:rPr>
          <w:rFonts w:ascii="Arial Narrow" w:eastAsia="Calibri" w:hAnsi="Arial Narrow" w:cs="Times New Roman"/>
          <w:sz w:val="24"/>
          <w:szCs w:val="24"/>
          <w:lang w:val="es-CO"/>
        </w:rPr>
        <w:t xml:space="preserve"> la </w:t>
      </w:r>
      <w:r w:rsidRPr="00D27A92">
        <w:rPr>
          <w:rFonts w:ascii="Arial Narrow" w:eastAsia="Calibri" w:hAnsi="Arial Narrow" w:cs="Times New Roman"/>
          <w:b/>
          <w:sz w:val="24"/>
          <w:szCs w:val="24"/>
          <w:lang w:val="es-CO"/>
        </w:rPr>
        <w:t>Propue</w:t>
      </w:r>
      <w:r w:rsidR="00DB6355" w:rsidRPr="00DB6355">
        <w:rPr>
          <w:rFonts w:ascii="Arial Narrow" w:eastAsia="Calibri" w:hAnsi="Arial Narrow" w:cs="Times New Roman"/>
          <w:b/>
          <w:sz w:val="24"/>
          <w:szCs w:val="24"/>
          <w:lang w:val="es-CO"/>
        </w:rPr>
        <w:t>sta para el Fortalecimiento de C</w:t>
      </w:r>
      <w:r w:rsidRPr="00D27A92">
        <w:rPr>
          <w:rFonts w:ascii="Arial Narrow" w:eastAsia="Calibri" w:hAnsi="Arial Narrow" w:cs="Times New Roman"/>
          <w:b/>
          <w:sz w:val="24"/>
          <w:szCs w:val="24"/>
          <w:lang w:val="es-CO"/>
        </w:rPr>
        <w:t>apacidades Regionales relativa</w:t>
      </w:r>
      <w:r w:rsidR="00DB6355">
        <w:rPr>
          <w:rFonts w:ascii="Arial Narrow" w:eastAsia="Calibri" w:hAnsi="Arial Narrow" w:cs="Times New Roman"/>
          <w:b/>
          <w:sz w:val="24"/>
          <w:szCs w:val="24"/>
          <w:lang w:val="es-CO"/>
        </w:rPr>
        <w:t xml:space="preserve"> al período de E</w:t>
      </w:r>
      <w:r w:rsidRPr="00D27A92">
        <w:rPr>
          <w:rFonts w:ascii="Arial Narrow" w:eastAsia="Calibri" w:hAnsi="Arial Narrow" w:cs="Times New Roman"/>
          <w:b/>
          <w:sz w:val="24"/>
          <w:szCs w:val="24"/>
          <w:lang w:val="es-CO"/>
        </w:rPr>
        <w:t>jecución de la Estrategia</w:t>
      </w:r>
      <w:r w:rsidRPr="00D27A92">
        <w:rPr>
          <w:rFonts w:ascii="Arial Narrow" w:eastAsia="Calibri" w:hAnsi="Arial Narrow" w:cs="Times New Roman"/>
          <w:sz w:val="24"/>
          <w:szCs w:val="24"/>
          <w:lang w:val="es-CO"/>
        </w:rPr>
        <w:t>.</w:t>
      </w:r>
    </w:p>
    <w:p w:rsidR="00903129" w:rsidRDefault="00903129" w:rsidP="00DB6355">
      <w:pPr>
        <w:spacing w:after="120" w:line="240" w:lineRule="auto"/>
        <w:contextualSpacing/>
        <w:jc w:val="both"/>
        <w:rPr>
          <w:rFonts w:ascii="Arial Narrow" w:eastAsia="Calibri" w:hAnsi="Arial Narrow" w:cs="Times New Roman"/>
          <w:sz w:val="24"/>
          <w:szCs w:val="24"/>
          <w:lang w:val="es-CO"/>
        </w:rPr>
      </w:pPr>
    </w:p>
    <w:p w:rsidR="00DB6355" w:rsidRDefault="00DB6355" w:rsidP="00021694">
      <w:pPr>
        <w:spacing w:after="12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En el presente documento, se incluye la propuesta de </w:t>
      </w:r>
      <w:r>
        <w:rPr>
          <w:rFonts w:ascii="Arial Narrow" w:eastAsia="Calibri" w:hAnsi="Arial Narrow" w:cs="Times New Roman"/>
          <w:b/>
          <w:sz w:val="24"/>
          <w:szCs w:val="24"/>
          <w:lang w:val="es-CO"/>
        </w:rPr>
        <w:t xml:space="preserve">Estrategia Regional de Innovación (ERI) </w:t>
      </w:r>
      <w:r>
        <w:rPr>
          <w:rFonts w:ascii="Arial Narrow" w:eastAsia="Calibri" w:hAnsi="Arial Narrow" w:cs="Times New Roman"/>
          <w:sz w:val="24"/>
          <w:szCs w:val="24"/>
          <w:lang w:val="es-CO"/>
        </w:rPr>
        <w:t xml:space="preserve">de la Región de Antofagasta, mientras que la propuesta de </w:t>
      </w:r>
      <w:r w:rsidRPr="00DB6355">
        <w:rPr>
          <w:rFonts w:ascii="Arial Narrow" w:eastAsia="Calibri" w:hAnsi="Arial Narrow" w:cs="Times New Roman"/>
          <w:b/>
          <w:sz w:val="24"/>
          <w:szCs w:val="24"/>
          <w:lang w:val="es-CO"/>
        </w:rPr>
        <w:t>Fortalecimiento de C</w:t>
      </w:r>
      <w:r w:rsidRPr="00D27A92">
        <w:rPr>
          <w:rFonts w:ascii="Arial Narrow" w:eastAsia="Calibri" w:hAnsi="Arial Narrow" w:cs="Times New Roman"/>
          <w:b/>
          <w:sz w:val="24"/>
          <w:szCs w:val="24"/>
          <w:lang w:val="es-CO"/>
        </w:rPr>
        <w:t>apacidades Regionales relativa</w:t>
      </w:r>
      <w:r>
        <w:rPr>
          <w:rFonts w:ascii="Arial Narrow" w:eastAsia="Calibri" w:hAnsi="Arial Narrow" w:cs="Times New Roman"/>
          <w:b/>
          <w:sz w:val="24"/>
          <w:szCs w:val="24"/>
          <w:lang w:val="es-CO"/>
        </w:rPr>
        <w:t xml:space="preserve"> al período de E</w:t>
      </w:r>
      <w:r w:rsidRPr="00D27A92">
        <w:rPr>
          <w:rFonts w:ascii="Arial Narrow" w:eastAsia="Calibri" w:hAnsi="Arial Narrow" w:cs="Times New Roman"/>
          <w:b/>
          <w:sz w:val="24"/>
          <w:szCs w:val="24"/>
          <w:lang w:val="es-CO"/>
        </w:rPr>
        <w:t>jecución de la Estrategia</w:t>
      </w:r>
      <w:r w:rsidR="00021694">
        <w:rPr>
          <w:rFonts w:ascii="Arial Narrow" w:eastAsia="Calibri" w:hAnsi="Arial Narrow" w:cs="Times New Roman"/>
          <w:sz w:val="24"/>
          <w:szCs w:val="24"/>
          <w:lang w:val="es-CO"/>
        </w:rPr>
        <w:t xml:space="preserve"> se incluye en el documento </w:t>
      </w:r>
      <w:r w:rsidR="0065468F">
        <w:rPr>
          <w:rFonts w:ascii="Arial Narrow" w:eastAsia="Calibri" w:hAnsi="Arial Narrow" w:cs="Times New Roman"/>
          <w:sz w:val="24"/>
          <w:szCs w:val="24"/>
          <w:lang w:val="es-CO"/>
        </w:rPr>
        <w:t>separado</w:t>
      </w:r>
      <w:r w:rsidR="00021694">
        <w:rPr>
          <w:rFonts w:ascii="Arial Narrow" w:eastAsia="Calibri" w:hAnsi="Arial Narrow" w:cs="Times New Roman"/>
          <w:sz w:val="24"/>
          <w:szCs w:val="24"/>
          <w:lang w:val="es-CO"/>
        </w:rPr>
        <w:t>.</w:t>
      </w:r>
    </w:p>
    <w:p w:rsidR="00A22F13" w:rsidRDefault="00A22F13" w:rsidP="00021694">
      <w:pPr>
        <w:spacing w:after="120" w:line="240" w:lineRule="auto"/>
        <w:ind w:left="1416"/>
        <w:contextualSpacing/>
        <w:jc w:val="both"/>
        <w:rPr>
          <w:rFonts w:ascii="Arial Narrow" w:eastAsia="Calibri" w:hAnsi="Arial Narrow" w:cs="Times New Roman"/>
          <w:sz w:val="24"/>
          <w:szCs w:val="24"/>
          <w:lang w:val="es-CO"/>
        </w:rPr>
      </w:pPr>
    </w:p>
    <w:p w:rsidR="002054B3" w:rsidRDefault="00A22F13" w:rsidP="00021694">
      <w:pPr>
        <w:spacing w:after="12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La presente versión, </w:t>
      </w:r>
      <w:r w:rsidR="0065468F">
        <w:rPr>
          <w:rFonts w:ascii="Arial Narrow" w:eastAsia="Calibri" w:hAnsi="Arial Narrow" w:cs="Times New Roman"/>
          <w:sz w:val="24"/>
          <w:szCs w:val="24"/>
          <w:lang w:val="es-CO"/>
        </w:rPr>
        <w:t xml:space="preserve">incorpora la mayoría de las observaciones y sugerencias surgidas de la revisión realizada a versión anterior por </w:t>
      </w:r>
      <w:r w:rsidR="0065468F" w:rsidRPr="00023B28">
        <w:rPr>
          <w:rFonts w:ascii="Arial Narrow" w:eastAsia="Calibri" w:hAnsi="Arial Narrow" w:cs="Times New Roman"/>
          <w:sz w:val="24"/>
          <w:szCs w:val="24"/>
          <w:lang w:val="es-CO"/>
        </w:rPr>
        <w:t xml:space="preserve">el </w:t>
      </w:r>
      <w:r w:rsidR="0065468F" w:rsidRPr="00023B28">
        <w:rPr>
          <w:rFonts w:ascii="Arial Narrow" w:eastAsia="Calibri" w:hAnsi="Arial Narrow" w:cs="Times New Roman"/>
          <w:i/>
          <w:sz w:val="24"/>
          <w:szCs w:val="24"/>
          <w:lang w:val="es-CO"/>
        </w:rPr>
        <w:t>Comité de Gestión</w:t>
      </w:r>
      <w:r w:rsidR="0065468F" w:rsidRPr="00023B28">
        <w:rPr>
          <w:rFonts w:ascii="Arial Narrow" w:eastAsia="Calibri" w:hAnsi="Arial Narrow" w:cs="Times New Roman"/>
          <w:sz w:val="24"/>
          <w:szCs w:val="24"/>
          <w:lang w:val="es-CO"/>
        </w:rPr>
        <w:t xml:space="preserve"> y algunos/as integrantes del </w:t>
      </w:r>
      <w:r w:rsidR="0065468F" w:rsidRPr="00023B28">
        <w:rPr>
          <w:rFonts w:ascii="Arial Narrow" w:eastAsia="Calibri" w:hAnsi="Arial Narrow" w:cs="Times New Roman"/>
          <w:i/>
          <w:sz w:val="24"/>
          <w:szCs w:val="24"/>
          <w:lang w:val="es-CO"/>
        </w:rPr>
        <w:t>Directorio Regional de Innovación</w:t>
      </w:r>
      <w:r w:rsidR="0065468F" w:rsidRPr="00023B28">
        <w:rPr>
          <w:rFonts w:ascii="Arial Narrow" w:eastAsia="Calibri" w:hAnsi="Arial Narrow" w:cs="Times New Roman"/>
          <w:sz w:val="24"/>
          <w:szCs w:val="24"/>
          <w:lang w:val="es-CO"/>
        </w:rPr>
        <w:t>,</w:t>
      </w:r>
      <w:r w:rsidR="0065468F">
        <w:rPr>
          <w:rFonts w:ascii="Arial Narrow" w:eastAsia="Calibri" w:hAnsi="Arial Narrow" w:cs="Times New Roman"/>
          <w:sz w:val="24"/>
          <w:szCs w:val="24"/>
          <w:lang w:val="es-CO"/>
        </w:rPr>
        <w:t xml:space="preserve"> y recogidas en un documento preparado y remitido por el </w:t>
      </w:r>
      <w:r w:rsidR="0065468F">
        <w:rPr>
          <w:rFonts w:ascii="Arial Narrow" w:eastAsia="Calibri" w:hAnsi="Arial Narrow" w:cs="Times New Roman"/>
          <w:b/>
          <w:sz w:val="24"/>
          <w:szCs w:val="24"/>
          <w:lang w:val="es-CO"/>
        </w:rPr>
        <w:t xml:space="preserve">Coordinador del Proyecto RED Antofagasta </w:t>
      </w:r>
      <w:r w:rsidR="0065468F">
        <w:rPr>
          <w:rFonts w:ascii="Arial Narrow" w:eastAsia="Calibri" w:hAnsi="Arial Narrow" w:cs="Times New Roman"/>
          <w:sz w:val="24"/>
          <w:szCs w:val="24"/>
          <w:lang w:val="es-CO"/>
        </w:rPr>
        <w:t xml:space="preserve">y otro </w:t>
      </w:r>
      <w:r w:rsidR="00023B28">
        <w:rPr>
          <w:rFonts w:ascii="Arial Narrow" w:eastAsia="Calibri" w:hAnsi="Arial Narrow" w:cs="Times New Roman"/>
          <w:sz w:val="24"/>
          <w:szCs w:val="24"/>
          <w:lang w:val="es-CO"/>
        </w:rPr>
        <w:t xml:space="preserve">elaborado y enviado por el </w:t>
      </w:r>
      <w:r w:rsidR="00023B28">
        <w:rPr>
          <w:rFonts w:ascii="Arial Narrow" w:eastAsia="Calibri" w:hAnsi="Arial Narrow" w:cs="Times New Roman"/>
          <w:b/>
          <w:sz w:val="24"/>
          <w:szCs w:val="24"/>
          <w:lang w:val="es-CO"/>
        </w:rPr>
        <w:t>Experto Internacional SUBDERE en RIS</w:t>
      </w:r>
      <w:r w:rsidR="00023B28">
        <w:rPr>
          <w:rFonts w:ascii="Arial Narrow" w:eastAsia="Calibri" w:hAnsi="Arial Narrow" w:cs="Times New Roman"/>
          <w:sz w:val="24"/>
          <w:szCs w:val="24"/>
          <w:lang w:val="es-CO"/>
        </w:rPr>
        <w:t xml:space="preserve">; </w:t>
      </w:r>
      <w:r w:rsidR="002054B3">
        <w:rPr>
          <w:rFonts w:ascii="Arial Narrow" w:eastAsia="Calibri" w:hAnsi="Arial Narrow" w:cs="Times New Roman"/>
          <w:sz w:val="24"/>
          <w:szCs w:val="24"/>
          <w:lang w:val="es-CO"/>
        </w:rPr>
        <w:t xml:space="preserve">así como las complementarias que realizara directamente el </w:t>
      </w:r>
      <w:r w:rsidR="002054B3">
        <w:rPr>
          <w:rFonts w:ascii="Arial Narrow" w:eastAsia="Calibri" w:hAnsi="Arial Narrow" w:cs="Times New Roman"/>
          <w:b/>
          <w:sz w:val="24"/>
          <w:szCs w:val="24"/>
          <w:lang w:val="es-CO"/>
        </w:rPr>
        <w:t xml:space="preserve">Comité de Gestión </w:t>
      </w:r>
      <w:r w:rsidR="002054B3">
        <w:rPr>
          <w:rFonts w:ascii="Arial Narrow" w:eastAsia="Calibri" w:hAnsi="Arial Narrow" w:cs="Times New Roman"/>
          <w:sz w:val="24"/>
          <w:szCs w:val="24"/>
          <w:lang w:val="es-CO"/>
        </w:rPr>
        <w:t>en sesión especial de validación tenida con la Consultora el 23 de julio de 2012.</w:t>
      </w:r>
    </w:p>
    <w:p w:rsidR="002054B3" w:rsidRDefault="002054B3" w:rsidP="00021694">
      <w:pPr>
        <w:spacing w:after="120" w:line="240" w:lineRule="auto"/>
        <w:ind w:left="1416"/>
        <w:contextualSpacing/>
        <w:jc w:val="both"/>
        <w:rPr>
          <w:rFonts w:ascii="Arial Narrow" w:eastAsia="Calibri" w:hAnsi="Arial Narrow" w:cs="Times New Roman"/>
          <w:sz w:val="24"/>
          <w:szCs w:val="24"/>
          <w:lang w:val="es-CO"/>
        </w:rPr>
      </w:pPr>
    </w:p>
    <w:p w:rsidR="00023B28" w:rsidRPr="00023B28" w:rsidRDefault="002054B3" w:rsidP="00021694">
      <w:pPr>
        <w:spacing w:after="12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Esta nueva versión se entrega para su </w:t>
      </w:r>
      <w:r w:rsidR="00023B28">
        <w:rPr>
          <w:rFonts w:ascii="Arial Narrow" w:eastAsia="Calibri" w:hAnsi="Arial Narrow" w:cs="Times New Roman"/>
          <w:sz w:val="24"/>
          <w:szCs w:val="24"/>
          <w:lang w:val="es-CO"/>
        </w:rPr>
        <w:t xml:space="preserve">validación </w:t>
      </w:r>
      <w:r>
        <w:rPr>
          <w:rFonts w:ascii="Arial Narrow" w:eastAsia="Calibri" w:hAnsi="Arial Narrow" w:cs="Times New Roman"/>
          <w:sz w:val="24"/>
          <w:szCs w:val="24"/>
          <w:lang w:val="es-CO"/>
        </w:rPr>
        <w:t xml:space="preserve">por parte del </w:t>
      </w:r>
      <w:r w:rsidR="00023B28">
        <w:rPr>
          <w:rFonts w:ascii="Arial Narrow" w:eastAsia="Calibri" w:hAnsi="Arial Narrow" w:cs="Times New Roman"/>
          <w:b/>
          <w:sz w:val="24"/>
          <w:szCs w:val="24"/>
          <w:lang w:val="es-CO"/>
        </w:rPr>
        <w:t xml:space="preserve">Directorio </w:t>
      </w:r>
      <w:r>
        <w:rPr>
          <w:rFonts w:ascii="Arial Narrow" w:eastAsia="Calibri" w:hAnsi="Arial Narrow" w:cs="Times New Roman"/>
          <w:b/>
          <w:sz w:val="24"/>
          <w:szCs w:val="24"/>
          <w:lang w:val="es-CO"/>
        </w:rPr>
        <w:t xml:space="preserve">Regional </w:t>
      </w:r>
      <w:r w:rsidR="00023B28">
        <w:rPr>
          <w:rFonts w:ascii="Arial Narrow" w:eastAsia="Calibri" w:hAnsi="Arial Narrow" w:cs="Times New Roman"/>
          <w:b/>
          <w:sz w:val="24"/>
          <w:szCs w:val="24"/>
          <w:lang w:val="es-CO"/>
        </w:rPr>
        <w:t>de Innovación</w:t>
      </w:r>
      <w:r w:rsidR="00023B28">
        <w:rPr>
          <w:rFonts w:ascii="Arial Narrow" w:eastAsia="Calibri" w:hAnsi="Arial Narrow" w:cs="Times New Roman"/>
          <w:sz w:val="24"/>
          <w:szCs w:val="24"/>
          <w:lang w:val="es-CO"/>
        </w:rPr>
        <w:t xml:space="preserve">, </w:t>
      </w:r>
      <w:r>
        <w:rPr>
          <w:rFonts w:ascii="Arial Narrow" w:eastAsia="Calibri" w:hAnsi="Arial Narrow" w:cs="Times New Roman"/>
          <w:sz w:val="24"/>
          <w:szCs w:val="24"/>
          <w:lang w:val="es-CO"/>
        </w:rPr>
        <w:t>cuya sesión originalmente programada fuese suspendida por cambios emergentes en la agenda del Intendente Regional; y para la</w:t>
      </w:r>
      <w:r w:rsidR="00023B28">
        <w:rPr>
          <w:rFonts w:ascii="Arial Narrow" w:eastAsia="Calibri" w:hAnsi="Arial Narrow" w:cs="Times New Roman"/>
          <w:sz w:val="24"/>
          <w:szCs w:val="24"/>
          <w:lang w:val="es-CO"/>
        </w:rPr>
        <w:t xml:space="preserve"> posterior sanción</w:t>
      </w:r>
      <w:r>
        <w:rPr>
          <w:rFonts w:ascii="Arial Narrow" w:eastAsia="Calibri" w:hAnsi="Arial Narrow" w:cs="Times New Roman"/>
          <w:sz w:val="24"/>
          <w:szCs w:val="24"/>
          <w:lang w:val="es-CO"/>
        </w:rPr>
        <w:t xml:space="preserve"> de la propuesta que contiene de</w:t>
      </w:r>
      <w:r w:rsidR="00023B28">
        <w:rPr>
          <w:rFonts w:ascii="Arial Narrow" w:eastAsia="Calibri" w:hAnsi="Arial Narrow" w:cs="Times New Roman"/>
          <w:sz w:val="24"/>
          <w:szCs w:val="24"/>
          <w:lang w:val="es-CO"/>
        </w:rPr>
        <w:t xml:space="preserve"> </w:t>
      </w:r>
      <w:r w:rsidR="00023B28">
        <w:rPr>
          <w:rFonts w:ascii="Arial Narrow" w:eastAsia="Calibri" w:hAnsi="Arial Narrow" w:cs="Times New Roman"/>
          <w:b/>
          <w:i/>
          <w:sz w:val="24"/>
          <w:szCs w:val="24"/>
          <w:lang w:val="es-CO"/>
        </w:rPr>
        <w:t xml:space="preserve">Estrategia Regional de Innovación </w:t>
      </w:r>
      <w:r w:rsidR="00023B28">
        <w:rPr>
          <w:rFonts w:ascii="Arial Narrow" w:eastAsia="Calibri" w:hAnsi="Arial Narrow" w:cs="Times New Roman"/>
          <w:sz w:val="24"/>
          <w:szCs w:val="24"/>
          <w:lang w:val="es-CO"/>
        </w:rPr>
        <w:t xml:space="preserve">por parte del </w:t>
      </w:r>
      <w:r w:rsidR="00023B28">
        <w:rPr>
          <w:rFonts w:ascii="Arial Narrow" w:eastAsia="Calibri" w:hAnsi="Arial Narrow" w:cs="Times New Roman"/>
          <w:b/>
          <w:sz w:val="24"/>
          <w:szCs w:val="24"/>
          <w:lang w:val="es-CO"/>
        </w:rPr>
        <w:t>Gobierno Regional de Antofagasta</w:t>
      </w:r>
      <w:r w:rsidR="00023B28">
        <w:rPr>
          <w:rFonts w:ascii="Arial Narrow" w:eastAsia="Calibri" w:hAnsi="Arial Narrow" w:cs="Times New Roman"/>
          <w:sz w:val="24"/>
          <w:szCs w:val="24"/>
          <w:lang w:val="es-CO"/>
        </w:rPr>
        <w:t>.</w:t>
      </w:r>
    </w:p>
    <w:p w:rsidR="00A22F13" w:rsidRDefault="00A22F13" w:rsidP="00021694">
      <w:pPr>
        <w:spacing w:after="12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 </w:t>
      </w:r>
    </w:p>
    <w:p w:rsidR="003A668D" w:rsidRDefault="003A668D" w:rsidP="003A668D">
      <w:pPr>
        <w:spacing w:after="0" w:line="240" w:lineRule="auto"/>
        <w:ind w:left="426"/>
        <w:contextualSpacing/>
        <w:rPr>
          <w:rFonts w:ascii="Arial Narrow" w:eastAsia="Calibri" w:hAnsi="Arial Narrow" w:cs="Times New Roman"/>
          <w:b/>
          <w:color w:val="0066FF"/>
          <w:sz w:val="24"/>
          <w:szCs w:val="24"/>
          <w:lang w:val="es-CO"/>
        </w:rPr>
      </w:pPr>
    </w:p>
    <w:p w:rsidR="002F49CC" w:rsidRPr="003D2B7E" w:rsidRDefault="00243E23" w:rsidP="00B625E8">
      <w:pPr>
        <w:numPr>
          <w:ilvl w:val="0"/>
          <w:numId w:val="1"/>
        </w:numPr>
        <w:spacing w:after="0" w:line="240" w:lineRule="auto"/>
        <w:ind w:left="426" w:hanging="426"/>
        <w:contextualSpacing/>
        <w:rPr>
          <w:rFonts w:ascii="Arial Narrow" w:eastAsia="Calibri" w:hAnsi="Arial Narrow" w:cs="Times New Roman"/>
          <w:b/>
          <w:color w:val="0066FF"/>
          <w:sz w:val="24"/>
          <w:szCs w:val="24"/>
          <w:lang w:val="es-CO"/>
        </w:rPr>
      </w:pPr>
      <w:r>
        <w:rPr>
          <w:rFonts w:ascii="Arial Narrow" w:eastAsia="Calibri" w:hAnsi="Arial Narrow" w:cs="Times New Roman"/>
          <w:b/>
          <w:color w:val="0066FF"/>
          <w:sz w:val="24"/>
          <w:szCs w:val="24"/>
          <w:lang w:val="es-CO"/>
        </w:rPr>
        <w:t>ESTRATEGIA NACION</w:t>
      </w:r>
      <w:r w:rsidRPr="00440CD8">
        <w:rPr>
          <w:rFonts w:ascii="Arial Narrow" w:eastAsia="Calibri" w:hAnsi="Arial Narrow" w:cs="Times New Roman"/>
          <w:b/>
          <w:color w:val="0070C0"/>
          <w:sz w:val="24"/>
          <w:szCs w:val="24"/>
          <w:lang w:val="es-CO"/>
        </w:rPr>
        <w:t>AL</w:t>
      </w:r>
      <w:r>
        <w:rPr>
          <w:rFonts w:ascii="Arial Narrow" w:eastAsia="Calibri" w:hAnsi="Arial Narrow" w:cs="Times New Roman"/>
          <w:b/>
          <w:color w:val="0066FF"/>
          <w:sz w:val="24"/>
          <w:szCs w:val="24"/>
          <w:lang w:val="es-CO"/>
        </w:rPr>
        <w:t xml:space="preserve"> Y ESTRATEGIAS REGIONALES DE INNOVACION</w:t>
      </w:r>
    </w:p>
    <w:p w:rsidR="00C51A29" w:rsidRPr="003D2B7E" w:rsidRDefault="00C51A29" w:rsidP="00C51A29">
      <w:pPr>
        <w:spacing w:after="0" w:line="240" w:lineRule="auto"/>
        <w:ind w:left="426"/>
        <w:contextualSpacing/>
        <w:rPr>
          <w:rFonts w:ascii="Arial Narrow" w:eastAsia="Calibri" w:hAnsi="Arial Narrow" w:cs="Times New Roman"/>
          <w:b/>
          <w:color w:val="0066FF"/>
          <w:sz w:val="24"/>
          <w:szCs w:val="24"/>
          <w:lang w:val="es-CO"/>
        </w:rPr>
      </w:pPr>
    </w:p>
    <w:p w:rsidR="00243E23" w:rsidRPr="00440CD8" w:rsidRDefault="00243E23" w:rsidP="00ED76CA">
      <w:pPr>
        <w:spacing w:after="0" w:line="240" w:lineRule="auto"/>
        <w:ind w:left="426"/>
        <w:contextualSpacing/>
        <w:jc w:val="both"/>
        <w:rPr>
          <w:rFonts w:ascii="Arial Narrow" w:eastAsia="Calibri" w:hAnsi="Arial Narrow" w:cs="Times New Roman"/>
          <w:color w:val="0070C0"/>
          <w:sz w:val="24"/>
          <w:szCs w:val="24"/>
          <w:lang w:val="es-CO"/>
        </w:rPr>
      </w:pPr>
    </w:p>
    <w:p w:rsidR="00243E23" w:rsidRPr="00440CD8" w:rsidRDefault="00243E23" w:rsidP="00243E23">
      <w:pPr>
        <w:pStyle w:val="Prrafodelista"/>
        <w:numPr>
          <w:ilvl w:val="1"/>
          <w:numId w:val="1"/>
        </w:numPr>
        <w:spacing w:after="0" w:line="240" w:lineRule="auto"/>
        <w:jc w:val="both"/>
        <w:rPr>
          <w:rFonts w:ascii="Arial Narrow" w:eastAsia="Calibri" w:hAnsi="Arial Narrow" w:cs="Times New Roman"/>
          <w:b/>
          <w:color w:val="0070C0"/>
          <w:sz w:val="24"/>
          <w:szCs w:val="24"/>
          <w:lang w:val="es-CO"/>
        </w:rPr>
      </w:pPr>
      <w:r w:rsidRPr="00440CD8">
        <w:rPr>
          <w:rFonts w:ascii="Arial Narrow" w:eastAsia="Calibri" w:hAnsi="Arial Narrow" w:cs="Times New Roman"/>
          <w:b/>
          <w:color w:val="0070C0"/>
          <w:sz w:val="24"/>
          <w:szCs w:val="24"/>
          <w:lang w:val="es-CO"/>
        </w:rPr>
        <w:t>Proceso nacional y procesos regionales</w:t>
      </w:r>
    </w:p>
    <w:p w:rsidR="00243E23" w:rsidRDefault="00243E23" w:rsidP="00243E23">
      <w:pPr>
        <w:pStyle w:val="Prrafodelista"/>
        <w:spacing w:after="0" w:line="240" w:lineRule="auto"/>
        <w:jc w:val="both"/>
        <w:rPr>
          <w:rFonts w:ascii="Arial Narrow" w:eastAsia="Calibri" w:hAnsi="Arial Narrow" w:cs="Times New Roman"/>
          <w:b/>
          <w:color w:val="0070C0"/>
          <w:sz w:val="24"/>
          <w:szCs w:val="24"/>
          <w:lang w:val="es-CO"/>
        </w:rPr>
      </w:pPr>
    </w:p>
    <w:p w:rsidR="00D62E50" w:rsidRPr="00D62E50" w:rsidRDefault="00440CD8" w:rsidP="00AB5785">
      <w:pPr>
        <w:tabs>
          <w:tab w:val="left" w:pos="720"/>
        </w:tabs>
        <w:spacing w:after="0" w:line="240" w:lineRule="auto"/>
        <w:ind w:left="708"/>
        <w:jc w:val="both"/>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t xml:space="preserve">Las </w:t>
      </w:r>
      <w:r>
        <w:rPr>
          <w:rFonts w:ascii="Arial Narrow" w:eastAsia="Times New Roman" w:hAnsi="Arial Narrow" w:cs="Arial"/>
          <w:i/>
          <w:iCs/>
          <w:sz w:val="24"/>
          <w:szCs w:val="24"/>
          <w:lang w:val="es-ES" w:eastAsia="es-ES"/>
        </w:rPr>
        <w:t xml:space="preserve">estrategias regionales de innovación </w:t>
      </w:r>
      <w:r>
        <w:rPr>
          <w:rFonts w:ascii="Arial Narrow" w:eastAsia="Times New Roman" w:hAnsi="Arial Narrow" w:cs="Arial"/>
          <w:iCs/>
          <w:sz w:val="24"/>
          <w:szCs w:val="24"/>
          <w:lang w:val="es-ES" w:eastAsia="es-ES"/>
        </w:rPr>
        <w:t xml:space="preserve">se enmarcan en la </w:t>
      </w:r>
      <w:r w:rsidRPr="00AB5785">
        <w:rPr>
          <w:rFonts w:ascii="Arial Narrow" w:eastAsia="Times New Roman" w:hAnsi="Arial Narrow" w:cs="Arial"/>
          <w:b/>
          <w:i/>
          <w:iCs/>
          <w:sz w:val="24"/>
          <w:szCs w:val="24"/>
          <w:lang w:val="es-ES" w:eastAsia="es-ES"/>
        </w:rPr>
        <w:t xml:space="preserve">Estrategia </w:t>
      </w:r>
      <w:r w:rsidRPr="00440CD8">
        <w:rPr>
          <w:rFonts w:ascii="Arial Narrow" w:eastAsia="Times New Roman" w:hAnsi="Arial Narrow" w:cs="Arial"/>
          <w:b/>
          <w:i/>
          <w:iCs/>
          <w:sz w:val="24"/>
          <w:szCs w:val="24"/>
          <w:lang w:val="es-ES" w:eastAsia="es-ES"/>
        </w:rPr>
        <w:t>Nacional de Innovación para la Competitividad (ENIC)</w:t>
      </w:r>
      <w:r w:rsidR="00D62E50">
        <w:rPr>
          <w:rFonts w:ascii="Arial Narrow" w:eastAsia="Times New Roman" w:hAnsi="Arial Narrow" w:cs="Arial"/>
          <w:iCs/>
          <w:sz w:val="24"/>
          <w:szCs w:val="24"/>
          <w:lang w:val="es-ES" w:eastAsia="es-ES"/>
        </w:rPr>
        <w:t xml:space="preserve">, por una parte y, por otra, en las </w:t>
      </w:r>
      <w:r w:rsidR="00D62E50">
        <w:rPr>
          <w:rFonts w:ascii="Arial Narrow" w:eastAsia="Times New Roman" w:hAnsi="Arial Narrow" w:cs="Arial"/>
          <w:b/>
          <w:i/>
          <w:iCs/>
          <w:sz w:val="24"/>
          <w:szCs w:val="24"/>
          <w:lang w:val="es-ES" w:eastAsia="es-ES"/>
        </w:rPr>
        <w:t xml:space="preserve">Políticas de Descentralización </w:t>
      </w:r>
      <w:r w:rsidR="00D62E50">
        <w:rPr>
          <w:rFonts w:ascii="Arial Narrow" w:eastAsia="Times New Roman" w:hAnsi="Arial Narrow" w:cs="Arial"/>
          <w:iCs/>
          <w:sz w:val="24"/>
          <w:szCs w:val="24"/>
          <w:lang w:val="es-ES" w:eastAsia="es-ES"/>
        </w:rPr>
        <w:t>del país.</w:t>
      </w:r>
    </w:p>
    <w:p w:rsidR="00D62E50" w:rsidRDefault="00D62E50" w:rsidP="006A24C6">
      <w:pPr>
        <w:tabs>
          <w:tab w:val="left" w:pos="720"/>
        </w:tabs>
        <w:spacing w:after="0" w:line="240" w:lineRule="auto"/>
        <w:ind w:left="708"/>
        <w:jc w:val="both"/>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br/>
      </w:r>
      <w:r w:rsidR="006A24C6">
        <w:rPr>
          <w:rFonts w:ascii="Arial Narrow" w:eastAsia="Times New Roman" w:hAnsi="Arial Narrow" w:cs="Arial"/>
          <w:iCs/>
          <w:sz w:val="24"/>
          <w:szCs w:val="24"/>
          <w:lang w:val="es-ES" w:eastAsia="es-ES"/>
        </w:rPr>
        <w:t>Ya en 2005 se había planteado la necesidad de “</w:t>
      </w:r>
      <w:r w:rsidRPr="00440CD8">
        <w:rPr>
          <w:rFonts w:ascii="Arial Narrow" w:eastAsia="Times New Roman" w:hAnsi="Arial Narrow" w:cs="Arial"/>
          <w:iCs/>
          <w:sz w:val="24"/>
          <w:szCs w:val="24"/>
          <w:lang w:val="es-ES" w:eastAsia="es-ES"/>
        </w:rPr>
        <w:t>transitar gradualmente desde el modelo primario exportador hacia la economía del conocimiento como requisito indispensable para continuar creciendo y lograr la equidad</w:t>
      </w:r>
      <w:r>
        <w:rPr>
          <w:rFonts w:ascii="Arial Narrow" w:eastAsia="Times New Roman" w:hAnsi="Arial Narrow" w:cs="Arial"/>
          <w:iCs/>
          <w:sz w:val="24"/>
          <w:szCs w:val="24"/>
          <w:lang w:val="es-ES" w:eastAsia="es-ES"/>
        </w:rPr>
        <w:t xml:space="preserve"> en el largo plazo</w:t>
      </w:r>
      <w:r w:rsidR="006A24C6">
        <w:rPr>
          <w:rFonts w:ascii="Arial Narrow" w:eastAsia="Times New Roman" w:hAnsi="Arial Narrow" w:cs="Arial"/>
          <w:iCs/>
          <w:sz w:val="24"/>
          <w:szCs w:val="24"/>
          <w:lang w:val="es-ES" w:eastAsia="es-ES"/>
        </w:rPr>
        <w:t xml:space="preserve">” </w:t>
      </w:r>
      <w:r>
        <w:rPr>
          <w:rFonts w:ascii="Arial Narrow" w:eastAsia="Times New Roman" w:hAnsi="Arial Narrow" w:cs="Arial"/>
          <w:iCs/>
          <w:sz w:val="24"/>
          <w:szCs w:val="24"/>
          <w:lang w:val="es-ES" w:eastAsia="es-ES"/>
        </w:rPr>
        <w:t>(</w:t>
      </w:r>
      <w:r w:rsidRPr="00440CD8">
        <w:rPr>
          <w:rFonts w:ascii="Arial Narrow" w:eastAsia="Times New Roman" w:hAnsi="Arial Narrow" w:cs="Arial"/>
          <w:iCs/>
          <w:sz w:val="24"/>
          <w:szCs w:val="24"/>
          <w:vertAlign w:val="superscript"/>
          <w:lang w:val="es-ES" w:eastAsia="es-ES"/>
        </w:rPr>
        <w:footnoteReference w:id="2"/>
      </w:r>
      <w:r>
        <w:rPr>
          <w:rFonts w:ascii="Arial Narrow" w:eastAsia="Times New Roman" w:hAnsi="Arial Narrow" w:cs="Arial"/>
          <w:iCs/>
          <w:sz w:val="24"/>
          <w:szCs w:val="24"/>
          <w:lang w:val="es-ES" w:eastAsia="es-ES"/>
        </w:rPr>
        <w:t>)</w:t>
      </w:r>
      <w:r w:rsidR="006A24C6">
        <w:rPr>
          <w:rFonts w:ascii="Arial Narrow" w:eastAsia="Times New Roman" w:hAnsi="Arial Narrow" w:cs="Arial"/>
          <w:iCs/>
          <w:sz w:val="24"/>
          <w:szCs w:val="24"/>
          <w:lang w:val="es-ES" w:eastAsia="es-ES"/>
        </w:rPr>
        <w:t xml:space="preserve">; y un año después, en 2006, el </w:t>
      </w:r>
      <w:r>
        <w:rPr>
          <w:rFonts w:ascii="Arial Narrow" w:eastAsia="Times New Roman" w:hAnsi="Arial Narrow" w:cs="Arial"/>
          <w:iCs/>
          <w:sz w:val="24"/>
          <w:szCs w:val="24"/>
          <w:lang w:val="es-ES" w:eastAsia="es-ES"/>
        </w:rPr>
        <w:t>Consejo Nacional de Innovación para la Competitividad</w:t>
      </w:r>
      <w:r w:rsidR="006A24C6">
        <w:rPr>
          <w:rFonts w:ascii="Arial Narrow" w:eastAsia="Times New Roman" w:hAnsi="Arial Narrow" w:cs="Arial"/>
          <w:iCs/>
          <w:sz w:val="24"/>
          <w:szCs w:val="24"/>
          <w:lang w:val="es-ES" w:eastAsia="es-ES"/>
        </w:rPr>
        <w:t>,</w:t>
      </w:r>
      <w:r>
        <w:rPr>
          <w:rFonts w:ascii="Arial Narrow" w:eastAsia="Times New Roman" w:hAnsi="Arial Narrow" w:cs="Arial"/>
          <w:iCs/>
          <w:sz w:val="24"/>
          <w:szCs w:val="24"/>
          <w:lang w:val="es-ES" w:eastAsia="es-ES"/>
        </w:rPr>
        <w:t xml:space="preserve"> </w:t>
      </w:r>
      <w:r w:rsidR="006A24C6">
        <w:rPr>
          <w:rFonts w:ascii="Arial Narrow" w:eastAsia="Times New Roman" w:hAnsi="Arial Narrow" w:cs="Arial"/>
          <w:iCs/>
          <w:sz w:val="24"/>
          <w:szCs w:val="24"/>
          <w:lang w:val="es-ES" w:eastAsia="es-ES"/>
        </w:rPr>
        <w:t>señalaba</w:t>
      </w:r>
      <w:r>
        <w:rPr>
          <w:rFonts w:ascii="Arial Narrow" w:eastAsia="Times New Roman" w:hAnsi="Arial Narrow" w:cs="Arial"/>
          <w:iCs/>
          <w:sz w:val="24"/>
          <w:szCs w:val="24"/>
          <w:lang w:val="es-ES" w:eastAsia="es-ES"/>
        </w:rPr>
        <w:t xml:space="preserve"> que</w:t>
      </w:r>
      <w:r w:rsidR="006A24C6">
        <w:rPr>
          <w:rFonts w:ascii="Arial Narrow" w:eastAsia="Times New Roman" w:hAnsi="Arial Narrow" w:cs="Arial"/>
          <w:iCs/>
          <w:sz w:val="24"/>
          <w:szCs w:val="24"/>
          <w:lang w:val="es-ES" w:eastAsia="es-ES"/>
        </w:rPr>
        <w:t xml:space="preserve"> el desafío de</w:t>
      </w:r>
      <w:r>
        <w:rPr>
          <w:rFonts w:ascii="Arial Narrow" w:eastAsia="Times New Roman" w:hAnsi="Arial Narrow" w:cs="Arial"/>
          <w:iCs/>
          <w:sz w:val="24"/>
          <w:szCs w:val="24"/>
          <w:lang w:val="es-ES" w:eastAsia="es-ES"/>
        </w:rPr>
        <w:t xml:space="preserve"> “</w:t>
      </w:r>
      <w:r w:rsidRPr="00E620C0">
        <w:rPr>
          <w:rFonts w:ascii="Arial Narrow" w:eastAsia="Times New Roman" w:hAnsi="Arial Narrow" w:cs="Arial"/>
          <w:i/>
          <w:iCs/>
          <w:sz w:val="24"/>
          <w:szCs w:val="24"/>
          <w:lang w:val="es-ES" w:eastAsia="es-ES"/>
        </w:rPr>
        <w:t>’</w:t>
      </w:r>
      <w:r>
        <w:rPr>
          <w:rFonts w:ascii="Arial Narrow" w:eastAsia="Times New Roman" w:hAnsi="Arial Narrow" w:cs="Arial"/>
          <w:i/>
          <w:iCs/>
          <w:sz w:val="24"/>
          <w:szCs w:val="24"/>
          <w:lang w:val="es-ES" w:eastAsia="es-ES"/>
        </w:rPr>
        <w:t>i</w:t>
      </w:r>
      <w:r w:rsidRPr="00E620C0">
        <w:rPr>
          <w:rFonts w:ascii="Arial Narrow" w:eastAsia="Times New Roman" w:hAnsi="Arial Narrow" w:cs="Arial"/>
          <w:i/>
          <w:iCs/>
          <w:sz w:val="24"/>
          <w:szCs w:val="24"/>
          <w:lang w:val="es-ES" w:eastAsia="es-ES"/>
        </w:rPr>
        <w:t>nnovar o estancarse</w:t>
      </w:r>
      <w:r>
        <w:rPr>
          <w:rFonts w:ascii="Arial Narrow" w:eastAsia="Times New Roman" w:hAnsi="Arial Narrow" w:cs="Arial"/>
          <w:iCs/>
          <w:sz w:val="24"/>
          <w:szCs w:val="24"/>
          <w:lang w:val="es-ES" w:eastAsia="es-ES"/>
        </w:rPr>
        <w:t xml:space="preserve">’ sustituye hoy al </w:t>
      </w:r>
      <w:r w:rsidRPr="00E620C0">
        <w:rPr>
          <w:rFonts w:ascii="Arial Narrow" w:eastAsia="Times New Roman" w:hAnsi="Arial Narrow" w:cs="Arial"/>
          <w:i/>
          <w:iCs/>
          <w:sz w:val="24"/>
          <w:szCs w:val="24"/>
          <w:lang w:val="es-ES" w:eastAsia="es-ES"/>
        </w:rPr>
        <w:t>‘exportar o morir’</w:t>
      </w:r>
      <w:r>
        <w:rPr>
          <w:rFonts w:ascii="Arial Narrow" w:eastAsia="Times New Roman" w:hAnsi="Arial Narrow" w:cs="Arial"/>
          <w:iCs/>
          <w:sz w:val="24"/>
          <w:szCs w:val="24"/>
          <w:lang w:val="es-ES" w:eastAsia="es-ES"/>
        </w:rPr>
        <w:t xml:space="preserve"> (</w:t>
      </w:r>
      <w:r w:rsidRPr="00440CD8">
        <w:rPr>
          <w:rFonts w:ascii="Arial Narrow" w:eastAsia="Times New Roman" w:hAnsi="Arial Narrow" w:cs="Arial"/>
          <w:iCs/>
          <w:sz w:val="24"/>
          <w:szCs w:val="24"/>
          <w:vertAlign w:val="superscript"/>
          <w:lang w:val="es-ES" w:eastAsia="es-ES"/>
        </w:rPr>
        <w:footnoteReference w:id="3"/>
      </w:r>
      <w:r>
        <w:rPr>
          <w:rFonts w:ascii="Arial Narrow" w:eastAsia="Times New Roman" w:hAnsi="Arial Narrow" w:cs="Arial"/>
          <w:iCs/>
          <w:sz w:val="24"/>
          <w:szCs w:val="24"/>
          <w:lang w:val="es-ES" w:eastAsia="es-ES"/>
        </w:rPr>
        <w:t>)</w:t>
      </w:r>
      <w:r w:rsidR="006A24C6">
        <w:rPr>
          <w:rFonts w:ascii="Arial Narrow" w:eastAsia="Times New Roman" w:hAnsi="Arial Narrow" w:cs="Arial"/>
          <w:iCs/>
          <w:sz w:val="24"/>
          <w:szCs w:val="24"/>
          <w:lang w:val="es-ES" w:eastAsia="es-ES"/>
        </w:rPr>
        <w:t>.</w:t>
      </w:r>
    </w:p>
    <w:p w:rsidR="00D62E50" w:rsidRDefault="00D62E50" w:rsidP="00AB5785">
      <w:pPr>
        <w:tabs>
          <w:tab w:val="left" w:pos="720"/>
        </w:tabs>
        <w:spacing w:after="0" w:line="240" w:lineRule="auto"/>
        <w:ind w:left="708"/>
        <w:jc w:val="both"/>
        <w:rPr>
          <w:rFonts w:ascii="Arial Narrow" w:eastAsia="Times New Roman" w:hAnsi="Arial Narrow" w:cs="Arial"/>
          <w:iCs/>
          <w:sz w:val="24"/>
          <w:szCs w:val="24"/>
          <w:lang w:val="es-ES" w:eastAsia="es-ES"/>
        </w:rPr>
      </w:pPr>
    </w:p>
    <w:p w:rsidR="00DD506C" w:rsidRDefault="006A24C6" w:rsidP="00DD506C">
      <w:pPr>
        <w:tabs>
          <w:tab w:val="left" w:pos="720"/>
        </w:tabs>
        <w:spacing w:after="0" w:line="240" w:lineRule="auto"/>
        <w:ind w:left="708"/>
        <w:jc w:val="both"/>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t xml:space="preserve">Es así que </w:t>
      </w:r>
      <w:r w:rsidR="00AB5785">
        <w:rPr>
          <w:rFonts w:ascii="Arial Narrow" w:eastAsia="Times New Roman" w:hAnsi="Arial Narrow" w:cs="Arial"/>
          <w:iCs/>
          <w:sz w:val="24"/>
          <w:szCs w:val="24"/>
          <w:lang w:val="es-ES" w:eastAsia="es-ES"/>
        </w:rPr>
        <w:t>“</w:t>
      </w:r>
      <w:r w:rsidR="00AB5785" w:rsidRPr="00440CD8">
        <w:rPr>
          <w:rFonts w:ascii="Arial Narrow" w:eastAsia="Times New Roman" w:hAnsi="Arial Narrow" w:cs="Arial"/>
          <w:iCs/>
          <w:sz w:val="24"/>
          <w:szCs w:val="24"/>
          <w:lang w:val="es-ES" w:eastAsia="es-ES"/>
        </w:rPr>
        <w:t>se espera  que las regiones cue</w:t>
      </w:r>
      <w:r w:rsidR="00AB5785">
        <w:rPr>
          <w:rFonts w:ascii="Arial Narrow" w:eastAsia="Times New Roman" w:hAnsi="Arial Narrow" w:cs="Arial"/>
          <w:iCs/>
          <w:sz w:val="24"/>
          <w:szCs w:val="24"/>
          <w:lang w:val="es-ES" w:eastAsia="es-ES"/>
        </w:rPr>
        <w:t>nten con adecuados ambientes o ‘ecosistemas’</w:t>
      </w:r>
      <w:r w:rsidR="00AB5785" w:rsidRPr="00440CD8">
        <w:rPr>
          <w:rFonts w:ascii="Arial Narrow" w:eastAsia="Times New Roman" w:hAnsi="Arial Narrow" w:cs="Arial"/>
          <w:iCs/>
          <w:sz w:val="24"/>
          <w:szCs w:val="24"/>
          <w:lang w:val="es-ES" w:eastAsia="es-ES"/>
        </w:rPr>
        <w:t xml:space="preserve"> que faciliten la innovación en el marco de estrategias propias en la materia; lo que contribuiría al mejoramiento de la competitividad, regional y nacional, así como el de los niveles de</w:t>
      </w:r>
      <w:r w:rsidR="00AB5785">
        <w:rPr>
          <w:rFonts w:ascii="Arial Narrow" w:eastAsia="Times New Roman" w:hAnsi="Arial Narrow" w:cs="Arial"/>
          <w:iCs/>
          <w:sz w:val="24"/>
          <w:szCs w:val="24"/>
          <w:lang w:val="es-ES" w:eastAsia="es-ES"/>
        </w:rPr>
        <w:t xml:space="preserve"> cohesión económica territorial”, los que “</w:t>
      </w:r>
      <w:r w:rsidR="00AB5785" w:rsidRPr="00440CD8">
        <w:rPr>
          <w:rFonts w:ascii="Arial Narrow" w:eastAsia="Times New Roman" w:hAnsi="Arial Narrow" w:cs="Arial"/>
          <w:iCs/>
          <w:sz w:val="24"/>
          <w:szCs w:val="24"/>
          <w:lang w:val="es-ES" w:eastAsia="es-ES"/>
        </w:rPr>
        <w:t>serían necesarios para contar con capacidad de innovación, orientada a desarrol</w:t>
      </w:r>
      <w:r>
        <w:rPr>
          <w:rFonts w:ascii="Arial Narrow" w:eastAsia="Times New Roman" w:hAnsi="Arial Narrow" w:cs="Arial"/>
          <w:iCs/>
          <w:sz w:val="24"/>
          <w:szCs w:val="24"/>
          <w:lang w:val="es-ES" w:eastAsia="es-ES"/>
        </w:rPr>
        <w:t>lar encadenamientos productivos” (</w:t>
      </w:r>
      <w:r>
        <w:rPr>
          <w:rStyle w:val="Refdenotaalpie"/>
          <w:rFonts w:ascii="Arial Narrow" w:eastAsia="Times New Roman" w:hAnsi="Arial Narrow"/>
          <w:iCs/>
          <w:sz w:val="24"/>
          <w:szCs w:val="24"/>
          <w:lang w:val="es-ES" w:eastAsia="es-ES"/>
        </w:rPr>
        <w:footnoteReference w:id="4"/>
      </w:r>
      <w:r>
        <w:rPr>
          <w:rFonts w:ascii="Arial Narrow" w:eastAsia="Times New Roman" w:hAnsi="Arial Narrow" w:cs="Arial"/>
          <w:iCs/>
          <w:sz w:val="24"/>
          <w:szCs w:val="24"/>
          <w:lang w:val="es-ES" w:eastAsia="es-ES"/>
        </w:rPr>
        <w:t>).</w:t>
      </w:r>
    </w:p>
    <w:p w:rsidR="00DD506C" w:rsidRDefault="00DD506C" w:rsidP="00DD506C">
      <w:pPr>
        <w:tabs>
          <w:tab w:val="left" w:pos="720"/>
        </w:tabs>
        <w:spacing w:after="0" w:line="240" w:lineRule="auto"/>
        <w:ind w:left="708"/>
        <w:jc w:val="both"/>
        <w:rPr>
          <w:rFonts w:ascii="Arial Narrow" w:eastAsia="Times New Roman" w:hAnsi="Arial Narrow" w:cs="Arial"/>
          <w:iCs/>
          <w:sz w:val="24"/>
          <w:szCs w:val="24"/>
          <w:lang w:val="es-ES" w:eastAsia="es-ES"/>
        </w:rPr>
      </w:pPr>
    </w:p>
    <w:p w:rsidR="00CF1DF1" w:rsidRDefault="00DD506C" w:rsidP="00CF1DF1">
      <w:pPr>
        <w:tabs>
          <w:tab w:val="left" w:pos="720"/>
        </w:tabs>
        <w:spacing w:after="0" w:line="240" w:lineRule="auto"/>
        <w:ind w:left="708"/>
        <w:jc w:val="both"/>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t xml:space="preserve">Más recientemente, la </w:t>
      </w:r>
      <w:r>
        <w:rPr>
          <w:rFonts w:ascii="Arial Narrow" w:eastAsia="Times New Roman" w:hAnsi="Arial Narrow" w:cs="Arial"/>
          <w:i/>
          <w:iCs/>
          <w:sz w:val="24"/>
          <w:szCs w:val="24"/>
          <w:lang w:val="es-ES" w:eastAsia="es-ES"/>
        </w:rPr>
        <w:t xml:space="preserve">Estrategia Regional de Innovación </w:t>
      </w:r>
      <w:r w:rsidR="00440CD8" w:rsidRPr="00440CD8">
        <w:rPr>
          <w:rFonts w:ascii="Arial Narrow" w:eastAsia="Times New Roman" w:hAnsi="Arial Narrow" w:cs="Arial"/>
          <w:iCs/>
          <w:sz w:val="24"/>
          <w:szCs w:val="24"/>
          <w:lang w:val="es-ES" w:eastAsia="es-ES"/>
        </w:rPr>
        <w:t xml:space="preserve">para el período 2010-2020, </w:t>
      </w:r>
      <w:r>
        <w:rPr>
          <w:rFonts w:ascii="Arial Narrow" w:eastAsia="Times New Roman" w:hAnsi="Arial Narrow" w:cs="Arial"/>
          <w:iCs/>
          <w:sz w:val="24"/>
          <w:szCs w:val="24"/>
          <w:lang w:val="es-ES" w:eastAsia="es-ES"/>
        </w:rPr>
        <w:t>“</w:t>
      </w:r>
      <w:r w:rsidR="00440CD8" w:rsidRPr="00440CD8">
        <w:rPr>
          <w:rFonts w:ascii="Arial Narrow" w:eastAsia="Times New Roman" w:hAnsi="Arial Narrow" w:cs="Arial"/>
          <w:iCs/>
          <w:sz w:val="24"/>
          <w:szCs w:val="24"/>
          <w:lang w:val="es-ES" w:eastAsia="es-ES"/>
        </w:rPr>
        <w:t>enfatiza que el objetivo último es promover la innovación empresarial y la diversificación productiva, y que la ciencia, la tecnología y el capital humano son los factores fundamentales para lograr ese objetivo en una perspectiva de mediano y largo</w:t>
      </w:r>
      <w:r>
        <w:rPr>
          <w:rFonts w:ascii="Arial Narrow" w:eastAsia="Times New Roman" w:hAnsi="Arial Narrow" w:cs="Arial"/>
          <w:iCs/>
          <w:sz w:val="24"/>
          <w:szCs w:val="24"/>
          <w:lang w:val="es-ES" w:eastAsia="es-ES"/>
        </w:rPr>
        <w:t xml:space="preserve"> plazo’” (</w:t>
      </w:r>
      <w:r w:rsidR="00440CD8" w:rsidRPr="00440CD8">
        <w:rPr>
          <w:rFonts w:ascii="Arial Narrow" w:eastAsia="Times New Roman" w:hAnsi="Arial Narrow" w:cs="Arial"/>
          <w:iCs/>
          <w:sz w:val="24"/>
          <w:szCs w:val="24"/>
          <w:vertAlign w:val="superscript"/>
          <w:lang w:val="es-ES" w:eastAsia="es-ES"/>
        </w:rPr>
        <w:footnoteReference w:id="5"/>
      </w:r>
      <w:r>
        <w:rPr>
          <w:rFonts w:ascii="Arial Narrow" w:eastAsia="Times New Roman" w:hAnsi="Arial Narrow" w:cs="Arial"/>
          <w:iCs/>
          <w:sz w:val="24"/>
          <w:szCs w:val="24"/>
          <w:lang w:val="es-ES" w:eastAsia="es-ES"/>
        </w:rPr>
        <w:t>)</w:t>
      </w:r>
      <w:r w:rsidR="00CF1DF1">
        <w:rPr>
          <w:rFonts w:ascii="Arial Narrow" w:eastAsia="Times New Roman" w:hAnsi="Arial Narrow" w:cs="Arial"/>
          <w:iCs/>
          <w:sz w:val="24"/>
          <w:szCs w:val="24"/>
          <w:lang w:val="es-ES" w:eastAsia="es-ES"/>
        </w:rPr>
        <w:t xml:space="preserve">. </w:t>
      </w:r>
    </w:p>
    <w:p w:rsidR="00CF1DF1" w:rsidRDefault="00CF1DF1" w:rsidP="00CF1DF1">
      <w:pPr>
        <w:tabs>
          <w:tab w:val="left" w:pos="720"/>
        </w:tabs>
        <w:spacing w:after="0" w:line="240" w:lineRule="auto"/>
        <w:ind w:left="708"/>
        <w:jc w:val="both"/>
        <w:rPr>
          <w:rFonts w:ascii="Arial Narrow" w:eastAsia="Times New Roman" w:hAnsi="Arial Narrow" w:cs="Arial"/>
          <w:iCs/>
          <w:sz w:val="24"/>
          <w:szCs w:val="24"/>
          <w:lang w:val="es-ES" w:eastAsia="es-ES"/>
        </w:rPr>
      </w:pPr>
    </w:p>
    <w:p w:rsidR="00440CD8" w:rsidRDefault="00CF1DF1" w:rsidP="00CF1DF1">
      <w:pPr>
        <w:tabs>
          <w:tab w:val="left" w:pos="720"/>
        </w:tabs>
        <w:spacing w:after="0" w:line="240" w:lineRule="auto"/>
        <w:ind w:left="708"/>
        <w:jc w:val="both"/>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t xml:space="preserve">La </w:t>
      </w:r>
      <w:r w:rsidR="00440CD8" w:rsidRPr="00440CD8">
        <w:rPr>
          <w:rFonts w:ascii="Arial Narrow" w:eastAsia="Times New Roman" w:hAnsi="Arial Narrow" w:cs="Arial"/>
          <w:iCs/>
          <w:sz w:val="24"/>
          <w:szCs w:val="24"/>
          <w:lang w:val="es-ES" w:eastAsia="es-ES"/>
        </w:rPr>
        <w:t>OCDE</w:t>
      </w:r>
      <w:r>
        <w:rPr>
          <w:rFonts w:ascii="Arial Narrow" w:eastAsia="Times New Roman" w:hAnsi="Arial Narrow" w:cs="Arial"/>
          <w:iCs/>
          <w:sz w:val="24"/>
          <w:szCs w:val="24"/>
          <w:lang w:val="es-ES" w:eastAsia="es-ES"/>
        </w:rPr>
        <w:t>, en su informe sobre Chile relativo</w:t>
      </w:r>
      <w:r w:rsidR="00440CD8" w:rsidRPr="00440CD8">
        <w:rPr>
          <w:rFonts w:ascii="Arial Narrow" w:eastAsia="Times New Roman" w:hAnsi="Arial Narrow" w:cs="Arial"/>
          <w:iCs/>
          <w:sz w:val="24"/>
          <w:szCs w:val="24"/>
          <w:lang w:val="es-ES" w:eastAsia="es-ES"/>
        </w:rPr>
        <w:t xml:space="preserve"> a esta materia, </w:t>
      </w:r>
      <w:r>
        <w:rPr>
          <w:rFonts w:ascii="Arial Narrow" w:eastAsia="Times New Roman" w:hAnsi="Arial Narrow" w:cs="Arial"/>
          <w:iCs/>
          <w:sz w:val="24"/>
          <w:szCs w:val="24"/>
          <w:lang w:val="es-ES" w:eastAsia="es-ES"/>
        </w:rPr>
        <w:t>“</w:t>
      </w:r>
      <w:r w:rsidR="00440CD8" w:rsidRPr="00440CD8">
        <w:rPr>
          <w:rFonts w:ascii="Arial Narrow" w:eastAsia="Times New Roman" w:hAnsi="Arial Narrow" w:cs="Arial"/>
          <w:iCs/>
          <w:sz w:val="24"/>
          <w:szCs w:val="24"/>
          <w:lang w:val="es-ES" w:eastAsia="es-ES"/>
        </w:rPr>
        <w:t>recomienda que se fomenten políticas basadas en el territorio, facilitand</w:t>
      </w:r>
      <w:r>
        <w:rPr>
          <w:rFonts w:ascii="Arial Narrow" w:eastAsia="Times New Roman" w:hAnsi="Arial Narrow" w:cs="Arial"/>
          <w:iCs/>
          <w:sz w:val="24"/>
          <w:szCs w:val="24"/>
          <w:lang w:val="es-ES" w:eastAsia="es-ES"/>
        </w:rPr>
        <w:t>o que se realicen diagnósticos ‘de abajo hacia arriba’</w:t>
      </w:r>
      <w:r w:rsidR="00440CD8" w:rsidRPr="00440CD8">
        <w:rPr>
          <w:rFonts w:ascii="Arial Narrow" w:eastAsia="Times New Roman" w:hAnsi="Arial Narrow" w:cs="Arial"/>
          <w:iCs/>
          <w:sz w:val="24"/>
          <w:szCs w:val="24"/>
          <w:lang w:val="es-ES" w:eastAsia="es-ES"/>
        </w:rPr>
        <w:t xml:space="preserve"> de las ventajas productivas regionales para ayudar a identificar recursos regionales no aprovechados que contribuyan a la diversificaci</w:t>
      </w:r>
      <w:r>
        <w:rPr>
          <w:rFonts w:ascii="Arial Narrow" w:eastAsia="Times New Roman" w:hAnsi="Arial Narrow" w:cs="Arial"/>
          <w:iCs/>
          <w:sz w:val="24"/>
          <w:szCs w:val="24"/>
          <w:lang w:val="es-ES" w:eastAsia="es-ES"/>
        </w:rPr>
        <w:t>ón económica, así como otorgar ‘competencias ampliadas’</w:t>
      </w:r>
      <w:r w:rsidR="00440CD8" w:rsidRPr="00440CD8">
        <w:rPr>
          <w:rFonts w:ascii="Arial Narrow" w:eastAsia="Times New Roman" w:hAnsi="Arial Narrow" w:cs="Arial"/>
          <w:iCs/>
          <w:sz w:val="24"/>
          <w:szCs w:val="24"/>
          <w:lang w:val="es-ES" w:eastAsia="es-ES"/>
        </w:rPr>
        <w:t xml:space="preserve"> a los gobiernos regionales para que cumplan un papel activo en “la discusión, la planificación y la coordinación de polí</w:t>
      </w:r>
      <w:r>
        <w:rPr>
          <w:rFonts w:ascii="Arial Narrow" w:eastAsia="Times New Roman" w:hAnsi="Arial Narrow" w:cs="Arial"/>
          <w:iCs/>
          <w:sz w:val="24"/>
          <w:szCs w:val="24"/>
          <w:lang w:val="es-ES" w:eastAsia="es-ES"/>
        </w:rPr>
        <w:t>ticas de desarrollo regional” (</w:t>
      </w:r>
      <w:r w:rsidR="00440CD8" w:rsidRPr="00440CD8">
        <w:rPr>
          <w:rFonts w:ascii="Arial Narrow" w:eastAsia="Times New Roman" w:hAnsi="Arial Narrow" w:cs="Arial"/>
          <w:iCs/>
          <w:sz w:val="24"/>
          <w:szCs w:val="24"/>
          <w:vertAlign w:val="superscript"/>
          <w:lang w:val="es-ES" w:eastAsia="es-ES"/>
        </w:rPr>
        <w:footnoteReference w:id="6"/>
      </w:r>
      <w:r>
        <w:rPr>
          <w:rFonts w:ascii="Arial Narrow" w:eastAsia="Times New Roman" w:hAnsi="Arial Narrow" w:cs="Arial"/>
          <w:iCs/>
          <w:sz w:val="24"/>
          <w:szCs w:val="24"/>
          <w:lang w:val="es-ES" w:eastAsia="es-ES"/>
        </w:rPr>
        <w:t>).</w:t>
      </w:r>
    </w:p>
    <w:p w:rsidR="00CF1DF1" w:rsidRDefault="00CF1DF1" w:rsidP="00CF1DF1">
      <w:pPr>
        <w:tabs>
          <w:tab w:val="left" w:pos="720"/>
        </w:tabs>
        <w:spacing w:after="0" w:line="240" w:lineRule="auto"/>
        <w:ind w:left="708"/>
        <w:jc w:val="both"/>
        <w:rPr>
          <w:rFonts w:ascii="Arial Narrow" w:eastAsia="Times New Roman" w:hAnsi="Arial Narrow" w:cs="Arial"/>
          <w:iCs/>
          <w:sz w:val="24"/>
          <w:szCs w:val="24"/>
          <w:lang w:val="es-ES" w:eastAsia="es-ES"/>
        </w:rPr>
      </w:pPr>
    </w:p>
    <w:p w:rsidR="00300D15" w:rsidRDefault="00300D15" w:rsidP="00CF1DF1">
      <w:pPr>
        <w:tabs>
          <w:tab w:val="left" w:pos="720"/>
        </w:tabs>
        <w:spacing w:after="0" w:line="240" w:lineRule="auto"/>
        <w:ind w:left="708"/>
        <w:jc w:val="both"/>
        <w:rPr>
          <w:rFonts w:ascii="Arial Narrow" w:eastAsia="Times New Roman" w:hAnsi="Arial Narrow" w:cs="Arial"/>
          <w:iCs/>
          <w:sz w:val="24"/>
          <w:szCs w:val="24"/>
          <w:lang w:val="es-ES" w:eastAsia="es-ES"/>
        </w:rPr>
      </w:pPr>
    </w:p>
    <w:p w:rsidR="00300D15" w:rsidRDefault="00300D15" w:rsidP="00CF1DF1">
      <w:pPr>
        <w:tabs>
          <w:tab w:val="left" w:pos="720"/>
        </w:tabs>
        <w:spacing w:after="0" w:line="240" w:lineRule="auto"/>
        <w:ind w:left="708"/>
        <w:jc w:val="both"/>
        <w:rPr>
          <w:rFonts w:ascii="Arial Narrow" w:eastAsia="Times New Roman" w:hAnsi="Arial Narrow" w:cs="Arial"/>
          <w:iCs/>
          <w:sz w:val="24"/>
          <w:szCs w:val="24"/>
          <w:lang w:val="es-ES" w:eastAsia="es-ES"/>
        </w:rPr>
      </w:pPr>
    </w:p>
    <w:p w:rsidR="00DB2672" w:rsidRDefault="00DB2672" w:rsidP="00CF1DF1">
      <w:pPr>
        <w:tabs>
          <w:tab w:val="left" w:pos="720"/>
        </w:tabs>
        <w:spacing w:after="0" w:line="240" w:lineRule="auto"/>
        <w:ind w:left="708"/>
        <w:jc w:val="both"/>
        <w:rPr>
          <w:rFonts w:ascii="Arial Narrow" w:eastAsia="Times New Roman" w:hAnsi="Arial Narrow" w:cs="Arial"/>
          <w:iCs/>
          <w:sz w:val="24"/>
          <w:szCs w:val="24"/>
          <w:lang w:val="es-ES" w:eastAsia="es-ES"/>
        </w:rPr>
      </w:pPr>
    </w:p>
    <w:p w:rsidR="00CF1DF1" w:rsidRPr="00440CD8" w:rsidRDefault="00300D15" w:rsidP="00CF1DF1">
      <w:pPr>
        <w:tabs>
          <w:tab w:val="left" w:pos="720"/>
        </w:tabs>
        <w:spacing w:after="0" w:line="240" w:lineRule="auto"/>
        <w:ind w:left="708"/>
        <w:jc w:val="both"/>
        <w:rPr>
          <w:rFonts w:ascii="Arial Narrow" w:eastAsia="Times New Roman" w:hAnsi="Arial Narrow" w:cs="Arial"/>
          <w:iCs/>
          <w:sz w:val="24"/>
          <w:szCs w:val="24"/>
          <w:lang w:val="es-ES" w:eastAsia="es-ES"/>
        </w:rPr>
      </w:pPr>
      <w:r>
        <w:rPr>
          <w:rFonts w:ascii="Arial Narrow" w:eastAsia="Times New Roman" w:hAnsi="Arial Narrow" w:cs="Arial"/>
          <w:iCs/>
          <w:sz w:val="24"/>
          <w:szCs w:val="24"/>
          <w:lang w:val="es-ES" w:eastAsia="es-ES"/>
        </w:rPr>
        <w:t xml:space="preserve">Por su parte, el </w:t>
      </w:r>
      <w:r>
        <w:rPr>
          <w:rFonts w:ascii="Arial Narrow" w:eastAsia="Times New Roman" w:hAnsi="Arial Narrow" w:cs="Arial"/>
          <w:i/>
          <w:iCs/>
          <w:sz w:val="24"/>
          <w:szCs w:val="24"/>
          <w:lang w:val="es-ES" w:eastAsia="es-ES"/>
        </w:rPr>
        <w:t xml:space="preserve">Plan de Innovación al 2014 </w:t>
      </w:r>
      <w:r>
        <w:rPr>
          <w:rFonts w:ascii="Arial Narrow" w:eastAsia="Times New Roman" w:hAnsi="Arial Narrow" w:cs="Arial"/>
          <w:iCs/>
          <w:sz w:val="24"/>
          <w:szCs w:val="24"/>
          <w:lang w:val="es-ES" w:eastAsia="es-ES"/>
        </w:rPr>
        <w:t>señala que “e</w:t>
      </w:r>
      <w:r w:rsidR="00CF1DF1">
        <w:rPr>
          <w:rFonts w:ascii="Arial Narrow" w:eastAsia="Times New Roman" w:hAnsi="Arial Narrow" w:cs="Arial"/>
          <w:iCs/>
          <w:sz w:val="24"/>
          <w:szCs w:val="24"/>
          <w:lang w:val="es-ES" w:eastAsia="es-ES"/>
        </w:rPr>
        <w:t>l gran desafío de Chile para alcanzar el crecimiento y el desarrollo consiste en aumentar la productividad de nuestra economía. En este desafío, el rol de la innovación es fundamental” (</w:t>
      </w:r>
      <w:r>
        <w:rPr>
          <w:rStyle w:val="Refdenotaalpie"/>
          <w:rFonts w:ascii="Arial Narrow" w:eastAsia="Times New Roman" w:hAnsi="Arial Narrow"/>
          <w:iCs/>
          <w:sz w:val="24"/>
          <w:szCs w:val="24"/>
          <w:lang w:val="es-ES" w:eastAsia="es-ES"/>
        </w:rPr>
        <w:footnoteReference w:id="7"/>
      </w:r>
      <w:r w:rsidR="00CF1DF1">
        <w:rPr>
          <w:rFonts w:ascii="Arial Narrow" w:eastAsia="Times New Roman" w:hAnsi="Arial Narrow" w:cs="Arial"/>
          <w:iCs/>
          <w:sz w:val="24"/>
          <w:szCs w:val="24"/>
          <w:lang w:val="es-ES" w:eastAsia="es-ES"/>
        </w:rPr>
        <w:t>)</w:t>
      </w:r>
      <w:r w:rsidR="00A43333">
        <w:rPr>
          <w:rFonts w:ascii="Arial Narrow" w:eastAsia="Times New Roman" w:hAnsi="Arial Narrow" w:cs="Arial"/>
          <w:iCs/>
          <w:sz w:val="24"/>
          <w:szCs w:val="24"/>
          <w:lang w:val="es-ES" w:eastAsia="es-ES"/>
        </w:rPr>
        <w:t xml:space="preserve">; en cuyo marco se ha denominado a 2012 el año del </w:t>
      </w:r>
      <w:r w:rsidR="00A43333" w:rsidRPr="00A43333">
        <w:rPr>
          <w:rFonts w:ascii="Arial Narrow" w:eastAsia="Times New Roman" w:hAnsi="Arial Narrow" w:cs="Arial"/>
          <w:i/>
          <w:iCs/>
          <w:sz w:val="24"/>
          <w:szCs w:val="24"/>
          <w:lang w:val="es-ES" w:eastAsia="es-ES"/>
        </w:rPr>
        <w:t>emprendimiento</w:t>
      </w:r>
      <w:r w:rsidR="00A43333">
        <w:rPr>
          <w:rFonts w:ascii="Arial Narrow" w:eastAsia="Times New Roman" w:hAnsi="Arial Narrow" w:cs="Arial"/>
          <w:iCs/>
          <w:sz w:val="24"/>
          <w:szCs w:val="24"/>
          <w:lang w:val="es-ES" w:eastAsia="es-ES"/>
        </w:rPr>
        <w:t xml:space="preserve"> y, 2013, el de la </w:t>
      </w:r>
      <w:r w:rsidR="00A43333">
        <w:rPr>
          <w:rFonts w:ascii="Arial Narrow" w:eastAsia="Times New Roman" w:hAnsi="Arial Narrow" w:cs="Arial"/>
          <w:i/>
          <w:iCs/>
          <w:sz w:val="24"/>
          <w:szCs w:val="24"/>
          <w:lang w:val="es-ES" w:eastAsia="es-ES"/>
        </w:rPr>
        <w:t>innovación</w:t>
      </w:r>
      <w:r w:rsidR="00A43333">
        <w:rPr>
          <w:rFonts w:ascii="Arial Narrow" w:eastAsia="Times New Roman" w:hAnsi="Arial Narrow" w:cs="Arial"/>
          <w:iCs/>
          <w:sz w:val="24"/>
          <w:szCs w:val="24"/>
          <w:lang w:val="es-ES" w:eastAsia="es-ES"/>
        </w:rPr>
        <w:t>.</w:t>
      </w:r>
    </w:p>
    <w:p w:rsidR="00440CD8" w:rsidRPr="00440CD8" w:rsidRDefault="00440CD8" w:rsidP="00440CD8">
      <w:pPr>
        <w:tabs>
          <w:tab w:val="left" w:pos="720"/>
        </w:tabs>
        <w:spacing w:after="0" w:line="240" w:lineRule="auto"/>
        <w:jc w:val="both"/>
        <w:rPr>
          <w:rFonts w:ascii="Arial Narrow" w:eastAsia="Times New Roman" w:hAnsi="Arial Narrow" w:cs="Arial"/>
          <w:iCs/>
          <w:sz w:val="24"/>
          <w:szCs w:val="24"/>
          <w:lang w:val="es-ES" w:eastAsia="es-ES"/>
        </w:rPr>
      </w:pPr>
    </w:p>
    <w:p w:rsidR="00300D15" w:rsidRDefault="00300D15" w:rsidP="00300D15">
      <w:pPr>
        <w:tabs>
          <w:tab w:val="left" w:pos="720"/>
        </w:tabs>
        <w:spacing w:after="0" w:line="240" w:lineRule="auto"/>
        <w:ind w:left="708"/>
        <w:jc w:val="both"/>
        <w:rPr>
          <w:rFonts w:ascii="Arial" w:eastAsia="Times New Roman" w:hAnsi="Arial" w:cs="Arial"/>
          <w:iCs/>
          <w:lang w:val="es-ES" w:eastAsia="es-ES"/>
        </w:rPr>
      </w:pPr>
      <w:r>
        <w:rPr>
          <w:rFonts w:ascii="Arial" w:eastAsia="Times New Roman" w:hAnsi="Arial" w:cs="Arial"/>
          <w:iCs/>
          <w:lang w:val="es-ES" w:eastAsia="es-ES"/>
        </w:rPr>
        <w:t>“</w:t>
      </w:r>
      <w:r w:rsidRPr="00300D15">
        <w:rPr>
          <w:rFonts w:ascii="Arial" w:eastAsia="Times New Roman" w:hAnsi="Arial" w:cs="Arial"/>
          <w:iCs/>
          <w:lang w:val="es-ES" w:eastAsia="es-ES"/>
        </w:rPr>
        <w:t>Más allá de sus respectivos énfasis, todas las aproximaciones previamente reseñadas, definen algunas prioridades comunes o transversales: la esencialidad del Capital Humano (y la necesidad de atraer y retener Capital Humano avanzado, especialmente en regiones); la diversificación económica como clave para la agregación de valor y desarrollo de competitividad dinámica; y la necesidad de descentralización para el desarrollo de innovación p</w:t>
      </w:r>
      <w:r>
        <w:rPr>
          <w:rFonts w:ascii="Arial" w:eastAsia="Times New Roman" w:hAnsi="Arial" w:cs="Arial"/>
          <w:iCs/>
          <w:lang w:val="es-ES" w:eastAsia="es-ES"/>
        </w:rPr>
        <w:t>ro-competitiva a nivel regional” (</w:t>
      </w:r>
      <w:r>
        <w:rPr>
          <w:rStyle w:val="Refdenotaalpie"/>
          <w:rFonts w:ascii="Arial" w:eastAsia="Times New Roman" w:hAnsi="Arial"/>
          <w:iCs/>
          <w:lang w:val="es-ES" w:eastAsia="es-ES"/>
        </w:rPr>
        <w:footnoteReference w:id="8"/>
      </w:r>
      <w:r>
        <w:rPr>
          <w:rFonts w:ascii="Arial" w:eastAsia="Times New Roman" w:hAnsi="Arial" w:cs="Arial"/>
          <w:iCs/>
          <w:lang w:val="es-ES" w:eastAsia="es-ES"/>
        </w:rPr>
        <w:t>).</w:t>
      </w:r>
    </w:p>
    <w:p w:rsidR="00E515D1" w:rsidRDefault="00E515D1" w:rsidP="00300D15">
      <w:pPr>
        <w:tabs>
          <w:tab w:val="left" w:pos="720"/>
        </w:tabs>
        <w:spacing w:after="0" w:line="240" w:lineRule="auto"/>
        <w:ind w:left="708"/>
        <w:jc w:val="both"/>
        <w:rPr>
          <w:rFonts w:ascii="Arial" w:eastAsia="Times New Roman" w:hAnsi="Arial" w:cs="Arial"/>
          <w:iCs/>
          <w:lang w:val="es-ES" w:eastAsia="es-ES"/>
        </w:rPr>
      </w:pPr>
    </w:p>
    <w:p w:rsidR="00E515D1" w:rsidRDefault="00E515D1" w:rsidP="000B1416">
      <w:pPr>
        <w:tabs>
          <w:tab w:val="left" w:pos="720"/>
        </w:tabs>
        <w:spacing w:after="0" w:line="240" w:lineRule="auto"/>
        <w:ind w:left="708"/>
        <w:jc w:val="both"/>
        <w:rPr>
          <w:rFonts w:ascii="Arial" w:eastAsia="Times New Roman" w:hAnsi="Arial" w:cs="Arial"/>
          <w:iCs/>
          <w:lang w:val="es-ES" w:eastAsia="es-ES"/>
        </w:rPr>
      </w:pPr>
      <w:r>
        <w:rPr>
          <w:rFonts w:ascii="Arial" w:eastAsia="Times New Roman" w:hAnsi="Arial" w:cs="Arial"/>
          <w:iCs/>
          <w:lang w:val="es-ES" w:eastAsia="es-ES"/>
        </w:rPr>
        <w:t xml:space="preserve">Todas ellas consideran la definición del </w:t>
      </w:r>
      <w:r w:rsidRPr="00DB2672">
        <w:rPr>
          <w:rFonts w:ascii="Arial" w:eastAsia="Times New Roman" w:hAnsi="Arial" w:cs="Arial"/>
          <w:b/>
          <w:i/>
          <w:iCs/>
          <w:lang w:val="es-ES" w:eastAsia="es-ES"/>
        </w:rPr>
        <w:t>Manual de Oslo</w:t>
      </w:r>
      <w:r>
        <w:rPr>
          <w:rFonts w:ascii="Arial" w:eastAsia="Times New Roman" w:hAnsi="Arial" w:cs="Arial"/>
          <w:i/>
          <w:iCs/>
          <w:lang w:val="es-ES" w:eastAsia="es-ES"/>
        </w:rPr>
        <w:t xml:space="preserve"> </w:t>
      </w:r>
      <w:r>
        <w:rPr>
          <w:rFonts w:ascii="Arial" w:eastAsia="Times New Roman" w:hAnsi="Arial" w:cs="Arial"/>
          <w:iCs/>
          <w:lang w:val="es-ES" w:eastAsia="es-ES"/>
        </w:rPr>
        <w:t>sobre innovación, que se entiende como “l</w:t>
      </w:r>
      <w:r w:rsidRPr="00E515D1">
        <w:rPr>
          <w:rFonts w:ascii="Arial" w:eastAsia="Times New Roman" w:hAnsi="Arial" w:cs="Arial"/>
          <w:iCs/>
          <w:lang w:val="es-ES" w:eastAsia="es-ES"/>
        </w:rPr>
        <w:t>a introducción de un nuevo, o significativamente mejo</w:t>
      </w:r>
      <w:r>
        <w:rPr>
          <w:rFonts w:ascii="Arial" w:eastAsia="Times New Roman" w:hAnsi="Arial" w:cs="Arial"/>
          <w:iCs/>
          <w:lang w:val="es-ES" w:eastAsia="es-ES"/>
        </w:rPr>
        <w:t>rado, producto</w:t>
      </w:r>
      <w:r w:rsidR="000B1416">
        <w:rPr>
          <w:rFonts w:ascii="Arial" w:eastAsia="Times New Roman" w:hAnsi="Arial" w:cs="Arial"/>
          <w:iCs/>
          <w:lang w:val="es-ES" w:eastAsia="es-ES"/>
        </w:rPr>
        <w:t xml:space="preserve"> (bien o servicio)</w:t>
      </w:r>
      <w:r w:rsidRPr="00E515D1">
        <w:rPr>
          <w:rFonts w:ascii="Arial" w:eastAsia="Times New Roman" w:hAnsi="Arial" w:cs="Arial"/>
          <w:iCs/>
          <w:lang w:val="es-ES" w:eastAsia="es-ES"/>
        </w:rPr>
        <w:t>, de un proceso, de un nuevo método de comercialización o de un nuevo método organizativo, en las prácticas internas de la empresa, la organización del lugar de trabajo o las relaciones exteriores</w:t>
      </w:r>
      <w:r>
        <w:rPr>
          <w:rFonts w:ascii="Arial" w:eastAsia="Times New Roman" w:hAnsi="Arial" w:cs="Arial"/>
          <w:iCs/>
          <w:lang w:val="es-ES" w:eastAsia="es-ES"/>
        </w:rPr>
        <w:t>”</w:t>
      </w:r>
      <w:r w:rsidR="000B1416">
        <w:rPr>
          <w:rFonts w:ascii="Arial" w:eastAsia="Times New Roman" w:hAnsi="Arial" w:cs="Arial"/>
          <w:iCs/>
          <w:lang w:val="es-ES" w:eastAsia="es-ES"/>
        </w:rPr>
        <w:t>. Como se aprecia en la definición, la innovación no se reduce a productos ni sólo a los aspectos tecnológicos, abarcando procesos, métodos, prácticas, y formas de organización y relación.</w:t>
      </w:r>
    </w:p>
    <w:p w:rsidR="00DB2672" w:rsidRDefault="00DB2672" w:rsidP="000B1416">
      <w:pPr>
        <w:tabs>
          <w:tab w:val="left" w:pos="720"/>
        </w:tabs>
        <w:spacing w:after="0" w:line="240" w:lineRule="auto"/>
        <w:ind w:left="708"/>
        <w:jc w:val="both"/>
        <w:rPr>
          <w:rFonts w:ascii="Arial" w:eastAsia="Times New Roman" w:hAnsi="Arial" w:cs="Arial"/>
          <w:iCs/>
          <w:lang w:val="es-ES" w:eastAsia="es-ES"/>
        </w:rPr>
      </w:pPr>
    </w:p>
    <w:p w:rsidR="000B1416" w:rsidRPr="000D596B" w:rsidRDefault="000B1416" w:rsidP="000B1416">
      <w:pPr>
        <w:tabs>
          <w:tab w:val="left" w:pos="720"/>
        </w:tabs>
        <w:spacing w:after="0" w:line="240" w:lineRule="auto"/>
        <w:ind w:left="708"/>
        <w:jc w:val="both"/>
        <w:rPr>
          <w:rFonts w:ascii="Arial" w:eastAsia="Times New Roman" w:hAnsi="Arial" w:cs="Arial"/>
          <w:iCs/>
          <w:lang w:val="es-ES" w:eastAsia="es-ES"/>
        </w:rPr>
      </w:pPr>
      <w:r>
        <w:rPr>
          <w:rFonts w:ascii="Arial" w:eastAsia="Times New Roman" w:hAnsi="Arial" w:cs="Arial"/>
          <w:iCs/>
          <w:lang w:val="es-ES" w:eastAsia="es-ES"/>
        </w:rPr>
        <w:t xml:space="preserve">Desde 2008, </w:t>
      </w:r>
      <w:r w:rsidR="00675BC5">
        <w:rPr>
          <w:rFonts w:ascii="Arial" w:eastAsia="Times New Roman" w:hAnsi="Arial" w:cs="Arial"/>
          <w:iCs/>
          <w:lang w:val="es-ES" w:eastAsia="es-ES"/>
        </w:rPr>
        <w:t xml:space="preserve">año en </w:t>
      </w:r>
      <w:r>
        <w:rPr>
          <w:rFonts w:ascii="Arial" w:eastAsia="Times New Roman" w:hAnsi="Arial" w:cs="Arial"/>
          <w:iCs/>
          <w:lang w:val="es-ES" w:eastAsia="es-ES"/>
        </w:rPr>
        <w:t xml:space="preserve">que se inicia la </w:t>
      </w:r>
      <w:r>
        <w:rPr>
          <w:rFonts w:ascii="Arial" w:eastAsia="Times New Roman" w:hAnsi="Arial" w:cs="Arial"/>
          <w:b/>
          <w:iCs/>
          <w:lang w:val="es-ES" w:eastAsia="es-ES"/>
        </w:rPr>
        <w:t>P</w:t>
      </w:r>
      <w:r w:rsidRPr="000B1416">
        <w:rPr>
          <w:rFonts w:ascii="Arial" w:eastAsia="Times New Roman" w:hAnsi="Arial" w:cs="Arial"/>
          <w:b/>
          <w:iCs/>
          <w:lang w:val="es-ES" w:eastAsia="es-ES"/>
        </w:rPr>
        <w:t>rovisi</w:t>
      </w:r>
      <w:r>
        <w:rPr>
          <w:rFonts w:ascii="Arial" w:eastAsia="Times New Roman" w:hAnsi="Arial" w:cs="Arial"/>
          <w:b/>
          <w:iCs/>
          <w:lang w:val="es-ES" w:eastAsia="es-ES"/>
        </w:rPr>
        <w:t>ón R</w:t>
      </w:r>
      <w:r w:rsidRPr="000B1416">
        <w:rPr>
          <w:rFonts w:ascii="Arial" w:eastAsia="Times New Roman" w:hAnsi="Arial" w:cs="Arial"/>
          <w:b/>
          <w:iCs/>
          <w:lang w:val="es-ES" w:eastAsia="es-ES"/>
        </w:rPr>
        <w:t xml:space="preserve">egional del </w:t>
      </w:r>
      <w:r w:rsidRPr="000B1416">
        <w:rPr>
          <w:rFonts w:ascii="Arial" w:eastAsia="Times New Roman" w:hAnsi="Arial" w:cs="Arial"/>
          <w:b/>
          <w:i/>
          <w:iCs/>
          <w:lang w:val="es-ES" w:eastAsia="es-ES"/>
        </w:rPr>
        <w:t>F</w:t>
      </w:r>
      <w:r>
        <w:rPr>
          <w:rFonts w:ascii="Arial" w:eastAsia="Times New Roman" w:hAnsi="Arial" w:cs="Arial"/>
          <w:b/>
          <w:i/>
          <w:iCs/>
          <w:lang w:val="es-ES" w:eastAsia="es-ES"/>
        </w:rPr>
        <w:t>ondo de Innovación para la Competitividad (“FIC-R”)</w:t>
      </w:r>
      <w:r>
        <w:rPr>
          <w:rFonts w:ascii="Arial" w:eastAsia="Times New Roman" w:hAnsi="Arial" w:cs="Arial"/>
          <w:iCs/>
          <w:lang w:val="es-ES" w:eastAsia="es-ES"/>
        </w:rPr>
        <w:t xml:space="preserve">, el tema de la descentralización de la estrategia y política de innovación va cobrando creciente relevancia. La existencia de fondos de innovación de </w:t>
      </w:r>
      <w:r>
        <w:rPr>
          <w:rFonts w:ascii="Arial" w:eastAsia="Times New Roman" w:hAnsi="Arial" w:cs="Arial"/>
          <w:b/>
          <w:iCs/>
          <w:lang w:val="es-ES" w:eastAsia="es-ES"/>
        </w:rPr>
        <w:t>asignación regional</w:t>
      </w:r>
      <w:r>
        <w:rPr>
          <w:rFonts w:ascii="Arial" w:eastAsia="Times New Roman" w:hAnsi="Arial" w:cs="Arial"/>
          <w:iCs/>
          <w:lang w:val="es-ES" w:eastAsia="es-ES"/>
        </w:rPr>
        <w:t xml:space="preserve">, pero sin estrategias regionales explícitas al interior de las cuales adquieran sentido, van planteando la necesidad de </w:t>
      </w:r>
      <w:r>
        <w:rPr>
          <w:rFonts w:ascii="Arial" w:eastAsia="Times New Roman" w:hAnsi="Arial" w:cs="Arial"/>
          <w:b/>
          <w:i/>
          <w:iCs/>
          <w:lang w:val="es-ES" w:eastAsia="es-ES"/>
        </w:rPr>
        <w:t>Estrategias</w:t>
      </w:r>
      <w:r w:rsidR="00675BC5">
        <w:rPr>
          <w:rFonts w:ascii="Arial" w:eastAsia="Times New Roman" w:hAnsi="Arial" w:cs="Arial"/>
          <w:b/>
          <w:i/>
          <w:iCs/>
          <w:lang w:val="es-ES" w:eastAsia="es-ES"/>
        </w:rPr>
        <w:t xml:space="preserve"> </w:t>
      </w:r>
      <w:r>
        <w:rPr>
          <w:rFonts w:ascii="Arial" w:eastAsia="Times New Roman" w:hAnsi="Arial" w:cs="Arial"/>
          <w:b/>
          <w:i/>
          <w:iCs/>
          <w:lang w:val="es-ES" w:eastAsia="es-ES"/>
        </w:rPr>
        <w:t>Regionales de innovación</w:t>
      </w:r>
      <w:r w:rsidR="000D596B">
        <w:rPr>
          <w:rFonts w:ascii="Arial" w:eastAsia="Times New Roman" w:hAnsi="Arial" w:cs="Arial"/>
          <w:iCs/>
          <w:lang w:val="es-ES" w:eastAsia="es-ES"/>
        </w:rPr>
        <w:t xml:space="preserve"> y, consecuentemente, con </w:t>
      </w:r>
      <w:r w:rsidR="000D596B">
        <w:rPr>
          <w:rFonts w:ascii="Arial" w:eastAsia="Times New Roman" w:hAnsi="Arial" w:cs="Arial"/>
          <w:i/>
          <w:iCs/>
          <w:lang w:val="es-ES" w:eastAsia="es-ES"/>
        </w:rPr>
        <w:t>Sistemas Regionales de Innovación</w:t>
      </w:r>
      <w:r w:rsidR="000D596B">
        <w:rPr>
          <w:rFonts w:ascii="Arial" w:eastAsia="Times New Roman" w:hAnsi="Arial" w:cs="Arial"/>
          <w:iCs/>
          <w:lang w:val="es-ES" w:eastAsia="es-ES"/>
        </w:rPr>
        <w:t xml:space="preserve"> (</w:t>
      </w:r>
      <w:r w:rsidR="000D596B">
        <w:rPr>
          <w:rStyle w:val="Refdenotaalpie"/>
          <w:rFonts w:ascii="Arial" w:eastAsia="Times New Roman" w:hAnsi="Arial"/>
          <w:iCs/>
          <w:lang w:val="es-ES" w:eastAsia="es-ES"/>
        </w:rPr>
        <w:footnoteReference w:id="9"/>
      </w:r>
      <w:r w:rsidR="000D596B">
        <w:rPr>
          <w:rFonts w:ascii="Arial" w:eastAsia="Times New Roman" w:hAnsi="Arial" w:cs="Arial"/>
          <w:iCs/>
          <w:lang w:val="es-ES" w:eastAsia="es-ES"/>
        </w:rPr>
        <w:t>)</w:t>
      </w:r>
      <w:r w:rsidR="000D596B">
        <w:rPr>
          <w:rFonts w:ascii="Arial Narrow" w:eastAsia="Calibri" w:hAnsi="Arial Narrow" w:cs="Times New Roman"/>
          <w:sz w:val="24"/>
          <w:szCs w:val="24"/>
        </w:rPr>
        <w:t>.</w:t>
      </w:r>
    </w:p>
    <w:p w:rsidR="00E515D1" w:rsidRDefault="00E515D1" w:rsidP="00243E23">
      <w:pPr>
        <w:pStyle w:val="Prrafodelista"/>
        <w:tabs>
          <w:tab w:val="left" w:pos="1276"/>
        </w:tabs>
        <w:spacing w:after="0" w:line="240" w:lineRule="auto"/>
        <w:jc w:val="both"/>
        <w:rPr>
          <w:rFonts w:ascii="Arial Narrow" w:eastAsia="Calibri" w:hAnsi="Arial Narrow" w:cs="Times New Roman"/>
          <w:b/>
          <w:sz w:val="24"/>
          <w:szCs w:val="24"/>
          <w:lang w:val="es-CO"/>
        </w:rPr>
      </w:pPr>
    </w:p>
    <w:p w:rsidR="000D596B" w:rsidRDefault="00DB2672" w:rsidP="00675BC5">
      <w:pPr>
        <w:tabs>
          <w:tab w:val="left" w:pos="720"/>
        </w:tabs>
        <w:spacing w:after="0" w:line="240" w:lineRule="auto"/>
        <w:ind w:left="708"/>
        <w:jc w:val="both"/>
        <w:rPr>
          <w:rFonts w:ascii="Arial" w:eastAsia="Times New Roman" w:hAnsi="Arial" w:cs="Arial"/>
          <w:iCs/>
          <w:lang w:val="es-ES" w:eastAsia="es-ES"/>
        </w:rPr>
      </w:pPr>
      <w:r>
        <w:rPr>
          <w:rFonts w:ascii="Arial" w:eastAsia="Times New Roman" w:hAnsi="Arial" w:cs="Arial"/>
          <w:iCs/>
          <w:lang w:val="es-ES" w:eastAsia="es-ES"/>
        </w:rPr>
        <w:t>Ello es consistente con el planteamiento que el proceso de innovación, “</w:t>
      </w:r>
      <w:r w:rsidRPr="00DB2672">
        <w:rPr>
          <w:rFonts w:ascii="Arial" w:eastAsia="Times New Roman" w:hAnsi="Arial" w:cs="Arial"/>
          <w:iCs/>
          <w:lang w:val="es-ES" w:eastAsia="es-ES"/>
        </w:rPr>
        <w:t>depende básicamente, entre otros elementos, del flujo y dirección de</w:t>
      </w:r>
      <w:r>
        <w:rPr>
          <w:rFonts w:ascii="Arial" w:eastAsia="Times New Roman" w:hAnsi="Arial" w:cs="Arial"/>
          <w:iCs/>
          <w:lang w:val="es-ES" w:eastAsia="es-ES"/>
        </w:rPr>
        <w:t xml:space="preserve"> </w:t>
      </w:r>
      <w:r w:rsidRPr="00DB2672">
        <w:rPr>
          <w:rFonts w:ascii="Arial" w:eastAsia="Times New Roman" w:hAnsi="Arial" w:cs="Arial"/>
          <w:iCs/>
          <w:lang w:val="es-ES" w:eastAsia="es-ES"/>
        </w:rPr>
        <w:t>información y conocimiento que se traspase (</w:t>
      </w:r>
      <w:proofErr w:type="spellStart"/>
      <w:r w:rsidRPr="00DB2672">
        <w:rPr>
          <w:rFonts w:ascii="Arial" w:eastAsia="Times New Roman" w:hAnsi="Arial" w:cs="Arial"/>
          <w:iCs/>
          <w:lang w:val="es-ES" w:eastAsia="es-ES"/>
        </w:rPr>
        <w:t>Cancino</w:t>
      </w:r>
      <w:proofErr w:type="spellEnd"/>
      <w:r w:rsidRPr="00DB2672">
        <w:rPr>
          <w:rFonts w:ascii="Arial" w:eastAsia="Times New Roman" w:hAnsi="Arial" w:cs="Arial"/>
          <w:iCs/>
          <w:lang w:val="es-ES" w:eastAsia="es-ES"/>
        </w:rPr>
        <w:t>, 2007), basado en un</w:t>
      </w:r>
      <w:r>
        <w:rPr>
          <w:rFonts w:ascii="Arial" w:eastAsia="Times New Roman" w:hAnsi="Arial" w:cs="Arial"/>
          <w:iCs/>
          <w:lang w:val="es-ES" w:eastAsia="es-ES"/>
        </w:rPr>
        <w:t xml:space="preserve"> </w:t>
      </w:r>
      <w:r w:rsidRPr="00DB2672">
        <w:rPr>
          <w:rFonts w:ascii="Arial" w:eastAsia="Times New Roman" w:hAnsi="Arial" w:cs="Arial"/>
          <w:iCs/>
          <w:lang w:val="es-ES" w:eastAsia="es-ES"/>
        </w:rPr>
        <w:t>modelo de sistemas y/o de redes de conocimiento, en el que los actores se</w:t>
      </w:r>
      <w:r>
        <w:rPr>
          <w:rFonts w:ascii="Arial" w:eastAsia="Times New Roman" w:hAnsi="Arial" w:cs="Arial"/>
          <w:iCs/>
          <w:lang w:val="es-ES" w:eastAsia="es-ES"/>
        </w:rPr>
        <w:t xml:space="preserve"> </w:t>
      </w:r>
      <w:r w:rsidRPr="00DB2672">
        <w:rPr>
          <w:rFonts w:ascii="Arial" w:eastAsia="Times New Roman" w:hAnsi="Arial" w:cs="Arial"/>
          <w:iCs/>
          <w:lang w:val="es-ES" w:eastAsia="es-ES"/>
        </w:rPr>
        <w:t xml:space="preserve">van acoplando y/o articulando a </w:t>
      </w:r>
      <w:r>
        <w:rPr>
          <w:rFonts w:ascii="Arial" w:eastAsia="Times New Roman" w:hAnsi="Arial" w:cs="Arial"/>
          <w:iCs/>
          <w:lang w:val="es-ES" w:eastAsia="es-ES"/>
        </w:rPr>
        <w:t>través de intereses compartidos” (</w:t>
      </w:r>
      <w:r>
        <w:rPr>
          <w:rStyle w:val="Refdenotaalpie"/>
          <w:rFonts w:ascii="Arial" w:eastAsia="Times New Roman" w:hAnsi="Arial"/>
          <w:iCs/>
          <w:lang w:val="es-ES" w:eastAsia="es-ES"/>
        </w:rPr>
        <w:footnoteReference w:id="10"/>
      </w:r>
      <w:r>
        <w:rPr>
          <w:rFonts w:ascii="Arial" w:eastAsia="Times New Roman" w:hAnsi="Arial" w:cs="Arial"/>
          <w:iCs/>
          <w:lang w:val="es-ES" w:eastAsia="es-ES"/>
        </w:rPr>
        <w:t>).</w:t>
      </w:r>
      <w:r w:rsidR="000D596B">
        <w:rPr>
          <w:rFonts w:ascii="Arial" w:eastAsia="Times New Roman" w:hAnsi="Arial" w:cs="Arial"/>
          <w:iCs/>
          <w:lang w:val="es-ES" w:eastAsia="es-ES"/>
        </w:rPr>
        <w:t xml:space="preserve"> </w:t>
      </w:r>
    </w:p>
    <w:p w:rsidR="000D596B" w:rsidRDefault="000D596B" w:rsidP="00675BC5">
      <w:pPr>
        <w:tabs>
          <w:tab w:val="left" w:pos="720"/>
        </w:tabs>
        <w:spacing w:after="0" w:line="240" w:lineRule="auto"/>
        <w:ind w:left="708"/>
        <w:jc w:val="both"/>
        <w:rPr>
          <w:rFonts w:ascii="Arial" w:eastAsia="Times New Roman" w:hAnsi="Arial" w:cs="Arial"/>
          <w:iCs/>
          <w:lang w:val="es-ES" w:eastAsia="es-ES"/>
        </w:rPr>
      </w:pPr>
    </w:p>
    <w:p w:rsidR="00E515D1" w:rsidRPr="00440CD8" w:rsidRDefault="00A43333" w:rsidP="00A43333">
      <w:pPr>
        <w:tabs>
          <w:tab w:val="left" w:pos="720"/>
        </w:tabs>
        <w:spacing w:after="0" w:line="240" w:lineRule="auto"/>
        <w:ind w:left="708"/>
        <w:jc w:val="both"/>
        <w:rPr>
          <w:rFonts w:ascii="Arial Narrow" w:eastAsia="Calibri" w:hAnsi="Arial Narrow" w:cs="Times New Roman"/>
          <w:b/>
          <w:sz w:val="24"/>
          <w:szCs w:val="24"/>
          <w:lang w:val="es-CO"/>
        </w:rPr>
      </w:pPr>
      <w:r>
        <w:rPr>
          <w:rFonts w:ascii="Arial Narrow" w:eastAsia="Calibri" w:hAnsi="Arial Narrow" w:cs="Times New Roman"/>
          <w:sz w:val="24"/>
          <w:szCs w:val="24"/>
        </w:rPr>
        <w:t xml:space="preserve">La formulación y establecimiento de </w:t>
      </w:r>
      <w:r w:rsidRPr="00A43333">
        <w:rPr>
          <w:rFonts w:ascii="Arial Narrow" w:eastAsia="Calibri" w:hAnsi="Arial Narrow" w:cs="Times New Roman"/>
          <w:i/>
          <w:sz w:val="24"/>
          <w:szCs w:val="24"/>
        </w:rPr>
        <w:t>Estrategias Regionales de Innovación</w:t>
      </w:r>
      <w:r>
        <w:rPr>
          <w:rFonts w:ascii="Arial Narrow" w:eastAsia="Calibri" w:hAnsi="Arial Narrow" w:cs="Times New Roman"/>
          <w:b/>
          <w:i/>
          <w:sz w:val="24"/>
          <w:szCs w:val="24"/>
        </w:rPr>
        <w:t xml:space="preserve"> </w:t>
      </w:r>
      <w:r>
        <w:rPr>
          <w:rFonts w:ascii="Arial Narrow" w:eastAsia="Calibri" w:hAnsi="Arial Narrow" w:cs="Times New Roman"/>
          <w:sz w:val="24"/>
          <w:szCs w:val="24"/>
        </w:rPr>
        <w:t xml:space="preserve"> es impulsada, a contar de 2010, a través del P</w:t>
      </w:r>
      <w:r w:rsidRPr="00A43333">
        <w:rPr>
          <w:rFonts w:ascii="Arial Narrow" w:eastAsia="Calibri" w:hAnsi="Arial Narrow" w:cs="Times New Roman"/>
          <w:sz w:val="24"/>
          <w:szCs w:val="24"/>
        </w:rPr>
        <w:t>royecto RED “Conectando la Innovación en Regiones”</w:t>
      </w:r>
      <w:r>
        <w:rPr>
          <w:rFonts w:ascii="Arial Narrow" w:eastAsia="Calibri" w:hAnsi="Arial Narrow" w:cs="Times New Roman"/>
          <w:sz w:val="24"/>
          <w:szCs w:val="24"/>
        </w:rPr>
        <w:t xml:space="preserve"> que se ejecuta a través de la SUBDERE con los Gobiernos Regionales participantes, entre ellos, el de Antofagasta. </w:t>
      </w:r>
    </w:p>
    <w:p w:rsidR="004220A8" w:rsidRDefault="004220A8" w:rsidP="004220A8">
      <w:pPr>
        <w:pStyle w:val="Prrafodelista"/>
        <w:spacing w:after="0" w:line="240" w:lineRule="auto"/>
        <w:jc w:val="both"/>
        <w:rPr>
          <w:rFonts w:ascii="Arial Narrow" w:eastAsia="Calibri" w:hAnsi="Arial Narrow" w:cs="Times New Roman"/>
          <w:b/>
          <w:color w:val="0070C0"/>
          <w:sz w:val="24"/>
          <w:szCs w:val="24"/>
          <w:lang w:val="es-CO"/>
        </w:rPr>
      </w:pPr>
    </w:p>
    <w:p w:rsidR="00DB2672" w:rsidRDefault="00DB2672" w:rsidP="004220A8">
      <w:pPr>
        <w:pStyle w:val="Prrafodelista"/>
        <w:spacing w:after="0" w:line="240" w:lineRule="auto"/>
        <w:jc w:val="both"/>
        <w:rPr>
          <w:rFonts w:ascii="Arial Narrow" w:eastAsia="Calibri" w:hAnsi="Arial Narrow" w:cs="Times New Roman"/>
          <w:b/>
          <w:color w:val="0070C0"/>
          <w:sz w:val="24"/>
          <w:szCs w:val="24"/>
          <w:lang w:val="es-CO"/>
        </w:rPr>
      </w:pPr>
    </w:p>
    <w:p w:rsidR="00DB2672" w:rsidRPr="004220A8" w:rsidRDefault="00DB2672" w:rsidP="004220A8">
      <w:pPr>
        <w:pStyle w:val="Prrafodelista"/>
        <w:spacing w:after="0" w:line="240" w:lineRule="auto"/>
        <w:jc w:val="both"/>
        <w:rPr>
          <w:rFonts w:ascii="Arial Narrow" w:eastAsia="Calibri" w:hAnsi="Arial Narrow" w:cs="Times New Roman"/>
          <w:b/>
          <w:color w:val="0070C0"/>
          <w:sz w:val="24"/>
          <w:szCs w:val="24"/>
          <w:lang w:val="es-CO"/>
        </w:rPr>
      </w:pPr>
    </w:p>
    <w:p w:rsidR="000D596B" w:rsidRDefault="000D596B" w:rsidP="000D596B">
      <w:pPr>
        <w:pStyle w:val="Prrafodelista"/>
        <w:spacing w:after="0" w:line="240" w:lineRule="auto"/>
        <w:jc w:val="both"/>
        <w:rPr>
          <w:rFonts w:ascii="Arial Narrow" w:eastAsia="Calibri" w:hAnsi="Arial Narrow" w:cs="Times New Roman"/>
          <w:b/>
          <w:color w:val="0070C0"/>
          <w:sz w:val="24"/>
          <w:szCs w:val="24"/>
          <w:lang w:val="es-CO"/>
        </w:rPr>
      </w:pPr>
    </w:p>
    <w:p w:rsidR="004220A8" w:rsidRPr="004220A8" w:rsidRDefault="004220A8" w:rsidP="004220A8">
      <w:pPr>
        <w:pStyle w:val="Prrafodelista"/>
        <w:numPr>
          <w:ilvl w:val="1"/>
          <w:numId w:val="1"/>
        </w:numPr>
        <w:spacing w:after="0" w:line="240" w:lineRule="auto"/>
        <w:jc w:val="both"/>
        <w:rPr>
          <w:rFonts w:ascii="Arial Narrow" w:eastAsia="Calibri" w:hAnsi="Arial Narrow" w:cs="Times New Roman"/>
          <w:b/>
          <w:color w:val="0070C0"/>
          <w:sz w:val="24"/>
          <w:szCs w:val="24"/>
          <w:lang w:val="es-CO"/>
        </w:rPr>
      </w:pPr>
      <w:r w:rsidRPr="004220A8">
        <w:rPr>
          <w:rFonts w:ascii="Arial Narrow" w:eastAsia="Calibri" w:hAnsi="Arial Narrow" w:cs="Times New Roman"/>
          <w:b/>
          <w:color w:val="0070C0"/>
          <w:sz w:val="24"/>
          <w:szCs w:val="24"/>
          <w:lang w:val="es-CO"/>
        </w:rPr>
        <w:t>El proceso de levantamiento de la Estrategia de Innovación de la Región de Antofagasta.</w:t>
      </w:r>
    </w:p>
    <w:p w:rsidR="004220A8" w:rsidRDefault="004220A8" w:rsidP="00ED76CA">
      <w:pPr>
        <w:spacing w:after="0" w:line="240" w:lineRule="auto"/>
        <w:ind w:left="426"/>
        <w:contextualSpacing/>
        <w:jc w:val="both"/>
        <w:rPr>
          <w:rFonts w:ascii="Arial Narrow" w:eastAsia="Calibri" w:hAnsi="Arial Narrow" w:cs="Times New Roman"/>
          <w:sz w:val="24"/>
          <w:szCs w:val="24"/>
          <w:lang w:val="es-CO"/>
        </w:rPr>
      </w:pPr>
    </w:p>
    <w:p w:rsidR="00ED76CA" w:rsidRDefault="00C51A29" w:rsidP="004220A8">
      <w:pPr>
        <w:spacing w:after="0" w:line="240" w:lineRule="auto"/>
        <w:ind w:left="708"/>
        <w:contextualSpacing/>
        <w:jc w:val="both"/>
        <w:rPr>
          <w:rFonts w:ascii="Arial Narrow" w:eastAsia="Calibri" w:hAnsi="Arial Narrow" w:cs="Times New Roman"/>
          <w:sz w:val="24"/>
          <w:szCs w:val="24"/>
          <w:lang w:val="es-CO"/>
        </w:rPr>
      </w:pPr>
      <w:r w:rsidRPr="00440CD8">
        <w:rPr>
          <w:rFonts w:ascii="Arial Narrow" w:eastAsia="Calibri" w:hAnsi="Arial Narrow" w:cs="Times New Roman"/>
          <w:sz w:val="24"/>
          <w:szCs w:val="24"/>
          <w:lang w:val="es-CO"/>
        </w:rPr>
        <w:t>El proceso de</w:t>
      </w:r>
      <w:r>
        <w:rPr>
          <w:rFonts w:ascii="Arial Narrow" w:eastAsia="Calibri" w:hAnsi="Arial Narrow" w:cs="Times New Roman"/>
          <w:sz w:val="24"/>
          <w:szCs w:val="24"/>
          <w:lang w:val="es-CO"/>
        </w:rPr>
        <w:t xml:space="preserve"> construcción de la </w:t>
      </w:r>
      <w:r>
        <w:rPr>
          <w:rFonts w:ascii="Arial Narrow" w:eastAsia="Calibri" w:hAnsi="Arial Narrow" w:cs="Times New Roman"/>
          <w:i/>
          <w:sz w:val="24"/>
          <w:szCs w:val="24"/>
          <w:lang w:val="es-CO"/>
        </w:rPr>
        <w:t xml:space="preserve">Estrategia Regional de Innovación (ERI) </w:t>
      </w:r>
      <w:r>
        <w:rPr>
          <w:rFonts w:ascii="Arial Narrow" w:eastAsia="Calibri" w:hAnsi="Arial Narrow" w:cs="Times New Roman"/>
          <w:sz w:val="24"/>
          <w:szCs w:val="24"/>
          <w:lang w:val="es-CO"/>
        </w:rPr>
        <w:t xml:space="preserve">de la Región de Antofagasta, se enmarca en el </w:t>
      </w:r>
      <w:r>
        <w:rPr>
          <w:rFonts w:ascii="Arial Narrow" w:eastAsia="Calibri" w:hAnsi="Arial Narrow" w:cs="Times New Roman"/>
          <w:i/>
          <w:sz w:val="24"/>
          <w:szCs w:val="24"/>
          <w:lang w:val="es-CO"/>
        </w:rPr>
        <w:t xml:space="preserve">Proyecto RED </w:t>
      </w:r>
      <w:r w:rsidR="00ED76CA">
        <w:rPr>
          <w:rFonts w:ascii="Arial Narrow" w:eastAsia="Calibri" w:hAnsi="Arial Narrow" w:cs="Times New Roman"/>
          <w:sz w:val="24"/>
          <w:szCs w:val="24"/>
          <w:lang w:val="es-CO"/>
        </w:rPr>
        <w:t xml:space="preserve">convenido entre el Gobierno de Chile y la Unión Europea </w:t>
      </w:r>
      <w:r>
        <w:rPr>
          <w:rFonts w:ascii="Arial Narrow" w:eastAsia="Calibri" w:hAnsi="Arial Narrow" w:cs="Times New Roman"/>
          <w:sz w:val="24"/>
          <w:szCs w:val="24"/>
          <w:lang w:val="es-CO"/>
        </w:rPr>
        <w:t>del que actualmente participan siete regiones del país,</w:t>
      </w:r>
      <w:r w:rsidR="00ED76CA">
        <w:rPr>
          <w:rFonts w:ascii="Arial Narrow" w:eastAsia="Calibri" w:hAnsi="Arial Narrow" w:cs="Times New Roman"/>
          <w:sz w:val="24"/>
          <w:szCs w:val="24"/>
          <w:lang w:val="es-CO"/>
        </w:rPr>
        <w:t xml:space="preserve"> a través el cual se busca que las regiones cuentes con estrategias de innovación propias, concordadas entre sus principales agentes de innovación, de modo que resulten pertinentes y sostenibles.</w:t>
      </w:r>
    </w:p>
    <w:p w:rsidR="00ED76CA" w:rsidRDefault="00ED76CA" w:rsidP="00ED76CA">
      <w:pPr>
        <w:spacing w:after="0" w:line="240" w:lineRule="auto"/>
        <w:ind w:left="426"/>
        <w:contextualSpacing/>
        <w:jc w:val="both"/>
        <w:rPr>
          <w:rFonts w:ascii="Arial Narrow" w:eastAsia="Calibri" w:hAnsi="Arial Narrow" w:cs="Times New Roman"/>
          <w:sz w:val="24"/>
          <w:szCs w:val="24"/>
          <w:lang w:val="es-CO"/>
        </w:rPr>
      </w:pPr>
    </w:p>
    <w:p w:rsidR="00C51A29" w:rsidRDefault="00ED76CA"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En el caso de la Región de Antofagasta, ello se </w:t>
      </w:r>
      <w:r w:rsidR="00C51A29">
        <w:rPr>
          <w:rFonts w:ascii="Arial Narrow" w:eastAsia="Calibri" w:hAnsi="Arial Narrow" w:cs="Times New Roman"/>
          <w:sz w:val="24"/>
          <w:szCs w:val="24"/>
          <w:lang w:val="es-CO"/>
        </w:rPr>
        <w:t>ha realizado involucrando a sus distintos agentes de innovación, privados, públicos, académicos y comunitarios; quienes han participado aportando sus análisis, visiones y propuestas a través de entrevistas, respondiendo encuestas y cuestionarios, participando en talleres y mesas de trabajo y en foros de discusión, y revisando borradores para proponer el perfeccionamiento de diagnósticos y propuestas.</w:t>
      </w:r>
    </w:p>
    <w:p w:rsidR="00C51A29" w:rsidRDefault="00C51A29" w:rsidP="00C51A29">
      <w:pPr>
        <w:spacing w:after="0" w:line="240" w:lineRule="auto"/>
        <w:ind w:left="426"/>
        <w:contextualSpacing/>
        <w:jc w:val="both"/>
        <w:rPr>
          <w:rFonts w:ascii="Arial Narrow" w:eastAsia="Calibri" w:hAnsi="Arial Narrow" w:cs="Times New Roman"/>
          <w:sz w:val="24"/>
          <w:szCs w:val="24"/>
          <w:lang w:val="es-CO"/>
        </w:rPr>
      </w:pPr>
    </w:p>
    <w:p w:rsidR="001C1E33" w:rsidRPr="002F49CC" w:rsidRDefault="001C1E33" w:rsidP="003A668D">
      <w:pPr>
        <w:spacing w:after="0" w:line="240" w:lineRule="auto"/>
        <w:ind w:left="708"/>
        <w:contextualSpacing/>
        <w:jc w:val="both"/>
        <w:rPr>
          <w:rFonts w:ascii="Arial Narrow" w:eastAsia="Times New Roman" w:hAnsi="Arial Narrow" w:cs="Arial Narrow"/>
          <w:color w:val="000000"/>
          <w:sz w:val="24"/>
          <w:szCs w:val="24"/>
          <w:lang w:val="es-ES_tradnl"/>
        </w:rPr>
      </w:pPr>
      <w:r>
        <w:rPr>
          <w:rFonts w:ascii="Arial Narrow" w:eastAsia="Times New Roman" w:hAnsi="Arial Narrow" w:cs="Arial Narrow"/>
          <w:color w:val="000000"/>
          <w:sz w:val="24"/>
          <w:szCs w:val="24"/>
          <w:lang w:val="es-ES_tradnl"/>
        </w:rPr>
        <w:t>S</w:t>
      </w:r>
      <w:r w:rsidRPr="002F49CC">
        <w:rPr>
          <w:rFonts w:ascii="Arial Narrow" w:eastAsia="Times New Roman" w:hAnsi="Arial Narrow" w:cs="Arial Narrow"/>
          <w:color w:val="000000"/>
          <w:sz w:val="24"/>
          <w:szCs w:val="24"/>
          <w:lang w:val="es-ES_tradnl"/>
        </w:rPr>
        <w:t xml:space="preserve">e </w:t>
      </w:r>
      <w:r w:rsidRPr="004220A8">
        <w:rPr>
          <w:rFonts w:ascii="Arial Narrow" w:eastAsia="Calibri" w:hAnsi="Arial Narrow" w:cs="Times New Roman"/>
          <w:sz w:val="24"/>
          <w:szCs w:val="24"/>
          <w:lang w:val="es-CO"/>
        </w:rPr>
        <w:t>ha</w:t>
      </w:r>
      <w:r w:rsidRPr="002F49CC">
        <w:rPr>
          <w:rFonts w:ascii="Arial Narrow" w:eastAsia="Times New Roman" w:hAnsi="Arial Narrow" w:cs="Arial Narrow"/>
          <w:color w:val="000000"/>
          <w:sz w:val="24"/>
          <w:szCs w:val="24"/>
          <w:lang w:val="es-ES_tradnl"/>
        </w:rPr>
        <w:t xml:space="preserve"> aplicado una metodología de trabajo que combina la experiencia europea en el Desarrollo de Estrategias Regionales de Innovación (conocida como </w:t>
      </w:r>
      <w:r w:rsidRPr="002F49CC">
        <w:rPr>
          <w:rFonts w:ascii="Arial Narrow" w:eastAsia="Times New Roman" w:hAnsi="Arial Narrow" w:cs="Arial Narrow"/>
          <w:i/>
          <w:color w:val="000000"/>
          <w:sz w:val="24"/>
          <w:szCs w:val="24"/>
          <w:lang w:val="es-ES_tradnl"/>
        </w:rPr>
        <w:t>Metodología RIS</w:t>
      </w:r>
      <w:r w:rsidRPr="002F49CC">
        <w:rPr>
          <w:rFonts w:ascii="Arial Narrow" w:eastAsia="Times New Roman" w:hAnsi="Arial Narrow" w:cs="Arial Narrow"/>
          <w:color w:val="000000"/>
          <w:sz w:val="24"/>
          <w:szCs w:val="24"/>
          <w:lang w:val="es-ES_tradnl"/>
        </w:rPr>
        <w:t xml:space="preserve"> </w:t>
      </w:r>
      <w:r w:rsidR="003A668D">
        <w:rPr>
          <w:rFonts w:ascii="Arial Narrow" w:eastAsia="Times New Roman" w:hAnsi="Arial Narrow" w:cs="Arial Narrow"/>
          <w:color w:val="000000"/>
          <w:sz w:val="24"/>
          <w:szCs w:val="24"/>
          <w:lang w:val="es-ES_tradnl"/>
        </w:rPr>
        <w:t>—</w:t>
      </w:r>
      <w:r w:rsidRPr="002F49CC">
        <w:rPr>
          <w:rFonts w:ascii="Arial Narrow" w:eastAsia="Times New Roman" w:hAnsi="Arial Narrow" w:cs="Arial Narrow"/>
          <w:color w:val="000000"/>
          <w:sz w:val="24"/>
          <w:szCs w:val="24"/>
          <w:lang w:val="es-ES_tradnl"/>
        </w:rPr>
        <w:t xml:space="preserve">Regional </w:t>
      </w:r>
      <w:proofErr w:type="spellStart"/>
      <w:r w:rsidRPr="002F49CC">
        <w:rPr>
          <w:rFonts w:ascii="Arial Narrow" w:eastAsia="Times New Roman" w:hAnsi="Arial Narrow" w:cs="Arial Narrow"/>
          <w:color w:val="000000"/>
          <w:sz w:val="24"/>
          <w:szCs w:val="24"/>
          <w:lang w:val="es-ES_tradnl"/>
        </w:rPr>
        <w:t>Innovation</w:t>
      </w:r>
      <w:proofErr w:type="spellEnd"/>
      <w:r w:rsidRPr="002F49CC">
        <w:rPr>
          <w:rFonts w:ascii="Arial Narrow" w:eastAsia="Times New Roman" w:hAnsi="Arial Narrow" w:cs="Arial Narrow"/>
          <w:color w:val="000000"/>
          <w:sz w:val="24"/>
          <w:szCs w:val="24"/>
          <w:lang w:val="es-ES_tradnl"/>
        </w:rPr>
        <w:t xml:space="preserve"> </w:t>
      </w:r>
      <w:proofErr w:type="spellStart"/>
      <w:r w:rsidRPr="002F49CC">
        <w:rPr>
          <w:rFonts w:ascii="Arial Narrow" w:eastAsia="Times New Roman" w:hAnsi="Arial Narrow" w:cs="Arial Narrow"/>
          <w:color w:val="000000"/>
          <w:sz w:val="24"/>
          <w:szCs w:val="24"/>
          <w:lang w:val="es-ES_tradnl"/>
        </w:rPr>
        <w:t>Strategies</w:t>
      </w:r>
      <w:proofErr w:type="spellEnd"/>
      <w:r w:rsidRPr="002F49CC">
        <w:rPr>
          <w:rFonts w:ascii="Arial Narrow" w:eastAsia="Times New Roman" w:hAnsi="Arial Narrow" w:cs="Arial Narrow"/>
          <w:color w:val="000000"/>
          <w:sz w:val="24"/>
          <w:szCs w:val="24"/>
          <w:lang w:val="es-ES_tradnl"/>
        </w:rPr>
        <w:t>—) de una parte y, de la otra, la acumulada de la gestión de diversas iniciativas desarrolladas en Chile en torno a la construcción y realización de estrategias regionales, planes territoriales y programas descentralizados y participativos de desarrollo competitivo.</w:t>
      </w:r>
    </w:p>
    <w:p w:rsidR="001C1E33" w:rsidRDefault="001C1E33" w:rsidP="00C51A29">
      <w:pPr>
        <w:spacing w:after="0" w:line="240" w:lineRule="auto"/>
        <w:ind w:left="426"/>
        <w:contextualSpacing/>
        <w:jc w:val="both"/>
        <w:rPr>
          <w:rFonts w:ascii="Arial Narrow" w:eastAsia="Calibri" w:hAnsi="Arial Narrow" w:cs="Times New Roman"/>
          <w:sz w:val="24"/>
          <w:szCs w:val="24"/>
          <w:lang w:val="es-CO"/>
        </w:rPr>
      </w:pPr>
    </w:p>
    <w:p w:rsidR="00E46896" w:rsidRDefault="00A4796C"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En una </w:t>
      </w:r>
      <w:r w:rsidR="00ED76CA" w:rsidRPr="00A4796C">
        <w:rPr>
          <w:rFonts w:ascii="Arial Narrow" w:eastAsia="Calibri" w:hAnsi="Arial Narrow" w:cs="Times New Roman"/>
          <w:b/>
          <w:sz w:val="24"/>
          <w:szCs w:val="24"/>
          <w:lang w:val="es-CO"/>
        </w:rPr>
        <w:t>primer</w:t>
      </w:r>
      <w:r>
        <w:rPr>
          <w:rFonts w:ascii="Arial Narrow" w:eastAsia="Calibri" w:hAnsi="Arial Narrow" w:cs="Times New Roman"/>
          <w:b/>
          <w:sz w:val="24"/>
          <w:szCs w:val="24"/>
          <w:lang w:val="es-CO"/>
        </w:rPr>
        <w:t>a fase</w:t>
      </w:r>
      <w:r>
        <w:rPr>
          <w:rFonts w:ascii="Arial Narrow" w:eastAsia="Calibri" w:hAnsi="Arial Narrow" w:cs="Times New Roman"/>
          <w:sz w:val="24"/>
          <w:szCs w:val="24"/>
          <w:lang w:val="es-CO"/>
        </w:rPr>
        <w:t xml:space="preserve">, se trabajó en la identificación </w:t>
      </w:r>
      <w:r w:rsidR="00887B58">
        <w:rPr>
          <w:rFonts w:ascii="Arial Narrow" w:eastAsia="Calibri" w:hAnsi="Arial Narrow" w:cs="Times New Roman"/>
          <w:sz w:val="24"/>
          <w:szCs w:val="24"/>
          <w:lang w:val="es-CO"/>
        </w:rPr>
        <w:t xml:space="preserve">y consolidación </w:t>
      </w:r>
      <w:r>
        <w:rPr>
          <w:rFonts w:ascii="Arial Narrow" w:eastAsia="Calibri" w:hAnsi="Arial Narrow" w:cs="Times New Roman"/>
          <w:sz w:val="24"/>
          <w:szCs w:val="24"/>
          <w:lang w:val="es-CO"/>
        </w:rPr>
        <w:t>de los consensos previos acumulados por la Región de Antofagasta relativos a innovación</w:t>
      </w:r>
      <w:r w:rsidR="00887B58">
        <w:rPr>
          <w:rFonts w:ascii="Arial Narrow" w:eastAsia="Calibri" w:hAnsi="Arial Narrow" w:cs="Times New Roman"/>
          <w:sz w:val="24"/>
          <w:szCs w:val="24"/>
          <w:lang w:val="es-CO"/>
        </w:rPr>
        <w:t>, los que ésta venía construyendo</w:t>
      </w:r>
      <w:r w:rsidR="00E46896">
        <w:rPr>
          <w:rFonts w:ascii="Arial Narrow" w:eastAsia="Calibri" w:hAnsi="Arial Narrow" w:cs="Times New Roman"/>
          <w:sz w:val="24"/>
          <w:szCs w:val="24"/>
          <w:lang w:val="es-CO"/>
        </w:rPr>
        <w:t xml:space="preserve"> y </w:t>
      </w:r>
      <w:r w:rsidR="00E46896">
        <w:rPr>
          <w:rFonts w:ascii="Arial Narrow" w:eastAsia="Calibri" w:hAnsi="Arial Narrow" w:cs="Times New Roman"/>
          <w:i/>
          <w:sz w:val="24"/>
          <w:szCs w:val="24"/>
          <w:lang w:val="es-CO"/>
        </w:rPr>
        <w:t xml:space="preserve">cultivando </w:t>
      </w:r>
      <w:r w:rsidR="00E46896">
        <w:rPr>
          <w:rFonts w:ascii="Arial Narrow" w:eastAsia="Calibri" w:hAnsi="Arial Narrow" w:cs="Times New Roman"/>
          <w:sz w:val="24"/>
          <w:szCs w:val="24"/>
          <w:lang w:val="es-CO"/>
        </w:rPr>
        <w:t>progresivamente, al menos desde inicio de los años 2000, con el cambio de milenio.</w:t>
      </w:r>
    </w:p>
    <w:p w:rsidR="00E46896" w:rsidRDefault="00E46896" w:rsidP="00E46896">
      <w:pPr>
        <w:spacing w:after="0" w:line="240" w:lineRule="auto"/>
        <w:ind w:left="426"/>
        <w:contextualSpacing/>
        <w:jc w:val="both"/>
        <w:rPr>
          <w:rFonts w:ascii="Arial Narrow" w:eastAsia="Calibri" w:hAnsi="Arial Narrow" w:cs="Times New Roman"/>
          <w:sz w:val="24"/>
          <w:szCs w:val="24"/>
          <w:lang w:val="es-CO"/>
        </w:rPr>
      </w:pPr>
    </w:p>
    <w:p w:rsidR="00E46896" w:rsidRPr="00F75C95" w:rsidRDefault="00E46896" w:rsidP="004220A8">
      <w:pPr>
        <w:spacing w:after="0" w:line="240" w:lineRule="auto"/>
        <w:ind w:left="708"/>
        <w:contextualSpacing/>
        <w:jc w:val="both"/>
        <w:rPr>
          <w:rFonts w:ascii="Arial Narrow" w:eastAsia="Calibri" w:hAnsi="Arial Narrow" w:cs="Times New Roman"/>
          <w:sz w:val="24"/>
          <w:szCs w:val="24"/>
          <w:u w:val="single"/>
          <w:lang w:val="es-CO"/>
        </w:rPr>
      </w:pPr>
      <w:r>
        <w:rPr>
          <w:rFonts w:ascii="Arial Narrow" w:eastAsia="Calibri" w:hAnsi="Arial Narrow" w:cs="Times New Roman"/>
          <w:sz w:val="24"/>
          <w:szCs w:val="24"/>
          <w:lang w:val="es-CO"/>
        </w:rPr>
        <w:t xml:space="preserve">Para la </w:t>
      </w:r>
      <w:r>
        <w:rPr>
          <w:rFonts w:ascii="Arial Narrow" w:eastAsia="Calibri" w:hAnsi="Arial Narrow" w:cs="Times New Roman"/>
          <w:i/>
          <w:sz w:val="24"/>
          <w:szCs w:val="24"/>
          <w:lang w:val="es-CO"/>
        </w:rPr>
        <w:t xml:space="preserve">identificación </w:t>
      </w:r>
      <w:r>
        <w:rPr>
          <w:rFonts w:ascii="Arial Narrow" w:eastAsia="Calibri" w:hAnsi="Arial Narrow" w:cs="Times New Roman"/>
          <w:sz w:val="24"/>
          <w:szCs w:val="24"/>
          <w:lang w:val="es-CO"/>
        </w:rPr>
        <w:t>de los principales consensos pre-existentes se revisaron distintos documentos e instrumentos de planificación en que ellos se hab</w:t>
      </w:r>
      <w:r w:rsidR="00F75C95">
        <w:rPr>
          <w:rFonts w:ascii="Arial Narrow" w:eastAsia="Calibri" w:hAnsi="Arial Narrow" w:cs="Times New Roman"/>
          <w:sz w:val="24"/>
          <w:szCs w:val="24"/>
          <w:lang w:val="es-CO"/>
        </w:rPr>
        <w:t xml:space="preserve">ían venido plasmando, incluidos </w:t>
      </w:r>
      <w:r w:rsidRPr="002F49CC">
        <w:rPr>
          <w:rFonts w:ascii="Arial Narrow" w:eastAsia="Times New Roman" w:hAnsi="Arial Narrow" w:cs="Arial Narrow"/>
          <w:color w:val="000000"/>
          <w:sz w:val="24"/>
          <w:szCs w:val="24"/>
          <w:lang w:val="es-ES_tradnl"/>
        </w:rPr>
        <w:t>e</w:t>
      </w:r>
      <w:r>
        <w:rPr>
          <w:rFonts w:ascii="Arial Narrow" w:eastAsia="Times New Roman" w:hAnsi="Arial Narrow" w:cs="Arial Narrow"/>
          <w:color w:val="000000"/>
          <w:sz w:val="24"/>
          <w:szCs w:val="24"/>
          <w:lang w:val="es-ES_tradnl"/>
        </w:rPr>
        <w:t xml:space="preserve">studios </w:t>
      </w:r>
      <w:r w:rsidR="00F75C95">
        <w:rPr>
          <w:rFonts w:ascii="Arial Narrow" w:eastAsia="Times New Roman" w:hAnsi="Arial Narrow" w:cs="Arial Narrow"/>
          <w:color w:val="000000"/>
          <w:sz w:val="24"/>
          <w:szCs w:val="24"/>
          <w:lang w:val="es-ES_tradnl"/>
        </w:rPr>
        <w:t xml:space="preserve">sobre </w:t>
      </w:r>
      <w:r w:rsidRPr="00E46896">
        <w:rPr>
          <w:rFonts w:ascii="Arial Narrow" w:eastAsia="Times New Roman" w:hAnsi="Arial Narrow" w:cs="Arial Narrow"/>
          <w:color w:val="000000"/>
          <w:sz w:val="24"/>
          <w:szCs w:val="24"/>
          <w:lang w:val="es-ES_tradnl"/>
        </w:rPr>
        <w:t xml:space="preserve"> </w:t>
      </w:r>
      <w:r w:rsidRPr="00E46896">
        <w:rPr>
          <w:rFonts w:ascii="Arial Narrow" w:eastAsia="Times New Roman" w:hAnsi="Arial Narrow" w:cs="Arial Narrow"/>
          <w:bCs/>
          <w:color w:val="000000"/>
          <w:sz w:val="24"/>
          <w:szCs w:val="24"/>
          <w:lang w:val="es-ES_tradnl"/>
        </w:rPr>
        <w:t>necesidades de innovación</w:t>
      </w:r>
      <w:r>
        <w:rPr>
          <w:rFonts w:ascii="Arial Narrow" w:eastAsia="Times New Roman" w:hAnsi="Arial Narrow" w:cs="Arial Narrow"/>
          <w:bCs/>
          <w:color w:val="000000"/>
          <w:sz w:val="24"/>
          <w:szCs w:val="24"/>
          <w:lang w:val="es-ES_tradnl"/>
        </w:rPr>
        <w:t xml:space="preserve"> </w:t>
      </w:r>
      <w:r w:rsidR="00F75C95">
        <w:rPr>
          <w:rFonts w:ascii="Arial Narrow" w:eastAsia="Times New Roman" w:hAnsi="Arial Narrow" w:cs="Arial Narrow"/>
          <w:bCs/>
          <w:color w:val="000000"/>
          <w:sz w:val="24"/>
          <w:szCs w:val="24"/>
          <w:lang w:val="es-ES_tradnl"/>
        </w:rPr>
        <w:t>de la Región, y p</w:t>
      </w:r>
      <w:r w:rsidRPr="002F49CC">
        <w:rPr>
          <w:rFonts w:ascii="Arial Narrow" w:eastAsia="Times New Roman" w:hAnsi="Arial Narrow" w:cs="Arial Narrow"/>
          <w:color w:val="000000"/>
          <w:sz w:val="24"/>
          <w:szCs w:val="24"/>
          <w:lang w:val="es-ES_tradnl"/>
        </w:rPr>
        <w:t xml:space="preserve">ropuestas </w:t>
      </w:r>
      <w:r w:rsidR="00F75C95">
        <w:rPr>
          <w:rFonts w:ascii="Arial Narrow" w:eastAsia="Times New Roman" w:hAnsi="Arial Narrow" w:cs="Arial Narrow"/>
          <w:color w:val="000000"/>
          <w:sz w:val="24"/>
          <w:szCs w:val="24"/>
          <w:lang w:val="es-ES_tradnl"/>
        </w:rPr>
        <w:t>sobre</w:t>
      </w:r>
      <w:r w:rsidRPr="00E46896">
        <w:rPr>
          <w:rFonts w:ascii="Arial Narrow" w:eastAsia="Times New Roman" w:hAnsi="Arial Narrow" w:cs="Arial Narrow"/>
          <w:color w:val="000000"/>
          <w:sz w:val="24"/>
          <w:szCs w:val="24"/>
          <w:lang w:val="es-ES_tradnl"/>
        </w:rPr>
        <w:t xml:space="preserve"> </w:t>
      </w:r>
      <w:r>
        <w:rPr>
          <w:rFonts w:ascii="Arial Narrow" w:eastAsia="Times New Roman" w:hAnsi="Arial Narrow" w:cs="Arial Narrow"/>
          <w:color w:val="000000"/>
          <w:sz w:val="24"/>
          <w:szCs w:val="24"/>
          <w:lang w:val="es-ES_tradnl"/>
        </w:rPr>
        <w:t>visión o</w:t>
      </w:r>
      <w:r w:rsidRPr="00E46896">
        <w:rPr>
          <w:rFonts w:ascii="Arial Narrow" w:eastAsia="Times New Roman" w:hAnsi="Arial Narrow" w:cs="Arial Narrow"/>
          <w:color w:val="000000"/>
          <w:sz w:val="24"/>
          <w:szCs w:val="24"/>
          <w:lang w:val="es-ES_tradnl"/>
        </w:rPr>
        <w:t xml:space="preserve"> ejes estratégicos</w:t>
      </w:r>
      <w:r>
        <w:rPr>
          <w:rFonts w:ascii="Arial Narrow" w:eastAsia="Times New Roman" w:hAnsi="Arial Narrow" w:cs="Arial Narrow"/>
          <w:color w:val="000000"/>
          <w:sz w:val="24"/>
          <w:szCs w:val="24"/>
          <w:lang w:val="es-ES_tradnl"/>
        </w:rPr>
        <w:t xml:space="preserve"> en la materia.</w:t>
      </w:r>
      <w:r w:rsidR="00F75C95">
        <w:rPr>
          <w:rFonts w:ascii="Arial Narrow" w:eastAsia="Times New Roman" w:hAnsi="Arial Narrow" w:cs="Arial Narrow"/>
          <w:color w:val="000000"/>
          <w:sz w:val="24"/>
          <w:szCs w:val="24"/>
          <w:lang w:val="es-ES_tradnl"/>
        </w:rPr>
        <w:t xml:space="preserve"> Se revisaron 48 planes, estudios y documentos; seleccionando los 25 de ellos más atinentes al tema de innovación, los que fueron analizados en profundidad para identificar las áreas de consenso: contenidos coincidentes, comunes, confluyentes o complementarios</w:t>
      </w:r>
      <w:r w:rsidR="004F7786">
        <w:rPr>
          <w:rFonts w:ascii="Arial Narrow" w:eastAsia="Times New Roman" w:hAnsi="Arial Narrow" w:cs="Arial Narrow"/>
          <w:color w:val="000000"/>
          <w:sz w:val="24"/>
          <w:szCs w:val="24"/>
          <w:lang w:val="es-ES_tradnl"/>
        </w:rPr>
        <w:t xml:space="preserve">. Los </w:t>
      </w:r>
      <w:r w:rsidR="00F75C95">
        <w:rPr>
          <w:rFonts w:ascii="Arial Narrow" w:eastAsia="Times New Roman" w:hAnsi="Arial Narrow" w:cs="Arial Narrow"/>
          <w:color w:val="000000"/>
          <w:sz w:val="24"/>
          <w:szCs w:val="24"/>
          <w:lang w:val="es-ES_tradnl"/>
        </w:rPr>
        <w:t xml:space="preserve">resultados </w:t>
      </w:r>
      <w:r w:rsidR="004F7786">
        <w:rPr>
          <w:rFonts w:ascii="Arial Narrow" w:eastAsia="Times New Roman" w:hAnsi="Arial Narrow" w:cs="Arial Narrow"/>
          <w:color w:val="000000"/>
          <w:sz w:val="24"/>
          <w:szCs w:val="24"/>
          <w:lang w:val="es-ES_tradnl"/>
        </w:rPr>
        <w:t xml:space="preserve">de dicho análisis </w:t>
      </w:r>
      <w:r w:rsidR="00F75C95">
        <w:rPr>
          <w:rFonts w:ascii="Arial Narrow" w:eastAsia="Times New Roman" w:hAnsi="Arial Narrow" w:cs="Arial Narrow"/>
          <w:color w:val="000000"/>
          <w:sz w:val="24"/>
          <w:szCs w:val="24"/>
          <w:lang w:val="es-ES_tradnl"/>
        </w:rPr>
        <w:t xml:space="preserve">se presentan como </w:t>
      </w:r>
      <w:r w:rsidR="00F75C95" w:rsidRPr="00423E27">
        <w:rPr>
          <w:rFonts w:ascii="Arial Narrow" w:eastAsia="Times New Roman" w:hAnsi="Arial Narrow" w:cs="Arial Narrow"/>
          <w:b/>
          <w:color w:val="000000"/>
          <w:sz w:val="24"/>
          <w:szCs w:val="24"/>
          <w:lang w:val="es-ES_tradnl"/>
        </w:rPr>
        <w:t>Anexo</w:t>
      </w:r>
      <w:r w:rsidR="004F7786" w:rsidRPr="00423E27">
        <w:rPr>
          <w:rFonts w:ascii="Arial Narrow" w:eastAsia="Times New Roman" w:hAnsi="Arial Narrow" w:cs="Arial Narrow"/>
          <w:b/>
          <w:color w:val="000000"/>
          <w:sz w:val="24"/>
          <w:szCs w:val="24"/>
          <w:lang w:val="es-ES_tradnl"/>
        </w:rPr>
        <w:t xml:space="preserve"> 01</w:t>
      </w:r>
      <w:r w:rsidR="00F75C95" w:rsidRPr="00423E27">
        <w:rPr>
          <w:rFonts w:ascii="Arial Narrow" w:eastAsia="Times New Roman" w:hAnsi="Arial Narrow" w:cs="Arial Narrow"/>
          <w:b/>
          <w:color w:val="000000"/>
          <w:sz w:val="24"/>
          <w:szCs w:val="24"/>
          <w:lang w:val="es-ES_tradnl"/>
        </w:rPr>
        <w:t xml:space="preserve"> </w:t>
      </w:r>
      <w:r w:rsidR="00F75C95" w:rsidRPr="00423E27">
        <w:rPr>
          <w:rFonts w:ascii="Arial Narrow" w:eastAsia="Times New Roman" w:hAnsi="Arial Narrow" w:cs="Arial Narrow"/>
          <w:color w:val="000000"/>
          <w:sz w:val="24"/>
          <w:szCs w:val="24"/>
          <w:lang w:val="es-ES_tradnl"/>
        </w:rPr>
        <w:t>del</w:t>
      </w:r>
      <w:r w:rsidR="00F75C95">
        <w:rPr>
          <w:rFonts w:ascii="Arial Narrow" w:eastAsia="Times New Roman" w:hAnsi="Arial Narrow" w:cs="Arial Narrow"/>
          <w:color w:val="000000"/>
          <w:sz w:val="24"/>
          <w:szCs w:val="24"/>
          <w:lang w:val="es-ES_tradnl"/>
        </w:rPr>
        <w:t xml:space="preserve"> presente informe.</w:t>
      </w:r>
    </w:p>
    <w:p w:rsidR="00887B58" w:rsidRPr="002F49CC" w:rsidRDefault="00887B58" w:rsidP="00887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11"/>
        <w:jc w:val="both"/>
        <w:rPr>
          <w:rFonts w:ascii="Arial Narrow" w:eastAsia="Times New Roman" w:hAnsi="Arial Narrow" w:cs="Arial Narrow"/>
          <w:color w:val="000000"/>
          <w:sz w:val="24"/>
          <w:szCs w:val="24"/>
          <w:lang w:val="es-ES_tradnl"/>
        </w:rPr>
      </w:pPr>
    </w:p>
    <w:tbl>
      <w:tblPr>
        <w:tblStyle w:val="Tablaconcuadrcula"/>
        <w:tblW w:w="0" w:type="auto"/>
        <w:tblInd w:w="817" w:type="dxa"/>
        <w:tblLook w:val="04A0"/>
      </w:tblPr>
      <w:tblGrid>
        <w:gridCol w:w="2552"/>
        <w:gridCol w:w="6251"/>
      </w:tblGrid>
      <w:tr w:rsidR="00887B58" w:rsidTr="004220A8">
        <w:tc>
          <w:tcPr>
            <w:tcW w:w="2552" w:type="dxa"/>
            <w:tcBorders>
              <w:top w:val="nil"/>
              <w:left w:val="nil"/>
              <w:bottom w:val="nil"/>
            </w:tcBorders>
          </w:tcPr>
          <w:p w:rsidR="00887B58" w:rsidRPr="00527EE9" w:rsidRDefault="00887B58" w:rsidP="003F2B9D">
            <w:pPr>
              <w:pStyle w:val="Prrafodelista"/>
              <w:ind w:left="-108" w:right="317"/>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En el recuadro que se incluye al costado, se reproducen algunas citas ilustrativas sobre las visiones que se han ido construyendo en la Región de Antofagasta respecto de estas materias; y que se han ido instalando como parte de un progresivo </w:t>
            </w:r>
            <w:r>
              <w:rPr>
                <w:rFonts w:ascii="Arial Narrow" w:eastAsia="Calibri" w:hAnsi="Arial Narrow" w:cs="Times New Roman"/>
                <w:sz w:val="24"/>
                <w:szCs w:val="24"/>
                <w:lang w:val="es-CO"/>
              </w:rPr>
              <w:lastRenderedPageBreak/>
              <w:t>consenso construido colectivamente</w:t>
            </w:r>
            <w:r w:rsidR="00F75C95">
              <w:rPr>
                <w:rFonts w:ascii="Arial Narrow" w:eastAsia="Calibri" w:hAnsi="Arial Narrow" w:cs="Times New Roman"/>
                <w:sz w:val="24"/>
                <w:szCs w:val="24"/>
                <w:lang w:val="es-CO"/>
              </w:rPr>
              <w:t>.</w:t>
            </w:r>
          </w:p>
          <w:p w:rsidR="00887B58" w:rsidRPr="009F6C9B" w:rsidRDefault="00887B58" w:rsidP="003F2B9D">
            <w:pPr>
              <w:pStyle w:val="Prrafodelista"/>
              <w:ind w:left="0" w:right="317"/>
              <w:rPr>
                <w:rFonts w:ascii="Arial Narrow" w:eastAsia="Calibri" w:hAnsi="Arial Narrow" w:cs="Times New Roman"/>
                <w:sz w:val="20"/>
                <w:szCs w:val="20"/>
                <w:lang w:val="es-CO"/>
              </w:rPr>
            </w:pPr>
          </w:p>
          <w:p w:rsidR="009F6C9B" w:rsidRDefault="009F6C9B" w:rsidP="009F6C9B">
            <w:pPr>
              <w:pStyle w:val="Prrafodelista"/>
              <w:ind w:left="-108" w:right="317"/>
              <w:rPr>
                <w:rFonts w:ascii="Arial Narrow" w:eastAsia="Calibri" w:hAnsi="Arial Narrow" w:cs="Times New Roman"/>
                <w:sz w:val="24"/>
                <w:szCs w:val="24"/>
                <w:lang w:val="es-CO"/>
              </w:rPr>
            </w:pPr>
            <w:r>
              <w:rPr>
                <w:rFonts w:ascii="Arial Narrow" w:eastAsia="Calibri" w:hAnsi="Arial Narrow" w:cs="Times New Roman"/>
                <w:sz w:val="24"/>
                <w:szCs w:val="24"/>
                <w:lang w:val="es-CO"/>
              </w:rPr>
              <w:t>A partir de los contenidos de</w:t>
            </w:r>
            <w:r w:rsidR="004F7786">
              <w:rPr>
                <w:rFonts w:ascii="Arial Narrow" w:eastAsia="Calibri" w:hAnsi="Arial Narrow" w:cs="Times New Roman"/>
                <w:sz w:val="24"/>
                <w:szCs w:val="24"/>
                <w:lang w:val="es-CO"/>
              </w:rPr>
              <w:t>te</w:t>
            </w:r>
            <w:r>
              <w:rPr>
                <w:rFonts w:ascii="Arial Narrow" w:eastAsia="Calibri" w:hAnsi="Arial Narrow" w:cs="Times New Roman"/>
                <w:sz w:val="24"/>
                <w:szCs w:val="24"/>
                <w:lang w:val="es-CO"/>
              </w:rPr>
              <w:t xml:space="preserve">ctados, previa consulta y </w:t>
            </w:r>
            <w:r w:rsidRPr="009F6C9B">
              <w:rPr>
                <w:rFonts w:ascii="Arial Narrow" w:eastAsia="Calibri" w:hAnsi="Arial Narrow" w:cs="Times New Roman"/>
                <w:sz w:val="24"/>
                <w:szCs w:val="24"/>
                <w:lang w:val="es-CO"/>
              </w:rPr>
              <w:t xml:space="preserve">discusión </w:t>
            </w:r>
            <w:r>
              <w:rPr>
                <w:rFonts w:ascii="Arial Narrow" w:eastAsia="Calibri" w:hAnsi="Arial Narrow" w:cs="Times New Roman"/>
                <w:sz w:val="24"/>
                <w:szCs w:val="24"/>
                <w:lang w:val="es-CO"/>
              </w:rPr>
              <w:t>con e</w:t>
            </w:r>
            <w:r w:rsidRPr="009F6C9B">
              <w:rPr>
                <w:rFonts w:ascii="Arial Narrow" w:eastAsia="Calibri" w:hAnsi="Arial Narrow" w:cs="Times New Roman"/>
                <w:sz w:val="24"/>
                <w:szCs w:val="24"/>
                <w:lang w:val="es-CO"/>
              </w:rPr>
              <w:t>l Comité de Gestión de Innovación de la Región, y considerando los planteamientos de au</w:t>
            </w:r>
            <w:r>
              <w:rPr>
                <w:rFonts w:ascii="Arial Narrow" w:eastAsia="Calibri" w:hAnsi="Arial Narrow" w:cs="Times New Roman"/>
                <w:sz w:val="24"/>
                <w:szCs w:val="24"/>
                <w:lang w:val="es-CO"/>
              </w:rPr>
              <w:t>toridades y expertos en la materia</w:t>
            </w:r>
            <w:r w:rsidRPr="009F6C9B">
              <w:rPr>
                <w:rFonts w:ascii="Arial Narrow" w:eastAsia="Calibri" w:hAnsi="Arial Narrow" w:cs="Times New Roman"/>
                <w:sz w:val="24"/>
                <w:szCs w:val="24"/>
                <w:lang w:val="es-CO"/>
              </w:rPr>
              <w:t xml:space="preserve">; se preparó una propuesta que sintetizara y proyectara el consenso sobre el enfoque y foco </w:t>
            </w:r>
            <w:r>
              <w:rPr>
                <w:rFonts w:ascii="Arial Narrow" w:eastAsia="Calibri" w:hAnsi="Arial Narrow" w:cs="Times New Roman"/>
                <w:sz w:val="24"/>
                <w:szCs w:val="24"/>
                <w:lang w:val="es-CO"/>
              </w:rPr>
              <w:t>de la Región en materia de innovación.</w:t>
            </w:r>
          </w:p>
          <w:p w:rsidR="009F6C9B" w:rsidRDefault="009F6C9B" w:rsidP="009F6C9B">
            <w:pPr>
              <w:pStyle w:val="Prrafodelista"/>
              <w:ind w:left="-108" w:right="317"/>
              <w:rPr>
                <w:rFonts w:ascii="Arial Narrow" w:eastAsia="Calibri" w:hAnsi="Arial Narrow" w:cs="Times New Roman"/>
                <w:sz w:val="24"/>
                <w:szCs w:val="24"/>
                <w:lang w:val="es-CO"/>
              </w:rPr>
            </w:pPr>
          </w:p>
          <w:p w:rsidR="009F6C9B" w:rsidRPr="009F6C9B" w:rsidRDefault="009F6C9B" w:rsidP="009F6C9B">
            <w:pPr>
              <w:pStyle w:val="Prrafodelista"/>
              <w:ind w:left="-108" w:right="317"/>
              <w:rPr>
                <w:rFonts w:ascii="Arial Narrow" w:eastAsia="Calibri" w:hAnsi="Arial Narrow" w:cs="Times New Roman"/>
                <w:sz w:val="24"/>
                <w:szCs w:val="24"/>
                <w:lang w:val="es-CO"/>
              </w:rPr>
            </w:pPr>
            <w:r>
              <w:rPr>
                <w:rFonts w:ascii="Arial Narrow" w:eastAsia="Calibri" w:hAnsi="Arial Narrow" w:cs="Times New Roman"/>
                <w:sz w:val="24"/>
                <w:szCs w:val="24"/>
                <w:lang w:val="es-CO"/>
              </w:rPr>
              <w:t>Dicha propuesta fue debatida y enriquecida en un foro abierto de innovación, consolidándose un nuevo o actualizado consenso en la materia.</w:t>
            </w:r>
          </w:p>
        </w:tc>
        <w:tc>
          <w:tcPr>
            <w:tcW w:w="6251" w:type="dxa"/>
            <w:shd w:val="clear" w:color="auto" w:fill="E5DFEC" w:themeFill="accent4" w:themeFillTint="33"/>
          </w:tcPr>
          <w:p w:rsidR="00887B58" w:rsidRPr="004220A8" w:rsidRDefault="00887B58" w:rsidP="003F2B9D">
            <w:pPr>
              <w:ind w:left="176"/>
              <w:jc w:val="center"/>
              <w:rPr>
                <w:rFonts w:ascii="Arial Narrow" w:eastAsia="Calibri" w:hAnsi="Arial Narrow" w:cs="Times New Roman"/>
                <w:b/>
                <w:sz w:val="16"/>
                <w:szCs w:val="16"/>
                <w:lang w:val="es-CO"/>
              </w:rPr>
            </w:pPr>
          </w:p>
          <w:p w:rsidR="004220A8" w:rsidRDefault="00887B58" w:rsidP="003F2B9D">
            <w:pPr>
              <w:ind w:left="176"/>
              <w:jc w:val="center"/>
              <w:rPr>
                <w:rFonts w:ascii="Arial Narrow" w:eastAsia="Calibri" w:hAnsi="Arial Narrow" w:cs="Times New Roman"/>
                <w:b/>
                <w:sz w:val="20"/>
                <w:szCs w:val="20"/>
                <w:lang w:val="es-CO"/>
              </w:rPr>
            </w:pPr>
            <w:r>
              <w:rPr>
                <w:rFonts w:ascii="Arial Narrow" w:eastAsia="Calibri" w:hAnsi="Arial Narrow" w:cs="Times New Roman"/>
                <w:b/>
                <w:sz w:val="20"/>
                <w:szCs w:val="20"/>
                <w:lang w:val="es-CO"/>
              </w:rPr>
              <w:t xml:space="preserve">CITAS </w:t>
            </w:r>
            <w:r w:rsidR="00F75C95">
              <w:rPr>
                <w:rFonts w:ascii="Arial Narrow" w:eastAsia="Calibri" w:hAnsi="Arial Narrow" w:cs="Times New Roman"/>
                <w:b/>
                <w:sz w:val="20"/>
                <w:szCs w:val="20"/>
                <w:lang w:val="es-CO"/>
              </w:rPr>
              <w:t xml:space="preserve">(SELECCIÓN) DE </w:t>
            </w:r>
          </w:p>
          <w:p w:rsidR="00887B58" w:rsidRPr="00675AA8" w:rsidRDefault="00F75C95" w:rsidP="003F2B9D">
            <w:pPr>
              <w:ind w:left="176"/>
              <w:jc w:val="center"/>
              <w:rPr>
                <w:rFonts w:ascii="Arial Narrow" w:eastAsia="Calibri" w:hAnsi="Arial Narrow" w:cs="Times New Roman"/>
                <w:b/>
                <w:sz w:val="20"/>
                <w:szCs w:val="20"/>
                <w:lang w:val="es-CO"/>
              </w:rPr>
            </w:pPr>
            <w:r>
              <w:rPr>
                <w:rFonts w:ascii="Arial Narrow" w:eastAsia="Calibri" w:hAnsi="Arial Narrow" w:cs="Times New Roman"/>
                <w:b/>
                <w:sz w:val="20"/>
                <w:szCs w:val="20"/>
                <w:lang w:val="es-CO"/>
              </w:rPr>
              <w:t>ALGUNOS DE LOS</w:t>
            </w:r>
            <w:r w:rsidR="00887B58">
              <w:rPr>
                <w:rFonts w:ascii="Arial Narrow" w:eastAsia="Calibri" w:hAnsi="Arial Narrow" w:cs="Times New Roman"/>
                <w:b/>
                <w:sz w:val="20"/>
                <w:szCs w:val="20"/>
                <w:lang w:val="es-CO"/>
              </w:rPr>
              <w:t xml:space="preserve"> CONSENSOS PRE-EXISTENTES</w:t>
            </w:r>
          </w:p>
          <w:p w:rsidR="00887B58" w:rsidRPr="004220A8" w:rsidRDefault="00887B58" w:rsidP="003F2B9D">
            <w:pPr>
              <w:ind w:left="176"/>
              <w:jc w:val="both"/>
              <w:rPr>
                <w:rFonts w:ascii="Arial Narrow" w:eastAsia="Calibri" w:hAnsi="Arial Narrow" w:cs="Times New Roman"/>
                <w:sz w:val="16"/>
                <w:szCs w:val="16"/>
                <w:lang w:val="es-CO"/>
              </w:rPr>
            </w:pPr>
          </w:p>
          <w:p w:rsidR="00887B58" w:rsidRDefault="00887B58" w:rsidP="003F2B9D">
            <w:pPr>
              <w:ind w:left="176"/>
              <w:jc w:val="both"/>
              <w:rPr>
                <w:rFonts w:ascii="Arial Narrow" w:eastAsia="Calibri" w:hAnsi="Arial Narrow" w:cs="Times New Roman"/>
                <w:sz w:val="20"/>
                <w:szCs w:val="20"/>
                <w:lang w:val="es-CO"/>
              </w:rPr>
            </w:pPr>
            <w:r w:rsidRPr="00675AA8">
              <w:rPr>
                <w:rFonts w:ascii="Arial Narrow" w:eastAsia="Calibri" w:hAnsi="Arial Narrow" w:cs="Times New Roman"/>
                <w:sz w:val="20"/>
                <w:szCs w:val="20"/>
                <w:lang w:val="es-CO"/>
              </w:rPr>
              <w:t xml:space="preserve">Ya en 2001 se planteaba “fortalecer una red de proveedores regionales de excelencia que se integren y contribuyan a la eficiencia del sector minero exportador chileno”, basado en “Empresas PYMES Proveedoras de la Minería” (ERD Antofagasta 2001-2006). </w:t>
            </w:r>
          </w:p>
          <w:p w:rsidR="00887B58" w:rsidRPr="003F2B9D" w:rsidRDefault="00887B58" w:rsidP="003F2B9D">
            <w:pPr>
              <w:ind w:left="176"/>
              <w:jc w:val="both"/>
              <w:rPr>
                <w:rFonts w:ascii="Arial Narrow" w:eastAsia="Calibri" w:hAnsi="Arial Narrow" w:cs="Times New Roman"/>
                <w:sz w:val="16"/>
                <w:szCs w:val="16"/>
                <w:lang w:val="es-CO"/>
              </w:rPr>
            </w:pPr>
          </w:p>
          <w:p w:rsidR="00887B58" w:rsidRDefault="00887B58" w:rsidP="003F2B9D">
            <w:pPr>
              <w:ind w:left="176"/>
              <w:jc w:val="both"/>
              <w:rPr>
                <w:rFonts w:ascii="Arial Narrow" w:eastAsia="Calibri" w:hAnsi="Arial Narrow" w:cs="Times New Roman"/>
                <w:sz w:val="20"/>
                <w:szCs w:val="20"/>
                <w:lang w:val="es-CO"/>
              </w:rPr>
            </w:pPr>
            <w:r w:rsidRPr="00675AA8">
              <w:rPr>
                <w:rFonts w:ascii="Arial Narrow" w:eastAsia="Calibri" w:hAnsi="Arial Narrow" w:cs="Times New Roman"/>
                <w:sz w:val="20"/>
                <w:szCs w:val="20"/>
                <w:lang w:val="es-CO"/>
              </w:rPr>
              <w:t xml:space="preserve">Luego se ha postulado desarrollar un </w:t>
            </w:r>
            <w:proofErr w:type="spellStart"/>
            <w:r w:rsidRPr="00675AA8">
              <w:rPr>
                <w:rFonts w:ascii="Arial Narrow" w:eastAsia="Calibri" w:hAnsi="Arial Narrow" w:cs="Times New Roman"/>
                <w:sz w:val="20"/>
                <w:szCs w:val="20"/>
                <w:lang w:val="es-CO"/>
              </w:rPr>
              <w:t>cluster</w:t>
            </w:r>
            <w:proofErr w:type="spellEnd"/>
            <w:r w:rsidRPr="00675AA8">
              <w:rPr>
                <w:rFonts w:ascii="Arial Narrow" w:eastAsia="Calibri" w:hAnsi="Arial Narrow" w:cs="Times New Roman"/>
                <w:sz w:val="20"/>
                <w:szCs w:val="20"/>
                <w:lang w:val="es-CO"/>
              </w:rPr>
              <w:t xml:space="preserve"> minero; con encadenamientos hacia atrás para fortalecer “un sector de exportaciones de los requerimientos de insumos y servicios profesionales” para actividades mineras (Lima y Meller, PUC/UCH, 2003) y; más recientemente, “consolidar un complejo productivo minero, industrial y de servicios especializados –</w:t>
            </w:r>
            <w:proofErr w:type="spellStart"/>
            <w:r w:rsidRPr="00675AA8">
              <w:rPr>
                <w:rFonts w:ascii="Arial Narrow" w:eastAsia="Calibri" w:hAnsi="Arial Narrow" w:cs="Times New Roman"/>
                <w:sz w:val="20"/>
                <w:szCs w:val="20"/>
                <w:lang w:val="es-CO"/>
              </w:rPr>
              <w:t>Cluster</w:t>
            </w:r>
            <w:proofErr w:type="spellEnd"/>
            <w:r w:rsidRPr="00675AA8">
              <w:rPr>
                <w:rFonts w:ascii="Arial Narrow" w:eastAsia="Calibri" w:hAnsi="Arial Narrow" w:cs="Times New Roman"/>
                <w:sz w:val="20"/>
                <w:szCs w:val="20"/>
                <w:lang w:val="es-CO"/>
              </w:rPr>
              <w:t xml:space="preserve"> Minero—, fortaleciendo </w:t>
            </w:r>
            <w:r w:rsidRPr="00675AA8">
              <w:rPr>
                <w:rFonts w:ascii="Arial Narrow" w:eastAsia="Calibri" w:hAnsi="Arial Narrow" w:cs="Times New Roman"/>
                <w:sz w:val="20"/>
                <w:szCs w:val="20"/>
                <w:lang w:val="es-CO"/>
              </w:rPr>
              <w:lastRenderedPageBreak/>
              <w:t>los encadenamientos productivos” y fomentando “el desarrollo de las pequeñas y medianas empresas proveedoras y prestadoras de servicios especializados a la minería” (ERD 2009-2020).</w:t>
            </w:r>
          </w:p>
          <w:p w:rsidR="00887B58" w:rsidRDefault="00887B58" w:rsidP="003F2B9D">
            <w:pPr>
              <w:ind w:left="176"/>
              <w:jc w:val="both"/>
              <w:rPr>
                <w:rFonts w:ascii="Arial Narrow" w:eastAsia="Calibri" w:hAnsi="Arial Narrow" w:cs="Times New Roman"/>
                <w:sz w:val="20"/>
                <w:szCs w:val="20"/>
                <w:lang w:val="es-CO"/>
              </w:rPr>
            </w:pPr>
          </w:p>
          <w:p w:rsidR="00887B58" w:rsidRDefault="00887B58" w:rsidP="003F2B9D">
            <w:pPr>
              <w:ind w:left="176"/>
              <w:jc w:val="both"/>
              <w:rPr>
                <w:rFonts w:ascii="Arial Narrow" w:eastAsia="Calibri" w:hAnsi="Arial Narrow" w:cs="Times New Roman"/>
                <w:sz w:val="20"/>
                <w:szCs w:val="20"/>
                <w:lang w:val="es-CO"/>
              </w:rPr>
            </w:pPr>
            <w:r w:rsidRPr="00675AA8">
              <w:rPr>
                <w:rFonts w:ascii="Arial Narrow" w:eastAsia="Calibri" w:hAnsi="Arial Narrow" w:cs="Times New Roman"/>
                <w:sz w:val="20"/>
                <w:szCs w:val="20"/>
                <w:lang w:val="es-CO"/>
              </w:rPr>
              <w:t xml:space="preserve">También va surgiendo con fuerza el “potenciar la diversificación productiva de la Región, fortaleciendo los sistemas productivos locales mediante el uso de recursos endógenos, con énfasis en la pequeña minería, las actividades del borde costero, las energías, la agricultura y el turismo”; proponiéndose metas regionales en algunos ámbitos como, “potenciar y planificar el desarrollo de nuevos polos turísticos en la Región, incorporando alternativas innovadoras como el </w:t>
            </w:r>
            <w:proofErr w:type="spellStart"/>
            <w:r w:rsidRPr="00675AA8">
              <w:rPr>
                <w:rFonts w:ascii="Arial Narrow" w:eastAsia="Calibri" w:hAnsi="Arial Narrow" w:cs="Times New Roman"/>
                <w:sz w:val="20"/>
                <w:szCs w:val="20"/>
                <w:lang w:val="es-CO"/>
              </w:rPr>
              <w:t>etnoturismo</w:t>
            </w:r>
            <w:proofErr w:type="spellEnd"/>
            <w:r w:rsidRPr="00675AA8">
              <w:rPr>
                <w:rFonts w:ascii="Arial Narrow" w:eastAsia="Calibri" w:hAnsi="Arial Narrow" w:cs="Times New Roman"/>
                <w:sz w:val="20"/>
                <w:szCs w:val="20"/>
                <w:lang w:val="es-CO"/>
              </w:rPr>
              <w:t>, el turismo cultural, científico, gastronómico y astronómico, entre otros” (ERD 2009-2020).</w:t>
            </w:r>
          </w:p>
          <w:p w:rsidR="00887B58" w:rsidRDefault="00887B58" w:rsidP="003F2B9D">
            <w:pPr>
              <w:ind w:left="176"/>
              <w:jc w:val="both"/>
              <w:rPr>
                <w:rFonts w:ascii="Arial Narrow" w:eastAsia="Calibri" w:hAnsi="Arial Narrow" w:cs="Times New Roman"/>
                <w:sz w:val="20"/>
                <w:szCs w:val="20"/>
                <w:lang w:val="es-CO"/>
              </w:rPr>
            </w:pPr>
          </w:p>
          <w:p w:rsidR="00887B58" w:rsidRDefault="00887B58" w:rsidP="003F2B9D">
            <w:pPr>
              <w:ind w:left="176"/>
              <w:jc w:val="both"/>
              <w:rPr>
                <w:rFonts w:ascii="Arial Narrow" w:eastAsia="Calibri" w:hAnsi="Arial Narrow" w:cs="Times New Roman"/>
                <w:sz w:val="20"/>
                <w:szCs w:val="20"/>
                <w:lang w:val="es-CO"/>
              </w:rPr>
            </w:pPr>
            <w:r w:rsidRPr="00675AA8">
              <w:rPr>
                <w:rFonts w:ascii="Arial Narrow" w:eastAsia="Calibri" w:hAnsi="Arial Narrow" w:cs="Times New Roman"/>
                <w:sz w:val="20"/>
                <w:szCs w:val="20"/>
                <w:lang w:val="es-CO"/>
              </w:rPr>
              <w:t>Análogos planteamientos se pueden encontrar en materias relativas a la internacionalización de la Región (PLADECO Antofagasta 2001-2006), “como plataforma de negocios para la provisión e intercambio de bienes y servicios”, en especial “entre las regiones de la ZICOSUR y el Asia-Pacífico” (ERD 2009-2020); o sobre el desarrollo de “alternativas ERNC para la energía, fundamentalmente la solar”, (PLADECO Antofagasta 2001-2005); y “posicionar a la Región de Antofagasta como un centro de investigación y desarrollo de Energías Renovables No Convencionales (ERNC) y de utilización de agua de mar para el consumo humano y las actividades productivas” (ERD 2009-2020).</w:t>
            </w:r>
          </w:p>
          <w:p w:rsidR="00887B58" w:rsidRDefault="00887B58" w:rsidP="003F2B9D">
            <w:pPr>
              <w:ind w:left="176"/>
              <w:jc w:val="both"/>
              <w:rPr>
                <w:rFonts w:ascii="Arial Narrow" w:eastAsia="Calibri" w:hAnsi="Arial Narrow" w:cs="Times New Roman"/>
                <w:sz w:val="20"/>
                <w:szCs w:val="20"/>
                <w:lang w:val="es-CO"/>
              </w:rPr>
            </w:pPr>
          </w:p>
          <w:p w:rsidR="00887B58" w:rsidRPr="00675AA8" w:rsidRDefault="00887B58" w:rsidP="003F2B9D">
            <w:pPr>
              <w:ind w:left="176"/>
              <w:jc w:val="both"/>
              <w:rPr>
                <w:rFonts w:ascii="Arial Narrow" w:eastAsia="Calibri" w:hAnsi="Arial Narrow" w:cs="Times New Roman"/>
                <w:sz w:val="20"/>
                <w:szCs w:val="20"/>
                <w:lang w:val="es-CO"/>
              </w:rPr>
            </w:pPr>
            <w:r w:rsidRPr="00675AA8">
              <w:rPr>
                <w:rFonts w:ascii="Arial Narrow" w:eastAsia="Calibri" w:hAnsi="Arial Narrow" w:cs="Times New Roman"/>
                <w:sz w:val="20"/>
                <w:szCs w:val="20"/>
                <w:lang w:val="es-CO"/>
              </w:rPr>
              <w:t>Finalmente, también hay confluencias en el ámbito institucional, como la de la necesidad consolidar un sistema regional de innovación, que contemple el “flexibilizar ciertos instrumentos de apoyo al desarrollo científico, tecnológico y la innovación a nivel regional, de manera que puedan responder más adecuadamente a los requerimientos de la región”; así como “propiciar la instalación de instrumentos de fomento a nivel del Gobierno Regional que permitan impulsar programas regionales integrales de largo plazo (…) con foco en el sector empresarial en las áreas de la Minería, Acuicultura y Pesca, y Turismo” (Diagnóstico, CONICYT, 2010).</w:t>
            </w:r>
          </w:p>
          <w:p w:rsidR="00887B58" w:rsidRPr="009F6C9B" w:rsidRDefault="00887B58" w:rsidP="003F2B9D">
            <w:pPr>
              <w:jc w:val="both"/>
              <w:rPr>
                <w:rFonts w:ascii="Arial Narrow" w:eastAsia="Calibri" w:hAnsi="Arial Narrow" w:cs="Times New Roman"/>
                <w:sz w:val="12"/>
                <w:szCs w:val="12"/>
                <w:lang w:val="es-CO"/>
              </w:rPr>
            </w:pPr>
          </w:p>
        </w:tc>
      </w:tr>
    </w:tbl>
    <w:p w:rsidR="00887B58" w:rsidRPr="004220A8" w:rsidRDefault="00887B58" w:rsidP="009F6C9B">
      <w:pPr>
        <w:spacing w:after="0" w:line="240" w:lineRule="auto"/>
        <w:jc w:val="both"/>
        <w:rPr>
          <w:rFonts w:ascii="Arial Narrow" w:eastAsia="Calibri" w:hAnsi="Arial Narrow" w:cs="Times New Roman"/>
          <w:sz w:val="16"/>
          <w:szCs w:val="16"/>
          <w:lang w:val="es-CO"/>
        </w:rPr>
      </w:pPr>
    </w:p>
    <w:p w:rsidR="009F6C9B" w:rsidRDefault="009F6C9B"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El</w:t>
      </w:r>
      <w:r w:rsidR="004F7786">
        <w:rPr>
          <w:rFonts w:ascii="Arial Narrow" w:eastAsia="Calibri" w:hAnsi="Arial Narrow" w:cs="Times New Roman"/>
          <w:sz w:val="24"/>
          <w:szCs w:val="24"/>
          <w:lang w:val="es-CO"/>
        </w:rPr>
        <w:t xml:space="preserve"> </w:t>
      </w:r>
      <w:r w:rsidR="004F7786" w:rsidRPr="004220A8">
        <w:rPr>
          <w:rFonts w:ascii="Arial Narrow" w:eastAsia="Times New Roman" w:hAnsi="Arial Narrow" w:cs="Arial Narrow"/>
          <w:color w:val="000000"/>
          <w:sz w:val="24"/>
          <w:szCs w:val="24"/>
          <w:lang w:val="es-ES_tradnl"/>
        </w:rPr>
        <w:t>señalado</w:t>
      </w:r>
      <w:r w:rsidR="004F7786">
        <w:rPr>
          <w:rFonts w:ascii="Arial Narrow" w:eastAsia="Calibri" w:hAnsi="Arial Narrow" w:cs="Times New Roman"/>
          <w:sz w:val="24"/>
          <w:szCs w:val="24"/>
          <w:lang w:val="es-CO"/>
        </w:rPr>
        <w:t xml:space="preserve"> consenso actualizado </w:t>
      </w:r>
      <w:r w:rsidR="004E6E55">
        <w:rPr>
          <w:rFonts w:ascii="Arial Narrow" w:eastAsia="Calibri" w:hAnsi="Arial Narrow" w:cs="Times New Roman"/>
          <w:sz w:val="24"/>
          <w:szCs w:val="24"/>
          <w:lang w:val="es-CO"/>
        </w:rPr>
        <w:t xml:space="preserve">sobre innovación, consolidó focos en torno a ámbitos que ya venía trabajando la Región, como </w:t>
      </w:r>
      <w:r w:rsidR="004F7786">
        <w:rPr>
          <w:rFonts w:ascii="Arial Narrow" w:eastAsia="Calibri" w:hAnsi="Arial Narrow" w:cs="Times New Roman"/>
          <w:sz w:val="24"/>
          <w:szCs w:val="24"/>
          <w:lang w:val="es-CO"/>
        </w:rPr>
        <w:t xml:space="preserve">el de </w:t>
      </w:r>
      <w:r w:rsidR="004E6E55">
        <w:rPr>
          <w:rFonts w:ascii="Arial Narrow" w:eastAsia="Calibri" w:hAnsi="Arial Narrow" w:cs="Times New Roman"/>
          <w:sz w:val="24"/>
          <w:szCs w:val="24"/>
          <w:lang w:val="es-CO"/>
        </w:rPr>
        <w:t xml:space="preserve">las PYME’s que abastecen a la industria regional y en particular a su minería; </w:t>
      </w:r>
      <w:r w:rsidR="004F7786">
        <w:rPr>
          <w:rFonts w:ascii="Arial Narrow" w:eastAsia="Calibri" w:hAnsi="Arial Narrow" w:cs="Times New Roman"/>
          <w:sz w:val="24"/>
          <w:szCs w:val="24"/>
          <w:lang w:val="es-CO"/>
        </w:rPr>
        <w:t xml:space="preserve">el de </w:t>
      </w:r>
      <w:r w:rsidR="004E6E55">
        <w:rPr>
          <w:rFonts w:ascii="Arial Narrow" w:eastAsia="Calibri" w:hAnsi="Arial Narrow" w:cs="Times New Roman"/>
          <w:sz w:val="24"/>
          <w:szCs w:val="24"/>
          <w:lang w:val="es-CO"/>
        </w:rPr>
        <w:t xml:space="preserve">diversificación económica a través de la acuicultura, agricultura y turismo, en especial </w:t>
      </w:r>
      <w:r w:rsidR="004F7786">
        <w:rPr>
          <w:rFonts w:ascii="Arial Narrow" w:eastAsia="Calibri" w:hAnsi="Arial Narrow" w:cs="Times New Roman"/>
          <w:sz w:val="24"/>
          <w:szCs w:val="24"/>
          <w:lang w:val="es-CO"/>
        </w:rPr>
        <w:t xml:space="preserve">a través de nuevos productos y procesos </w:t>
      </w:r>
      <w:r w:rsidR="004E6E55">
        <w:rPr>
          <w:rFonts w:ascii="Arial Narrow" w:eastAsia="Calibri" w:hAnsi="Arial Narrow" w:cs="Times New Roman"/>
          <w:sz w:val="24"/>
          <w:szCs w:val="24"/>
          <w:lang w:val="es-CO"/>
        </w:rPr>
        <w:t xml:space="preserve">con atributos de la singularidad propia </w:t>
      </w:r>
      <w:r w:rsidR="004E6E55">
        <w:rPr>
          <w:rFonts w:ascii="Arial Narrow" w:eastAsia="Calibri" w:hAnsi="Arial Narrow" w:cs="Times New Roman"/>
          <w:i/>
          <w:sz w:val="24"/>
          <w:szCs w:val="24"/>
          <w:lang w:val="es-CO"/>
        </w:rPr>
        <w:t>del Desierto de Atacama</w:t>
      </w:r>
      <w:r w:rsidR="004E6E55">
        <w:rPr>
          <w:rFonts w:ascii="Arial Narrow" w:eastAsia="Calibri" w:hAnsi="Arial Narrow" w:cs="Times New Roman"/>
          <w:sz w:val="24"/>
          <w:szCs w:val="24"/>
          <w:lang w:val="es-CO"/>
        </w:rPr>
        <w:t xml:space="preserve">; </w:t>
      </w:r>
      <w:r w:rsidR="004F7786">
        <w:rPr>
          <w:rFonts w:ascii="Arial Narrow" w:eastAsia="Calibri" w:hAnsi="Arial Narrow" w:cs="Times New Roman"/>
          <w:sz w:val="24"/>
          <w:szCs w:val="24"/>
          <w:lang w:val="es-CO"/>
        </w:rPr>
        <w:t xml:space="preserve">así como el de </w:t>
      </w:r>
      <w:r w:rsidR="004E6E55">
        <w:rPr>
          <w:rFonts w:ascii="Arial Narrow" w:eastAsia="Calibri" w:hAnsi="Arial Narrow" w:cs="Times New Roman"/>
          <w:sz w:val="24"/>
          <w:szCs w:val="24"/>
          <w:lang w:val="es-CO"/>
        </w:rPr>
        <w:t>la s</w:t>
      </w:r>
      <w:r w:rsidR="00D36564">
        <w:rPr>
          <w:rFonts w:ascii="Arial Narrow" w:eastAsia="Calibri" w:hAnsi="Arial Narrow" w:cs="Times New Roman"/>
          <w:sz w:val="24"/>
          <w:szCs w:val="24"/>
          <w:lang w:val="es-CO"/>
        </w:rPr>
        <w:t>ostenibilidad</w:t>
      </w:r>
      <w:r w:rsidR="004E6E55">
        <w:rPr>
          <w:rFonts w:ascii="Arial Narrow" w:eastAsia="Calibri" w:hAnsi="Arial Narrow" w:cs="Times New Roman"/>
          <w:sz w:val="24"/>
          <w:szCs w:val="24"/>
          <w:lang w:val="es-CO"/>
        </w:rPr>
        <w:t xml:space="preserve"> del desarrollo económico</w:t>
      </w:r>
      <w:r w:rsidR="004F7786">
        <w:rPr>
          <w:rFonts w:ascii="Arial Narrow" w:eastAsia="Calibri" w:hAnsi="Arial Narrow" w:cs="Times New Roman"/>
          <w:sz w:val="24"/>
          <w:szCs w:val="24"/>
          <w:lang w:val="es-CO"/>
        </w:rPr>
        <w:t>,</w:t>
      </w:r>
      <w:r w:rsidR="004E6E55">
        <w:rPr>
          <w:rFonts w:ascii="Arial Narrow" w:eastAsia="Calibri" w:hAnsi="Arial Narrow" w:cs="Times New Roman"/>
          <w:sz w:val="24"/>
          <w:szCs w:val="24"/>
          <w:lang w:val="es-CO"/>
        </w:rPr>
        <w:t xml:space="preserve"> en particular </w:t>
      </w:r>
      <w:r w:rsidR="00D36564">
        <w:rPr>
          <w:rFonts w:ascii="Arial Narrow" w:eastAsia="Calibri" w:hAnsi="Arial Narrow" w:cs="Times New Roman"/>
          <w:sz w:val="24"/>
          <w:szCs w:val="24"/>
          <w:lang w:val="es-CO"/>
        </w:rPr>
        <w:t>a través del uso so</w:t>
      </w:r>
      <w:r w:rsidR="004F7786">
        <w:rPr>
          <w:rFonts w:ascii="Arial Narrow" w:eastAsia="Calibri" w:hAnsi="Arial Narrow" w:cs="Times New Roman"/>
          <w:sz w:val="24"/>
          <w:szCs w:val="24"/>
          <w:lang w:val="es-CO"/>
        </w:rPr>
        <w:t>s</w:t>
      </w:r>
      <w:r w:rsidR="00D36564">
        <w:rPr>
          <w:rFonts w:ascii="Arial Narrow" w:eastAsia="Calibri" w:hAnsi="Arial Narrow" w:cs="Times New Roman"/>
          <w:sz w:val="24"/>
          <w:szCs w:val="24"/>
          <w:lang w:val="es-CO"/>
        </w:rPr>
        <w:t>teni</w:t>
      </w:r>
      <w:r w:rsidR="004F7786">
        <w:rPr>
          <w:rFonts w:ascii="Arial Narrow" w:eastAsia="Calibri" w:hAnsi="Arial Narrow" w:cs="Times New Roman"/>
          <w:sz w:val="24"/>
          <w:szCs w:val="24"/>
          <w:lang w:val="es-CO"/>
        </w:rPr>
        <w:t xml:space="preserve">ble y aprovechamiento sostenible de </w:t>
      </w:r>
      <w:r w:rsidR="004E6E55">
        <w:rPr>
          <w:rFonts w:ascii="Arial Narrow" w:eastAsia="Calibri" w:hAnsi="Arial Narrow" w:cs="Times New Roman"/>
          <w:sz w:val="24"/>
          <w:szCs w:val="24"/>
          <w:lang w:val="es-CO"/>
        </w:rPr>
        <w:t xml:space="preserve">energías </w:t>
      </w:r>
      <w:r w:rsidR="004F7786">
        <w:rPr>
          <w:rFonts w:ascii="Arial Narrow" w:eastAsia="Calibri" w:hAnsi="Arial Narrow" w:cs="Times New Roman"/>
          <w:sz w:val="24"/>
          <w:szCs w:val="24"/>
          <w:lang w:val="es-CO"/>
        </w:rPr>
        <w:t xml:space="preserve">limpias y del </w:t>
      </w:r>
      <w:r w:rsidR="004E6E55">
        <w:rPr>
          <w:rFonts w:ascii="Arial Narrow" w:eastAsia="Calibri" w:hAnsi="Arial Narrow" w:cs="Times New Roman"/>
          <w:sz w:val="24"/>
          <w:szCs w:val="24"/>
          <w:lang w:val="es-CO"/>
        </w:rPr>
        <w:t xml:space="preserve">cuidado del agua; </w:t>
      </w:r>
      <w:r w:rsidR="004F7786">
        <w:rPr>
          <w:rFonts w:ascii="Arial Narrow" w:eastAsia="Calibri" w:hAnsi="Arial Narrow" w:cs="Times New Roman"/>
          <w:sz w:val="24"/>
          <w:szCs w:val="24"/>
          <w:lang w:val="es-CO"/>
        </w:rPr>
        <w:t xml:space="preserve">y el de </w:t>
      </w:r>
      <w:r w:rsidR="004E6E55">
        <w:rPr>
          <w:rFonts w:ascii="Arial Narrow" w:eastAsia="Calibri" w:hAnsi="Arial Narrow" w:cs="Times New Roman"/>
          <w:sz w:val="24"/>
          <w:szCs w:val="24"/>
          <w:lang w:val="es-CO"/>
        </w:rPr>
        <w:t xml:space="preserve">desarrollo del </w:t>
      </w:r>
      <w:r w:rsidR="004E6E55">
        <w:rPr>
          <w:rFonts w:ascii="Arial Narrow" w:eastAsia="Calibri" w:hAnsi="Arial Narrow" w:cs="Times New Roman"/>
          <w:i/>
          <w:sz w:val="24"/>
          <w:szCs w:val="24"/>
          <w:lang w:val="es-CO"/>
        </w:rPr>
        <w:t xml:space="preserve">talento regional </w:t>
      </w:r>
      <w:r w:rsidR="004E6E55">
        <w:rPr>
          <w:rFonts w:ascii="Arial Narrow" w:eastAsia="Calibri" w:hAnsi="Arial Narrow" w:cs="Times New Roman"/>
          <w:sz w:val="24"/>
          <w:szCs w:val="24"/>
          <w:lang w:val="es-CO"/>
        </w:rPr>
        <w:t>en términos de su capital humano, social y cultural, y</w:t>
      </w:r>
      <w:r w:rsidR="004F7786">
        <w:rPr>
          <w:rFonts w:ascii="Arial Narrow" w:eastAsia="Calibri" w:hAnsi="Arial Narrow" w:cs="Times New Roman"/>
          <w:sz w:val="24"/>
          <w:szCs w:val="24"/>
          <w:lang w:val="es-CO"/>
        </w:rPr>
        <w:t xml:space="preserve"> de</w:t>
      </w:r>
      <w:r w:rsidR="004E6E55">
        <w:rPr>
          <w:rFonts w:ascii="Arial Narrow" w:eastAsia="Calibri" w:hAnsi="Arial Narrow" w:cs="Times New Roman"/>
          <w:sz w:val="24"/>
          <w:szCs w:val="24"/>
          <w:lang w:val="es-CO"/>
        </w:rPr>
        <w:t xml:space="preserve"> la importancia de la educación, cultura e identidad para ello.</w:t>
      </w:r>
    </w:p>
    <w:p w:rsidR="004E6E55" w:rsidRDefault="004E6E55" w:rsidP="009F6C9B">
      <w:pPr>
        <w:spacing w:after="0" w:line="240" w:lineRule="auto"/>
        <w:ind w:left="426"/>
        <w:contextualSpacing/>
        <w:jc w:val="both"/>
        <w:rPr>
          <w:rFonts w:ascii="Arial Narrow" w:eastAsia="Calibri" w:hAnsi="Arial Narrow" w:cs="Times New Roman"/>
          <w:sz w:val="24"/>
          <w:szCs w:val="24"/>
          <w:lang w:val="es-CO"/>
        </w:rPr>
      </w:pPr>
    </w:p>
    <w:p w:rsidR="004E6E55" w:rsidRPr="004E6E55" w:rsidRDefault="004E6E55"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Uno de los temas que se encontraban presentes en planteamientos anteriores y que no fuera recogido por este nuevo o actualizado consenso, fue el de la pequeña minería. En cambio, el desarrollo de una </w:t>
      </w:r>
      <w:r>
        <w:rPr>
          <w:rFonts w:ascii="Arial Narrow" w:eastAsia="Calibri" w:hAnsi="Arial Narrow" w:cs="Times New Roman"/>
          <w:i/>
          <w:sz w:val="24"/>
          <w:szCs w:val="24"/>
          <w:lang w:val="es-CO"/>
        </w:rPr>
        <w:t>agricultura del desierto</w:t>
      </w:r>
      <w:r>
        <w:rPr>
          <w:rFonts w:ascii="Arial Narrow" w:eastAsia="Calibri" w:hAnsi="Arial Narrow" w:cs="Times New Roman"/>
          <w:sz w:val="24"/>
          <w:szCs w:val="24"/>
          <w:lang w:val="es-CO"/>
        </w:rPr>
        <w:t xml:space="preserve">, antes no postulada, al menos con nitidez, ahora </w:t>
      </w:r>
      <w:r w:rsidR="004F7786">
        <w:rPr>
          <w:rFonts w:ascii="Arial Narrow" w:eastAsia="Calibri" w:hAnsi="Arial Narrow" w:cs="Times New Roman"/>
          <w:sz w:val="24"/>
          <w:szCs w:val="24"/>
          <w:lang w:val="es-CO"/>
        </w:rPr>
        <w:t xml:space="preserve">surge </w:t>
      </w:r>
      <w:r w:rsidR="00272716">
        <w:rPr>
          <w:rFonts w:ascii="Arial Narrow" w:eastAsia="Calibri" w:hAnsi="Arial Narrow" w:cs="Times New Roman"/>
          <w:sz w:val="24"/>
          <w:szCs w:val="24"/>
          <w:lang w:val="es-CO"/>
        </w:rPr>
        <w:t xml:space="preserve">con </w:t>
      </w:r>
      <w:r w:rsidR="004F7786">
        <w:rPr>
          <w:rFonts w:ascii="Arial Narrow" w:eastAsia="Calibri" w:hAnsi="Arial Narrow" w:cs="Times New Roman"/>
          <w:sz w:val="24"/>
          <w:szCs w:val="24"/>
          <w:lang w:val="es-CO"/>
        </w:rPr>
        <w:t xml:space="preserve">cierta </w:t>
      </w:r>
      <w:r w:rsidR="00272716">
        <w:rPr>
          <w:rFonts w:ascii="Arial Narrow" w:eastAsia="Calibri" w:hAnsi="Arial Narrow" w:cs="Times New Roman"/>
          <w:sz w:val="24"/>
          <w:szCs w:val="24"/>
          <w:lang w:val="es-CO"/>
        </w:rPr>
        <w:t>fuerza.</w:t>
      </w:r>
    </w:p>
    <w:p w:rsidR="004220A8" w:rsidRDefault="004220A8" w:rsidP="004220A8">
      <w:pPr>
        <w:spacing w:after="0" w:line="240" w:lineRule="auto"/>
        <w:ind w:left="708"/>
        <w:contextualSpacing/>
        <w:jc w:val="both"/>
        <w:rPr>
          <w:rFonts w:ascii="Arial Narrow" w:eastAsia="Calibri" w:hAnsi="Arial Narrow" w:cs="Times New Roman"/>
          <w:sz w:val="24"/>
          <w:szCs w:val="24"/>
          <w:lang w:val="es-CO"/>
        </w:rPr>
      </w:pPr>
    </w:p>
    <w:p w:rsidR="001C1E33" w:rsidRDefault="00272716" w:rsidP="004220A8">
      <w:pPr>
        <w:spacing w:after="0" w:line="240" w:lineRule="auto"/>
        <w:ind w:left="708"/>
        <w:contextualSpacing/>
        <w:jc w:val="both"/>
        <w:rPr>
          <w:rFonts w:ascii="Arial Narrow" w:eastAsia="Calibri" w:hAnsi="Arial Narrow" w:cs="Times New Roman"/>
          <w:sz w:val="24"/>
          <w:szCs w:val="24"/>
          <w:lang w:val="es-CO"/>
        </w:rPr>
      </w:pPr>
      <w:r w:rsidRPr="004F7786">
        <w:rPr>
          <w:rFonts w:ascii="Arial Narrow" w:eastAsia="Calibri" w:hAnsi="Arial Narrow" w:cs="Times New Roman"/>
          <w:sz w:val="24"/>
          <w:szCs w:val="24"/>
          <w:lang w:val="es-CO"/>
        </w:rPr>
        <w:t xml:space="preserve">En una </w:t>
      </w:r>
      <w:r w:rsidRPr="004F7786">
        <w:rPr>
          <w:rFonts w:ascii="Arial Narrow" w:eastAsia="Calibri" w:hAnsi="Arial Narrow" w:cs="Times New Roman"/>
          <w:b/>
          <w:sz w:val="24"/>
          <w:szCs w:val="24"/>
          <w:lang w:val="es-CO"/>
        </w:rPr>
        <w:t>segunda fase</w:t>
      </w:r>
      <w:r w:rsidRPr="004F7786">
        <w:rPr>
          <w:rFonts w:ascii="Arial Narrow" w:eastAsia="Calibri" w:hAnsi="Arial Narrow" w:cs="Times New Roman"/>
          <w:sz w:val="24"/>
          <w:szCs w:val="24"/>
          <w:lang w:val="es-CO"/>
        </w:rPr>
        <w:t xml:space="preserve"> </w:t>
      </w:r>
      <w:r w:rsidR="00ED76CA" w:rsidRPr="004F7786">
        <w:rPr>
          <w:rFonts w:ascii="Arial Narrow" w:eastAsia="Calibri" w:hAnsi="Arial Narrow" w:cs="Times New Roman"/>
          <w:sz w:val="24"/>
          <w:szCs w:val="24"/>
          <w:lang w:val="es-CO"/>
        </w:rPr>
        <w:t xml:space="preserve">se trabajó en la construcción de un </w:t>
      </w:r>
      <w:r w:rsidR="00ED76CA" w:rsidRPr="004F7786">
        <w:rPr>
          <w:rFonts w:ascii="Arial Narrow" w:eastAsia="Calibri" w:hAnsi="Arial Narrow" w:cs="Times New Roman"/>
          <w:b/>
          <w:sz w:val="24"/>
          <w:szCs w:val="24"/>
          <w:lang w:val="es-CO"/>
        </w:rPr>
        <w:t>diagnóstico</w:t>
      </w:r>
      <w:r w:rsidR="003F2B9D" w:rsidRPr="004F7786">
        <w:rPr>
          <w:rFonts w:ascii="Arial Narrow" w:eastAsia="Calibri" w:hAnsi="Arial Narrow" w:cs="Times New Roman"/>
          <w:sz w:val="24"/>
          <w:szCs w:val="24"/>
          <w:lang w:val="es-CO"/>
        </w:rPr>
        <w:t xml:space="preserve"> estratégico del sistema regional de i</w:t>
      </w:r>
      <w:r w:rsidR="00ED76CA" w:rsidRPr="004F7786">
        <w:rPr>
          <w:rFonts w:ascii="Arial Narrow" w:eastAsia="Calibri" w:hAnsi="Arial Narrow" w:cs="Times New Roman"/>
          <w:sz w:val="24"/>
          <w:szCs w:val="24"/>
          <w:lang w:val="es-CO"/>
        </w:rPr>
        <w:t xml:space="preserve">nnovación, consensuado con los agentes locales relevantes para efectos de </w:t>
      </w:r>
      <w:r w:rsidR="00ED76CA" w:rsidRPr="004F7786">
        <w:rPr>
          <w:rFonts w:ascii="Arial Narrow" w:eastAsia="Calibri" w:hAnsi="Arial Narrow" w:cs="Times New Roman"/>
          <w:sz w:val="24"/>
          <w:szCs w:val="24"/>
          <w:lang w:val="es-CO"/>
        </w:rPr>
        <w:lastRenderedPageBreak/>
        <w:t>innovación regional, con énfasis en la participación de emprendedores/as innovadores/as y PYME’s; lo que permitió identificar las principales necesidades y brechas en materia de innovación.</w:t>
      </w:r>
    </w:p>
    <w:p w:rsidR="004F7786" w:rsidRDefault="004F7786" w:rsidP="001C1E33">
      <w:pPr>
        <w:spacing w:after="0" w:line="240" w:lineRule="auto"/>
        <w:ind w:left="426"/>
        <w:contextualSpacing/>
        <w:jc w:val="both"/>
        <w:rPr>
          <w:rFonts w:ascii="Arial Narrow" w:eastAsia="Calibri" w:hAnsi="Arial Narrow" w:cs="Times New Roman"/>
          <w:sz w:val="24"/>
          <w:szCs w:val="24"/>
          <w:lang w:val="es-CO"/>
        </w:rPr>
      </w:pPr>
    </w:p>
    <w:p w:rsidR="004434CC" w:rsidRDefault="001C1E33" w:rsidP="004220A8">
      <w:pPr>
        <w:spacing w:after="0" w:line="240" w:lineRule="auto"/>
        <w:ind w:left="708"/>
        <w:contextualSpacing/>
        <w:jc w:val="both"/>
        <w:rPr>
          <w:rFonts w:ascii="Arial Narrow" w:eastAsia="Times New Roman" w:hAnsi="Arial Narrow" w:cs="Arial Narrow"/>
          <w:color w:val="000000"/>
          <w:sz w:val="24"/>
          <w:szCs w:val="24"/>
          <w:lang w:val="es-ES_tradnl"/>
        </w:rPr>
      </w:pPr>
      <w:r>
        <w:rPr>
          <w:rFonts w:ascii="Arial Narrow" w:eastAsia="Calibri" w:hAnsi="Arial Narrow" w:cs="Times New Roman"/>
          <w:sz w:val="24"/>
          <w:szCs w:val="24"/>
          <w:lang w:val="es-CO"/>
        </w:rPr>
        <w:t xml:space="preserve">Para ello, se realizaron </w:t>
      </w:r>
      <w:r w:rsidR="00BF30CD">
        <w:rPr>
          <w:rFonts w:ascii="Arial Narrow" w:eastAsia="Times New Roman" w:hAnsi="Arial Narrow" w:cs="Arial Narrow"/>
          <w:color w:val="000000"/>
          <w:sz w:val="24"/>
          <w:szCs w:val="24"/>
          <w:lang w:val="es-ES_tradnl"/>
        </w:rPr>
        <w:t>análisis de datos primarios generados por medio d</w:t>
      </w:r>
      <w:r w:rsidRPr="002F49CC">
        <w:rPr>
          <w:rFonts w:ascii="Arial Narrow" w:eastAsia="Times New Roman" w:hAnsi="Arial Narrow" w:cs="Arial Narrow"/>
          <w:color w:val="000000"/>
          <w:sz w:val="24"/>
          <w:szCs w:val="24"/>
          <w:lang w:val="es-ES_tradnl"/>
        </w:rPr>
        <w:t>el trabajo de campo desarrollad</w:t>
      </w:r>
      <w:r>
        <w:rPr>
          <w:rFonts w:ascii="Arial Narrow" w:eastAsia="Times New Roman" w:hAnsi="Arial Narrow" w:cs="Arial Narrow"/>
          <w:color w:val="000000"/>
          <w:sz w:val="24"/>
          <w:szCs w:val="24"/>
          <w:lang w:val="es-ES_tradnl"/>
        </w:rPr>
        <w:t>o en la Región de Antofagasta</w:t>
      </w:r>
      <w:r w:rsidR="00BF30CD">
        <w:rPr>
          <w:rFonts w:ascii="Arial Narrow" w:eastAsia="Times New Roman" w:hAnsi="Arial Narrow" w:cs="Arial Narrow"/>
          <w:color w:val="000000"/>
          <w:sz w:val="24"/>
          <w:szCs w:val="24"/>
          <w:lang w:val="es-ES_tradnl"/>
        </w:rPr>
        <w:t xml:space="preserve"> a través de encuestas y entrevistas</w:t>
      </w:r>
      <w:r>
        <w:rPr>
          <w:rFonts w:ascii="Arial Narrow" w:eastAsia="Times New Roman" w:hAnsi="Arial Narrow" w:cs="Arial Narrow"/>
          <w:color w:val="000000"/>
          <w:sz w:val="24"/>
          <w:szCs w:val="24"/>
          <w:lang w:val="es-ES_tradnl"/>
        </w:rPr>
        <w:t>, así como de</w:t>
      </w:r>
      <w:r w:rsidR="00BF30CD">
        <w:rPr>
          <w:rFonts w:ascii="Arial Narrow" w:eastAsia="Times New Roman" w:hAnsi="Arial Narrow" w:cs="Arial Narrow"/>
          <w:color w:val="000000"/>
          <w:sz w:val="24"/>
          <w:szCs w:val="24"/>
          <w:lang w:val="es-ES_tradnl"/>
        </w:rPr>
        <w:t xml:space="preserve"> datos secundarios</w:t>
      </w:r>
      <w:r w:rsidRPr="002F49CC">
        <w:rPr>
          <w:rFonts w:ascii="Arial Narrow" w:eastAsia="Times New Roman" w:hAnsi="Arial Narrow" w:cs="Arial Narrow"/>
          <w:color w:val="000000"/>
          <w:sz w:val="24"/>
          <w:szCs w:val="24"/>
          <w:lang w:val="es-ES_tradnl"/>
        </w:rPr>
        <w:t xml:space="preserve"> relativos a la información obtenida de los i</w:t>
      </w:r>
      <w:r>
        <w:rPr>
          <w:rFonts w:ascii="Arial Narrow" w:eastAsia="Times New Roman" w:hAnsi="Arial Narrow" w:cs="Arial Narrow"/>
          <w:color w:val="000000"/>
          <w:sz w:val="24"/>
          <w:szCs w:val="24"/>
          <w:lang w:val="es-ES_tradnl"/>
        </w:rPr>
        <w:t>nformes y documentos existentes</w:t>
      </w:r>
      <w:r w:rsidR="00BF30CD">
        <w:rPr>
          <w:rFonts w:ascii="Arial Narrow" w:eastAsia="Times New Roman" w:hAnsi="Arial Narrow" w:cs="Arial Narrow"/>
          <w:color w:val="000000"/>
          <w:sz w:val="24"/>
          <w:szCs w:val="24"/>
          <w:lang w:val="es-ES_tradnl"/>
        </w:rPr>
        <w:t xml:space="preserve"> y del</w:t>
      </w:r>
      <w:r>
        <w:rPr>
          <w:rFonts w:ascii="Arial Narrow" w:eastAsia="Times New Roman" w:hAnsi="Arial Narrow" w:cs="Arial Narrow"/>
          <w:color w:val="000000"/>
          <w:sz w:val="24"/>
          <w:szCs w:val="24"/>
          <w:lang w:val="es-ES_tradnl"/>
        </w:rPr>
        <w:t xml:space="preserve"> </w:t>
      </w:r>
      <w:r w:rsidRPr="002F49CC">
        <w:rPr>
          <w:rFonts w:ascii="Arial Narrow" w:eastAsia="Times New Roman" w:hAnsi="Arial Narrow" w:cs="Arial Narrow"/>
          <w:color w:val="000000"/>
          <w:sz w:val="24"/>
          <w:szCs w:val="24"/>
          <w:lang w:val="es-ES_tradnl"/>
        </w:rPr>
        <w:t xml:space="preserve">procesamiento de bases de datos generados por instancias estadísticas oficiales que se encontraban aún sin </w:t>
      </w:r>
      <w:r w:rsidRPr="004220A8">
        <w:rPr>
          <w:rFonts w:ascii="Arial Narrow" w:eastAsia="Calibri" w:hAnsi="Arial Narrow" w:cs="Times New Roman"/>
          <w:sz w:val="24"/>
          <w:szCs w:val="24"/>
          <w:lang w:val="es-CO"/>
        </w:rPr>
        <w:t>procesar</w:t>
      </w:r>
      <w:r w:rsidR="00BF30CD">
        <w:rPr>
          <w:rFonts w:ascii="Arial Narrow" w:eastAsia="Times New Roman" w:hAnsi="Arial Narrow" w:cs="Arial Narrow"/>
          <w:color w:val="000000"/>
          <w:sz w:val="24"/>
          <w:szCs w:val="24"/>
          <w:lang w:val="es-ES_tradnl"/>
        </w:rPr>
        <w:t xml:space="preserve">; así como </w:t>
      </w:r>
      <w:r w:rsidR="004434CC">
        <w:rPr>
          <w:rFonts w:ascii="Arial Narrow" w:eastAsia="Times New Roman" w:hAnsi="Arial Narrow" w:cs="Arial Narrow"/>
          <w:color w:val="000000"/>
          <w:sz w:val="24"/>
          <w:szCs w:val="24"/>
          <w:lang w:val="es-ES_tradnl"/>
        </w:rPr>
        <w:t xml:space="preserve">estudios específicos, y procesamiento de </w:t>
      </w:r>
      <w:r w:rsidR="00BF30CD">
        <w:rPr>
          <w:rFonts w:ascii="Arial Narrow" w:eastAsia="Times New Roman" w:hAnsi="Arial Narrow" w:cs="Arial Narrow"/>
          <w:color w:val="000000"/>
          <w:sz w:val="24"/>
          <w:szCs w:val="24"/>
          <w:lang w:val="es-ES_tradnl"/>
        </w:rPr>
        <w:t>los contenidos aportados por los distintos agentes de innovación que participaron de talleres, mesas y foros de discusión.</w:t>
      </w:r>
      <w:r w:rsidR="004434CC">
        <w:rPr>
          <w:rFonts w:ascii="Arial Narrow" w:eastAsia="Times New Roman" w:hAnsi="Arial Narrow" w:cs="Arial Narrow"/>
          <w:color w:val="000000"/>
          <w:sz w:val="24"/>
          <w:szCs w:val="24"/>
          <w:lang w:val="es-ES_tradnl"/>
        </w:rPr>
        <w:t xml:space="preserve"> </w:t>
      </w:r>
    </w:p>
    <w:p w:rsidR="004434CC" w:rsidRDefault="004434CC" w:rsidP="001C1E33">
      <w:pPr>
        <w:spacing w:after="0" w:line="240" w:lineRule="auto"/>
        <w:ind w:left="426"/>
        <w:contextualSpacing/>
        <w:jc w:val="both"/>
        <w:rPr>
          <w:rFonts w:ascii="Arial Narrow" w:eastAsia="Times New Roman" w:hAnsi="Arial Narrow" w:cs="Arial Narrow"/>
          <w:color w:val="000000"/>
          <w:sz w:val="24"/>
          <w:szCs w:val="24"/>
          <w:lang w:val="es-ES_tradnl"/>
        </w:rPr>
      </w:pPr>
    </w:p>
    <w:p w:rsidR="00BF30CD" w:rsidRDefault="004434CC" w:rsidP="004220A8">
      <w:pPr>
        <w:spacing w:after="0" w:line="240" w:lineRule="auto"/>
        <w:ind w:left="708"/>
        <w:contextualSpacing/>
        <w:jc w:val="both"/>
        <w:rPr>
          <w:rFonts w:ascii="Arial Narrow" w:eastAsia="Times New Roman" w:hAnsi="Arial Narrow" w:cs="Arial Narrow"/>
          <w:color w:val="000000"/>
          <w:sz w:val="24"/>
          <w:szCs w:val="24"/>
          <w:lang w:val="es-ES_tradnl"/>
        </w:rPr>
      </w:pPr>
      <w:r>
        <w:rPr>
          <w:rFonts w:ascii="Arial Narrow" w:eastAsia="Times New Roman" w:hAnsi="Arial Narrow" w:cs="Arial Narrow"/>
          <w:color w:val="000000"/>
          <w:sz w:val="24"/>
          <w:szCs w:val="24"/>
          <w:lang w:val="es-ES_tradnl"/>
        </w:rPr>
        <w:t>Con ello, se pudieron realizar los estudios específicos de oferta y demanda pro innovación, de tendencias globales que inciden en la innovación de la Región, así como identificar las principales necesidades y brechas de la Región en materia de innovación, del mismo modo que los consensos pre-existentes en ella respecto de los temas estratégicos en la materia y de las formas de abordarlos.</w:t>
      </w:r>
    </w:p>
    <w:p w:rsidR="00BF30CD" w:rsidRDefault="00BF30CD" w:rsidP="001C1E33">
      <w:pPr>
        <w:spacing w:after="0" w:line="240" w:lineRule="auto"/>
        <w:ind w:left="426"/>
        <w:contextualSpacing/>
        <w:jc w:val="both"/>
        <w:rPr>
          <w:rFonts w:ascii="Arial Narrow" w:eastAsia="Times New Roman" w:hAnsi="Arial Narrow" w:cs="Arial Narrow"/>
          <w:color w:val="000000"/>
          <w:sz w:val="24"/>
          <w:szCs w:val="24"/>
          <w:lang w:val="es-ES_tradnl"/>
        </w:rPr>
      </w:pPr>
    </w:p>
    <w:p w:rsidR="00ED76CA" w:rsidRDefault="00ED76CA"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La </w:t>
      </w:r>
      <w:r w:rsidRPr="004220A8">
        <w:rPr>
          <w:rFonts w:ascii="Arial Narrow" w:eastAsia="Times New Roman" w:hAnsi="Arial Narrow" w:cs="Arial Narrow"/>
          <w:color w:val="000000"/>
          <w:sz w:val="24"/>
          <w:szCs w:val="24"/>
          <w:lang w:val="es-ES_tradnl"/>
        </w:rPr>
        <w:t>participación</w:t>
      </w:r>
      <w:r>
        <w:rPr>
          <w:rFonts w:ascii="Arial Narrow" w:eastAsia="Calibri" w:hAnsi="Arial Narrow" w:cs="Times New Roman"/>
          <w:sz w:val="24"/>
          <w:szCs w:val="24"/>
          <w:lang w:val="es-CO"/>
        </w:rPr>
        <w:t xml:space="preserve"> de los diferentes agentes de innovación involucrados en esta primera fase de diagnóstico, se ilustra en la figura siguiente:</w:t>
      </w:r>
    </w:p>
    <w:p w:rsidR="004220A8" w:rsidRDefault="004220A8" w:rsidP="004434CC">
      <w:pPr>
        <w:spacing w:after="0" w:line="240" w:lineRule="auto"/>
        <w:contextualSpacing/>
        <w:jc w:val="both"/>
        <w:rPr>
          <w:rFonts w:ascii="Arial Narrow" w:eastAsia="Calibri" w:hAnsi="Arial Narrow" w:cs="Times New Roman"/>
          <w:sz w:val="24"/>
          <w:szCs w:val="24"/>
          <w:lang w:val="es-CO"/>
        </w:rPr>
      </w:pPr>
    </w:p>
    <w:tbl>
      <w:tblPr>
        <w:tblStyle w:val="Tablaconcuadrcula"/>
        <w:tblW w:w="0" w:type="auto"/>
        <w:tblInd w:w="817" w:type="dxa"/>
        <w:tblLook w:val="04A0"/>
      </w:tblPr>
      <w:tblGrid>
        <w:gridCol w:w="8727"/>
      </w:tblGrid>
      <w:tr w:rsidR="004434CC" w:rsidTr="004220A8">
        <w:tc>
          <w:tcPr>
            <w:tcW w:w="8727" w:type="dxa"/>
          </w:tcPr>
          <w:p w:rsidR="004434CC" w:rsidRDefault="004434CC" w:rsidP="004434CC">
            <w:pPr>
              <w:contextualSpacing/>
              <w:jc w:val="center"/>
              <w:rPr>
                <w:rFonts w:ascii="Arial Narrow" w:eastAsia="Calibri" w:hAnsi="Arial Narrow" w:cs="Times New Roman"/>
                <w:b/>
                <w:sz w:val="24"/>
                <w:szCs w:val="24"/>
                <w:lang w:val="es-CO"/>
              </w:rPr>
            </w:pPr>
          </w:p>
          <w:p w:rsidR="004434CC" w:rsidRPr="00222866" w:rsidRDefault="004434CC" w:rsidP="004434CC">
            <w:pPr>
              <w:contextualSpacing/>
              <w:jc w:val="center"/>
              <w:rPr>
                <w:rFonts w:ascii="Arial Narrow" w:eastAsia="Calibri" w:hAnsi="Arial Narrow" w:cs="Times New Roman"/>
                <w:b/>
                <w:color w:val="0066FF"/>
                <w:sz w:val="24"/>
                <w:szCs w:val="24"/>
                <w:lang w:val="es-CO"/>
              </w:rPr>
            </w:pPr>
            <w:r w:rsidRPr="00222866">
              <w:rPr>
                <w:rFonts w:ascii="Arial Narrow" w:eastAsia="Calibri" w:hAnsi="Arial Narrow" w:cs="Times New Roman"/>
                <w:b/>
                <w:color w:val="0066FF"/>
                <w:sz w:val="24"/>
                <w:szCs w:val="24"/>
                <w:lang w:val="es-CO"/>
              </w:rPr>
              <w:t>PROCESO DE CONSTRUCCION DE DIAGNOSTICO Y AGENTES PARTICIPANTES</w:t>
            </w:r>
          </w:p>
          <w:p w:rsidR="004434CC" w:rsidRPr="004434CC" w:rsidRDefault="004434CC" w:rsidP="004434CC">
            <w:pPr>
              <w:contextualSpacing/>
              <w:jc w:val="center"/>
              <w:rPr>
                <w:rFonts w:ascii="Arial Narrow" w:eastAsia="Calibri" w:hAnsi="Arial Narrow" w:cs="Times New Roman"/>
                <w:b/>
                <w:sz w:val="24"/>
                <w:szCs w:val="24"/>
                <w:lang w:val="es-CO"/>
              </w:rPr>
            </w:pPr>
          </w:p>
          <w:p w:rsidR="004434CC" w:rsidRDefault="004434CC" w:rsidP="004220A8">
            <w:pPr>
              <w:contextualSpacing/>
              <w:jc w:val="center"/>
              <w:rPr>
                <w:rFonts w:ascii="Arial Narrow" w:eastAsia="Calibri" w:hAnsi="Arial Narrow" w:cs="Times New Roman"/>
                <w:sz w:val="24"/>
                <w:szCs w:val="24"/>
                <w:lang w:val="es-CO"/>
              </w:rPr>
            </w:pPr>
            <w:r>
              <w:rPr>
                <w:rFonts w:ascii="Arial Narrow" w:eastAsia="Calibri" w:hAnsi="Arial Narrow" w:cs="Times New Roman"/>
                <w:noProof/>
                <w:sz w:val="24"/>
                <w:szCs w:val="24"/>
                <w:lang w:val="es-ES" w:eastAsia="es-ES"/>
              </w:rPr>
              <w:drawing>
                <wp:inline distT="0" distB="0" distL="0" distR="0">
                  <wp:extent cx="5020501" cy="3765550"/>
                  <wp:effectExtent l="0" t="0" r="889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0503" cy="3773052"/>
                          </a:xfrm>
                          <a:prstGeom prst="rect">
                            <a:avLst/>
                          </a:prstGeom>
                          <a:noFill/>
                        </pic:spPr>
                      </pic:pic>
                    </a:graphicData>
                  </a:graphic>
                </wp:inline>
              </w:drawing>
            </w:r>
          </w:p>
          <w:p w:rsidR="004434CC" w:rsidRDefault="004434CC" w:rsidP="004434CC">
            <w:pPr>
              <w:contextualSpacing/>
              <w:jc w:val="both"/>
              <w:rPr>
                <w:rFonts w:ascii="Arial Narrow" w:eastAsia="Calibri" w:hAnsi="Arial Narrow" w:cs="Times New Roman"/>
                <w:sz w:val="24"/>
                <w:szCs w:val="24"/>
                <w:lang w:val="es-CO"/>
              </w:rPr>
            </w:pPr>
          </w:p>
        </w:tc>
      </w:tr>
    </w:tbl>
    <w:p w:rsidR="004434CC" w:rsidRDefault="004434CC" w:rsidP="004434CC">
      <w:pPr>
        <w:spacing w:after="0" w:line="240" w:lineRule="auto"/>
        <w:contextualSpacing/>
        <w:jc w:val="both"/>
        <w:rPr>
          <w:rFonts w:ascii="Arial Narrow" w:eastAsia="Calibri" w:hAnsi="Arial Narrow" w:cs="Times New Roman"/>
          <w:sz w:val="24"/>
          <w:szCs w:val="24"/>
          <w:lang w:val="es-CO"/>
        </w:rPr>
      </w:pPr>
    </w:p>
    <w:p w:rsidR="004434CC" w:rsidRDefault="004434CC" w:rsidP="004434CC">
      <w:pPr>
        <w:spacing w:after="0" w:line="240" w:lineRule="auto"/>
        <w:contextualSpacing/>
        <w:jc w:val="both"/>
        <w:rPr>
          <w:rFonts w:ascii="Arial Narrow" w:eastAsia="Calibri" w:hAnsi="Arial Narrow" w:cs="Times New Roman"/>
          <w:sz w:val="24"/>
          <w:szCs w:val="24"/>
          <w:lang w:val="es-CO"/>
        </w:rPr>
      </w:pPr>
    </w:p>
    <w:p w:rsidR="004434CC" w:rsidRDefault="004F7786"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Times New Roman" w:hAnsi="Arial Narrow" w:cs="Arial Narrow"/>
          <w:color w:val="000000"/>
          <w:sz w:val="24"/>
          <w:szCs w:val="24"/>
          <w:lang w:val="es-ES_tradnl"/>
        </w:rPr>
        <w:t xml:space="preserve">La </w:t>
      </w:r>
      <w:r>
        <w:rPr>
          <w:rFonts w:ascii="Arial Narrow" w:eastAsia="Times New Roman" w:hAnsi="Arial Narrow" w:cs="Arial Narrow"/>
          <w:b/>
          <w:color w:val="000000"/>
          <w:sz w:val="24"/>
          <w:szCs w:val="24"/>
          <w:lang w:val="es-ES_tradnl"/>
        </w:rPr>
        <w:t xml:space="preserve">tercera fase </w:t>
      </w:r>
      <w:r>
        <w:rPr>
          <w:rFonts w:ascii="Arial Narrow" w:eastAsia="Calibri" w:hAnsi="Arial Narrow" w:cs="Times New Roman"/>
          <w:sz w:val="24"/>
          <w:szCs w:val="24"/>
          <w:lang w:val="es-CO"/>
        </w:rPr>
        <w:t>ha sido la d</w:t>
      </w:r>
      <w:r w:rsidR="004434CC">
        <w:rPr>
          <w:rFonts w:ascii="Arial Narrow" w:eastAsia="Calibri" w:hAnsi="Arial Narrow" w:cs="Times New Roman"/>
          <w:sz w:val="24"/>
          <w:szCs w:val="24"/>
          <w:lang w:val="es-CO"/>
        </w:rPr>
        <w:t xml:space="preserve">e construcción de la propuesta de </w:t>
      </w:r>
      <w:r w:rsidR="004434CC">
        <w:rPr>
          <w:rFonts w:ascii="Arial Narrow" w:eastAsia="Calibri" w:hAnsi="Arial Narrow" w:cs="Times New Roman"/>
          <w:b/>
          <w:sz w:val="24"/>
          <w:szCs w:val="24"/>
          <w:lang w:val="es-CO"/>
        </w:rPr>
        <w:t>estrategia</w:t>
      </w:r>
      <w:r>
        <w:rPr>
          <w:rFonts w:ascii="Arial Narrow" w:eastAsia="Calibri" w:hAnsi="Arial Narrow" w:cs="Times New Roman"/>
          <w:sz w:val="24"/>
          <w:szCs w:val="24"/>
          <w:lang w:val="es-CO"/>
        </w:rPr>
        <w:t xml:space="preserve"> propiamente tal. Para ello,</w:t>
      </w:r>
      <w:r w:rsidR="004434CC">
        <w:rPr>
          <w:rFonts w:ascii="Arial Narrow" w:eastAsia="Calibri" w:hAnsi="Arial Narrow" w:cs="Times New Roman"/>
          <w:sz w:val="24"/>
          <w:szCs w:val="24"/>
          <w:lang w:val="es-CO"/>
        </w:rPr>
        <w:t xml:space="preserve"> </w:t>
      </w:r>
      <w:r w:rsidR="00D41712">
        <w:rPr>
          <w:rFonts w:ascii="Arial Narrow" w:eastAsia="Calibri" w:hAnsi="Arial Narrow" w:cs="Times New Roman"/>
          <w:sz w:val="24"/>
          <w:szCs w:val="24"/>
          <w:lang w:val="es-CO"/>
        </w:rPr>
        <w:t xml:space="preserve">se ha trabajado en la formulación de propuestas sucesivas de desafíos, objetivos y metas en materia de </w:t>
      </w:r>
      <w:r w:rsidR="00D41712" w:rsidRPr="004220A8">
        <w:rPr>
          <w:rFonts w:ascii="Arial Narrow" w:eastAsia="Times New Roman" w:hAnsi="Arial Narrow" w:cs="Arial Narrow"/>
          <w:color w:val="000000"/>
          <w:sz w:val="24"/>
          <w:szCs w:val="24"/>
          <w:lang w:val="es-ES_tradnl"/>
        </w:rPr>
        <w:t>innovación</w:t>
      </w:r>
      <w:r w:rsidR="00D41712">
        <w:rPr>
          <w:rFonts w:ascii="Arial Narrow" w:eastAsia="Calibri" w:hAnsi="Arial Narrow" w:cs="Times New Roman"/>
          <w:sz w:val="24"/>
          <w:szCs w:val="24"/>
          <w:lang w:val="es-CO"/>
        </w:rPr>
        <w:t xml:space="preserve">, con </w:t>
      </w:r>
      <w:r w:rsidR="00C77F10">
        <w:rPr>
          <w:rFonts w:ascii="Arial Narrow" w:eastAsia="Calibri" w:hAnsi="Arial Narrow" w:cs="Times New Roman"/>
          <w:sz w:val="24"/>
          <w:szCs w:val="24"/>
          <w:lang w:val="es-CO"/>
        </w:rPr>
        <w:t xml:space="preserve">el propósito de que se </w:t>
      </w:r>
      <w:r w:rsidR="00D41712">
        <w:rPr>
          <w:rFonts w:ascii="Arial Narrow" w:eastAsia="Calibri" w:hAnsi="Arial Narrow" w:cs="Times New Roman"/>
          <w:sz w:val="24"/>
          <w:szCs w:val="24"/>
          <w:lang w:val="es-CO"/>
        </w:rPr>
        <w:t xml:space="preserve">haga cargo de las necesidades y brechas </w:t>
      </w:r>
      <w:r w:rsidR="00C77F10">
        <w:rPr>
          <w:rFonts w:ascii="Arial Narrow" w:eastAsia="Calibri" w:hAnsi="Arial Narrow" w:cs="Times New Roman"/>
          <w:sz w:val="24"/>
          <w:szCs w:val="24"/>
          <w:lang w:val="es-CO"/>
        </w:rPr>
        <w:t xml:space="preserve">de innovación </w:t>
      </w:r>
      <w:r w:rsidR="00D41712">
        <w:rPr>
          <w:rFonts w:ascii="Arial Narrow" w:eastAsia="Calibri" w:hAnsi="Arial Narrow" w:cs="Times New Roman"/>
          <w:sz w:val="24"/>
          <w:szCs w:val="24"/>
          <w:lang w:val="es-CO"/>
        </w:rPr>
        <w:t>consideradas más estratégicas; así como de líneas de acción e iniciativas específicas que resulten conducentes al logro de las metas y objetivos propuestos.</w:t>
      </w:r>
    </w:p>
    <w:p w:rsidR="00D41712" w:rsidRDefault="00D41712" w:rsidP="004434CC">
      <w:pPr>
        <w:spacing w:after="0" w:line="240" w:lineRule="auto"/>
        <w:contextualSpacing/>
        <w:jc w:val="both"/>
        <w:rPr>
          <w:rFonts w:ascii="Arial Narrow" w:eastAsia="Calibri" w:hAnsi="Arial Narrow" w:cs="Times New Roman"/>
          <w:sz w:val="24"/>
          <w:szCs w:val="24"/>
          <w:lang w:val="es-CO"/>
        </w:rPr>
      </w:pPr>
    </w:p>
    <w:p w:rsidR="002C3D30" w:rsidRDefault="00D41712"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Las </w:t>
      </w:r>
      <w:r w:rsidRPr="002C3D30">
        <w:rPr>
          <w:rFonts w:ascii="Arial Narrow" w:eastAsia="Times New Roman" w:hAnsi="Arial Narrow" w:cs="Arial Narrow"/>
          <w:color w:val="000000"/>
          <w:sz w:val="24"/>
          <w:szCs w:val="24"/>
          <w:lang w:val="es-ES_tradnl"/>
        </w:rPr>
        <w:t>propuestas</w:t>
      </w:r>
      <w:r>
        <w:rPr>
          <w:rFonts w:ascii="Arial Narrow" w:eastAsia="Calibri" w:hAnsi="Arial Narrow" w:cs="Times New Roman"/>
          <w:sz w:val="24"/>
          <w:szCs w:val="24"/>
          <w:lang w:val="es-CO"/>
        </w:rPr>
        <w:t xml:space="preserve"> se han ido elaborando, precisando y perfeccionando en forma sucesiva, iterativa y </w:t>
      </w:r>
      <w:r w:rsidRPr="004220A8">
        <w:rPr>
          <w:rFonts w:ascii="Arial Narrow" w:eastAsia="Times New Roman" w:hAnsi="Arial Narrow" w:cs="Arial Narrow"/>
          <w:color w:val="000000"/>
          <w:sz w:val="24"/>
          <w:szCs w:val="24"/>
          <w:lang w:val="es-ES_tradnl"/>
        </w:rPr>
        <w:t>participativa</w:t>
      </w:r>
      <w:r>
        <w:rPr>
          <w:rFonts w:ascii="Arial Narrow" w:eastAsia="Calibri" w:hAnsi="Arial Narrow" w:cs="Times New Roman"/>
          <w:sz w:val="24"/>
          <w:szCs w:val="24"/>
          <w:lang w:val="es-CO"/>
        </w:rPr>
        <w:t xml:space="preserve">; incorporando a cada nueva versión los aportes surgidos de los agentes de innovación que han participado de la discusión de la versión anterior. </w:t>
      </w:r>
      <w:r w:rsidR="002C3D30" w:rsidRPr="00193DD8">
        <w:rPr>
          <w:rFonts w:ascii="Arial Narrow" w:eastAsia="Calibri" w:hAnsi="Arial Narrow" w:cs="Times New Roman"/>
          <w:sz w:val="24"/>
          <w:szCs w:val="24"/>
          <w:lang w:val="es-CO"/>
        </w:rPr>
        <w:t xml:space="preserve">En </w:t>
      </w:r>
      <w:r w:rsidR="002C3D30" w:rsidRPr="00193DD8">
        <w:rPr>
          <w:rFonts w:ascii="Arial Narrow" w:eastAsia="Times New Roman" w:hAnsi="Arial Narrow" w:cs="Arial Narrow"/>
          <w:color w:val="000000"/>
          <w:sz w:val="24"/>
          <w:szCs w:val="24"/>
          <w:lang w:val="es-ES_tradnl"/>
        </w:rPr>
        <w:t>proceso</w:t>
      </w:r>
      <w:r w:rsidR="002C3D30" w:rsidRPr="00193DD8">
        <w:rPr>
          <w:rFonts w:ascii="Arial Narrow" w:eastAsia="Calibri" w:hAnsi="Arial Narrow" w:cs="Times New Roman"/>
          <w:sz w:val="24"/>
          <w:szCs w:val="24"/>
          <w:lang w:val="es-CO"/>
        </w:rPr>
        <w:t xml:space="preserve"> de formulación de la presente propuesta de estrategia, así como los/las principales agentes e instancias regionales de innovación, se ilu</w:t>
      </w:r>
      <w:r w:rsidR="00E62379">
        <w:rPr>
          <w:rFonts w:ascii="Arial Narrow" w:eastAsia="Calibri" w:hAnsi="Arial Narrow" w:cs="Times New Roman"/>
          <w:sz w:val="24"/>
          <w:szCs w:val="24"/>
          <w:lang w:val="es-CO"/>
        </w:rPr>
        <w:t xml:space="preserve">stran en la figura </w:t>
      </w:r>
      <w:r w:rsidR="002C3D30" w:rsidRPr="00193DD8">
        <w:rPr>
          <w:rFonts w:ascii="Arial Narrow" w:eastAsia="Calibri" w:hAnsi="Arial Narrow" w:cs="Times New Roman"/>
          <w:sz w:val="24"/>
          <w:szCs w:val="24"/>
          <w:lang w:val="es-CO"/>
        </w:rPr>
        <w:t>siguiente:</w:t>
      </w:r>
    </w:p>
    <w:p w:rsidR="005B252F" w:rsidRDefault="005B252F" w:rsidP="004434CC">
      <w:pPr>
        <w:spacing w:after="0" w:line="240" w:lineRule="auto"/>
        <w:contextualSpacing/>
        <w:jc w:val="both"/>
        <w:rPr>
          <w:rFonts w:ascii="Arial Narrow" w:eastAsia="Calibri" w:hAnsi="Arial Narrow" w:cs="Times New Roman"/>
          <w:sz w:val="24"/>
          <w:szCs w:val="24"/>
          <w:lang w:val="es-CO"/>
        </w:rPr>
      </w:pPr>
    </w:p>
    <w:tbl>
      <w:tblPr>
        <w:tblStyle w:val="Tablaconcuadrcula"/>
        <w:tblW w:w="0" w:type="auto"/>
        <w:tblInd w:w="817" w:type="dxa"/>
        <w:tblLook w:val="04A0"/>
      </w:tblPr>
      <w:tblGrid>
        <w:gridCol w:w="8803"/>
      </w:tblGrid>
      <w:tr w:rsidR="002C3D30" w:rsidTr="004220A8">
        <w:tc>
          <w:tcPr>
            <w:tcW w:w="8727" w:type="dxa"/>
          </w:tcPr>
          <w:p w:rsidR="00193DD8" w:rsidRDefault="00193DD8" w:rsidP="004434CC">
            <w:pPr>
              <w:contextualSpacing/>
              <w:jc w:val="both"/>
              <w:rPr>
                <w:rFonts w:ascii="Arial Narrow" w:eastAsia="Calibri" w:hAnsi="Arial Narrow" w:cs="Times New Roman"/>
                <w:sz w:val="24"/>
                <w:szCs w:val="24"/>
                <w:lang w:val="es-CO"/>
              </w:rPr>
            </w:pPr>
          </w:p>
          <w:p w:rsidR="00872F3F" w:rsidRPr="00222866" w:rsidRDefault="00872F3F" w:rsidP="00193DD8">
            <w:pPr>
              <w:contextualSpacing/>
              <w:jc w:val="center"/>
              <w:rPr>
                <w:rFonts w:ascii="Arial Narrow" w:eastAsia="Calibri" w:hAnsi="Arial Narrow" w:cs="Times New Roman"/>
                <w:b/>
                <w:color w:val="0066FF"/>
                <w:sz w:val="24"/>
                <w:szCs w:val="24"/>
                <w:lang w:val="es-CO"/>
              </w:rPr>
            </w:pPr>
            <w:r w:rsidRPr="00222866">
              <w:rPr>
                <w:rFonts w:ascii="Arial Narrow" w:eastAsia="Calibri" w:hAnsi="Arial Narrow" w:cs="Times New Roman"/>
                <w:b/>
                <w:color w:val="0066FF"/>
                <w:sz w:val="24"/>
                <w:szCs w:val="24"/>
                <w:lang w:val="es-CO"/>
              </w:rPr>
              <w:t xml:space="preserve">PROCESO DE CONSTRUCCION DE </w:t>
            </w:r>
            <w:r w:rsidR="00193DD8" w:rsidRPr="00222866">
              <w:rPr>
                <w:rFonts w:ascii="Arial Narrow" w:eastAsia="Calibri" w:hAnsi="Arial Narrow" w:cs="Times New Roman"/>
                <w:b/>
                <w:color w:val="0066FF"/>
                <w:sz w:val="24"/>
                <w:szCs w:val="24"/>
                <w:lang w:val="es-CO"/>
              </w:rPr>
              <w:t xml:space="preserve">ESTRATEGIA </w:t>
            </w:r>
            <w:r w:rsidRPr="00222866">
              <w:rPr>
                <w:rFonts w:ascii="Arial Narrow" w:eastAsia="Calibri" w:hAnsi="Arial Narrow" w:cs="Times New Roman"/>
                <w:b/>
                <w:color w:val="0066FF"/>
                <w:sz w:val="24"/>
                <w:szCs w:val="24"/>
                <w:lang w:val="es-CO"/>
              </w:rPr>
              <w:t>Y AGENTES PARTICIPANTES</w:t>
            </w:r>
          </w:p>
          <w:p w:rsidR="00872F3F" w:rsidRDefault="00872F3F" w:rsidP="004434CC">
            <w:pPr>
              <w:contextualSpacing/>
              <w:jc w:val="both"/>
              <w:rPr>
                <w:rFonts w:ascii="Arial Narrow" w:eastAsia="Calibri" w:hAnsi="Arial Narrow" w:cs="Times New Roman"/>
                <w:sz w:val="24"/>
                <w:szCs w:val="24"/>
                <w:lang w:val="es-CO"/>
              </w:rPr>
            </w:pPr>
          </w:p>
          <w:p w:rsidR="00193DD8" w:rsidRDefault="00E62379" w:rsidP="00E62379">
            <w:pPr>
              <w:contextualSpacing/>
              <w:jc w:val="center"/>
              <w:rPr>
                <w:rFonts w:ascii="Arial Narrow" w:eastAsia="Calibri" w:hAnsi="Arial Narrow" w:cs="Times New Roman"/>
                <w:sz w:val="24"/>
                <w:szCs w:val="24"/>
                <w:lang w:val="es-CO"/>
              </w:rPr>
            </w:pPr>
            <w:r>
              <w:rPr>
                <w:rFonts w:ascii="Arial Narrow" w:eastAsia="Calibri" w:hAnsi="Arial Narrow" w:cs="Times New Roman"/>
                <w:noProof/>
                <w:sz w:val="24"/>
                <w:szCs w:val="24"/>
                <w:lang w:val="es-ES" w:eastAsia="es-ES"/>
              </w:rPr>
              <w:drawing>
                <wp:inline distT="0" distB="0" distL="0" distR="0">
                  <wp:extent cx="5496306" cy="412242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7323" cy="4123183"/>
                          </a:xfrm>
                          <a:prstGeom prst="rect">
                            <a:avLst/>
                          </a:prstGeom>
                          <a:noFill/>
                        </pic:spPr>
                      </pic:pic>
                    </a:graphicData>
                  </a:graphic>
                </wp:inline>
              </w:drawing>
            </w:r>
          </w:p>
          <w:p w:rsidR="002C3D30" w:rsidRDefault="002C3D30" w:rsidP="00193DD8">
            <w:pPr>
              <w:contextualSpacing/>
              <w:jc w:val="center"/>
              <w:rPr>
                <w:rFonts w:ascii="Arial Narrow" w:eastAsia="Calibri" w:hAnsi="Arial Narrow" w:cs="Times New Roman"/>
                <w:sz w:val="24"/>
                <w:szCs w:val="24"/>
                <w:lang w:val="es-CO"/>
              </w:rPr>
            </w:pPr>
          </w:p>
        </w:tc>
      </w:tr>
    </w:tbl>
    <w:p w:rsidR="002C3D30" w:rsidRDefault="002C3D30" w:rsidP="004434CC">
      <w:pPr>
        <w:spacing w:after="0" w:line="240" w:lineRule="auto"/>
        <w:contextualSpacing/>
        <w:jc w:val="both"/>
        <w:rPr>
          <w:rFonts w:ascii="Arial Narrow" w:eastAsia="Calibri" w:hAnsi="Arial Narrow" w:cs="Times New Roman"/>
          <w:sz w:val="24"/>
          <w:szCs w:val="24"/>
          <w:lang w:val="es-CO"/>
        </w:rPr>
      </w:pPr>
    </w:p>
    <w:p w:rsidR="00193DD8" w:rsidRDefault="00193DD8" w:rsidP="004434CC">
      <w:pPr>
        <w:spacing w:after="0" w:line="240" w:lineRule="auto"/>
        <w:contextualSpacing/>
        <w:jc w:val="both"/>
        <w:rPr>
          <w:rFonts w:ascii="Arial Narrow" w:eastAsia="Calibri" w:hAnsi="Arial Narrow" w:cs="Times New Roman"/>
          <w:sz w:val="24"/>
          <w:szCs w:val="24"/>
          <w:lang w:val="es-CO"/>
        </w:rPr>
      </w:pPr>
    </w:p>
    <w:p w:rsidR="00992FBD" w:rsidRDefault="00992FBD" w:rsidP="004434CC">
      <w:pPr>
        <w:spacing w:after="0" w:line="240" w:lineRule="auto"/>
        <w:contextualSpacing/>
        <w:jc w:val="both"/>
        <w:rPr>
          <w:rFonts w:ascii="Arial Narrow" w:eastAsia="Calibri" w:hAnsi="Arial Narrow" w:cs="Times New Roman"/>
          <w:sz w:val="24"/>
          <w:szCs w:val="24"/>
          <w:lang w:val="es-CO"/>
        </w:rPr>
      </w:pPr>
    </w:p>
    <w:p w:rsidR="00992FBD" w:rsidRDefault="00992FBD" w:rsidP="004434CC">
      <w:pPr>
        <w:spacing w:after="0" w:line="240" w:lineRule="auto"/>
        <w:contextualSpacing/>
        <w:jc w:val="both"/>
        <w:rPr>
          <w:rFonts w:ascii="Arial Narrow" w:eastAsia="Calibri" w:hAnsi="Arial Narrow" w:cs="Times New Roman"/>
          <w:sz w:val="24"/>
          <w:szCs w:val="24"/>
          <w:lang w:val="es-CO"/>
        </w:rPr>
      </w:pPr>
    </w:p>
    <w:p w:rsidR="00E62379" w:rsidRDefault="00E62379" w:rsidP="004434CC">
      <w:pPr>
        <w:spacing w:after="0" w:line="240" w:lineRule="auto"/>
        <w:contextualSpacing/>
        <w:jc w:val="both"/>
        <w:rPr>
          <w:rFonts w:ascii="Arial Narrow" w:eastAsia="Calibri" w:hAnsi="Arial Narrow" w:cs="Times New Roman"/>
          <w:sz w:val="24"/>
          <w:szCs w:val="24"/>
          <w:lang w:val="es-CO"/>
        </w:rPr>
      </w:pPr>
    </w:p>
    <w:p w:rsidR="00E62379" w:rsidRDefault="00E62379" w:rsidP="004434CC">
      <w:pPr>
        <w:spacing w:after="0" w:line="240" w:lineRule="auto"/>
        <w:contextualSpacing/>
        <w:jc w:val="both"/>
        <w:rPr>
          <w:rFonts w:ascii="Arial Narrow" w:eastAsia="Calibri" w:hAnsi="Arial Narrow" w:cs="Times New Roman"/>
          <w:sz w:val="24"/>
          <w:szCs w:val="24"/>
          <w:lang w:val="es-CO"/>
        </w:rPr>
      </w:pPr>
    </w:p>
    <w:p w:rsidR="00FC4C4E" w:rsidRDefault="00FC4C4E"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Es así que, considerando los resultados y tendencias mostrados por el diagnóstico, así como los criterios y planteamientos realizados por quienes participaron de dicha fase respecto de que hacer para enfrentar necesidades, tendencias y desafíos de innovación; se elaboró una </w:t>
      </w:r>
      <w:r w:rsidRPr="00FD1305">
        <w:rPr>
          <w:rFonts w:ascii="Arial Narrow" w:eastAsia="Calibri" w:hAnsi="Arial Narrow" w:cs="Times New Roman"/>
          <w:b/>
          <w:sz w:val="24"/>
          <w:szCs w:val="24"/>
          <w:lang w:val="es-CO"/>
        </w:rPr>
        <w:t>primera propuesta</w:t>
      </w:r>
      <w:r>
        <w:rPr>
          <w:rFonts w:ascii="Arial Narrow" w:eastAsia="Calibri" w:hAnsi="Arial Narrow" w:cs="Times New Roman"/>
          <w:sz w:val="24"/>
          <w:szCs w:val="24"/>
          <w:lang w:val="es-CO"/>
        </w:rPr>
        <w:t xml:space="preserve"> </w:t>
      </w:r>
      <w:r w:rsidR="00693BCA">
        <w:rPr>
          <w:rFonts w:ascii="Arial Narrow" w:eastAsia="Calibri" w:hAnsi="Arial Narrow" w:cs="Times New Roman"/>
          <w:sz w:val="24"/>
          <w:szCs w:val="24"/>
          <w:lang w:val="es-CO"/>
        </w:rPr>
        <w:t xml:space="preserve">general </w:t>
      </w:r>
      <w:r>
        <w:rPr>
          <w:rFonts w:ascii="Arial Narrow" w:eastAsia="Calibri" w:hAnsi="Arial Narrow" w:cs="Times New Roman"/>
          <w:sz w:val="24"/>
          <w:szCs w:val="24"/>
          <w:lang w:val="es-CO"/>
        </w:rPr>
        <w:t xml:space="preserve">(borrador) de </w:t>
      </w:r>
      <w:r w:rsidR="00D41712">
        <w:rPr>
          <w:rFonts w:ascii="Arial Narrow" w:eastAsia="Calibri" w:hAnsi="Arial Narrow" w:cs="Times New Roman"/>
          <w:sz w:val="24"/>
          <w:szCs w:val="24"/>
          <w:lang w:val="es-CO"/>
        </w:rPr>
        <w:t>contenidos para la estrategia</w:t>
      </w:r>
      <w:r w:rsidR="00496F10">
        <w:rPr>
          <w:rFonts w:ascii="Arial Narrow" w:eastAsia="Calibri" w:hAnsi="Arial Narrow" w:cs="Times New Roman"/>
          <w:sz w:val="24"/>
          <w:szCs w:val="24"/>
          <w:lang w:val="es-CO"/>
        </w:rPr>
        <w:t xml:space="preserve"> (</w:t>
      </w:r>
      <w:r w:rsidR="00992FBD">
        <w:rPr>
          <w:rFonts w:ascii="Arial Narrow" w:eastAsia="Calibri" w:hAnsi="Arial Narrow" w:cs="Times New Roman"/>
          <w:sz w:val="24"/>
          <w:szCs w:val="24"/>
          <w:lang w:val="es-CO"/>
        </w:rPr>
        <w:t>mediados de abril de 2012).</w:t>
      </w:r>
    </w:p>
    <w:p w:rsidR="00222866" w:rsidRDefault="00222866" w:rsidP="004434CC">
      <w:pPr>
        <w:spacing w:after="0" w:line="240" w:lineRule="auto"/>
        <w:contextualSpacing/>
        <w:jc w:val="both"/>
        <w:rPr>
          <w:rFonts w:ascii="Arial Narrow" w:eastAsia="Calibri" w:hAnsi="Arial Narrow" w:cs="Times New Roman"/>
          <w:sz w:val="24"/>
          <w:szCs w:val="24"/>
          <w:lang w:val="es-CO"/>
        </w:rPr>
      </w:pPr>
    </w:p>
    <w:p w:rsidR="00496F10" w:rsidRDefault="00FC4C4E"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Ella fue distribuida a </w:t>
      </w:r>
      <w:r w:rsidRPr="00FD1305">
        <w:rPr>
          <w:rFonts w:ascii="Arial Narrow" w:eastAsia="Calibri" w:hAnsi="Arial Narrow" w:cs="Times New Roman"/>
          <w:b/>
          <w:sz w:val="24"/>
          <w:szCs w:val="24"/>
          <w:lang w:val="es-CO"/>
        </w:rPr>
        <w:t>diferentes agentes de innovaci</w:t>
      </w:r>
      <w:r w:rsidR="00D46FB1" w:rsidRPr="00FD1305">
        <w:rPr>
          <w:rFonts w:ascii="Arial Narrow" w:eastAsia="Calibri" w:hAnsi="Arial Narrow" w:cs="Times New Roman"/>
          <w:b/>
          <w:sz w:val="24"/>
          <w:szCs w:val="24"/>
          <w:lang w:val="es-CO"/>
        </w:rPr>
        <w:t>ón</w:t>
      </w:r>
      <w:r w:rsidR="00D46FB1">
        <w:rPr>
          <w:rFonts w:ascii="Arial Narrow" w:eastAsia="Calibri" w:hAnsi="Arial Narrow" w:cs="Times New Roman"/>
          <w:sz w:val="24"/>
          <w:szCs w:val="24"/>
          <w:lang w:val="es-CO"/>
        </w:rPr>
        <w:t>:</w:t>
      </w:r>
      <w:r w:rsidR="00D46FB1" w:rsidRPr="00D46FB1">
        <w:rPr>
          <w:rFonts w:ascii="Arial Narrow" w:eastAsia="Calibri" w:hAnsi="Arial Narrow" w:cs="Times New Roman"/>
          <w:sz w:val="24"/>
          <w:szCs w:val="24"/>
          <w:lang w:val="es-CO"/>
        </w:rPr>
        <w:t xml:space="preserve"> </w:t>
      </w:r>
      <w:r w:rsidR="00D46FB1">
        <w:rPr>
          <w:rFonts w:ascii="Arial Narrow" w:eastAsia="Calibri" w:hAnsi="Arial Narrow" w:cs="Times New Roman"/>
          <w:sz w:val="24"/>
          <w:szCs w:val="24"/>
          <w:lang w:val="es-CO"/>
        </w:rPr>
        <w:t xml:space="preserve">públicos, privados, académicos y comunitarios, vinculados a los principales ámbitos estratégicos (abastecimiento a la minería, turismo, alimentación, energía y agua, y condiciones generales), e intencionadamente </w:t>
      </w:r>
      <w:r w:rsidR="00D46FB1">
        <w:rPr>
          <w:rFonts w:ascii="Arial Narrow" w:eastAsia="Calibri" w:hAnsi="Arial Narrow" w:cs="Times New Roman"/>
          <w:b/>
          <w:sz w:val="24"/>
          <w:szCs w:val="24"/>
          <w:lang w:val="es-CO"/>
        </w:rPr>
        <w:t xml:space="preserve">no </w:t>
      </w:r>
      <w:r w:rsidR="00D46FB1">
        <w:rPr>
          <w:rFonts w:ascii="Arial Narrow" w:eastAsia="Calibri" w:hAnsi="Arial Narrow" w:cs="Times New Roman"/>
          <w:sz w:val="24"/>
          <w:szCs w:val="24"/>
          <w:lang w:val="es-CO"/>
        </w:rPr>
        <w:t xml:space="preserve">integrantes del Comité de Gestión ni del Directorio de Innovación; la que fue discutida con ellos y ellas </w:t>
      </w:r>
      <w:r w:rsidR="00693BCA">
        <w:rPr>
          <w:rFonts w:ascii="Arial Narrow" w:eastAsia="Calibri" w:hAnsi="Arial Narrow" w:cs="Times New Roman"/>
          <w:sz w:val="24"/>
          <w:szCs w:val="24"/>
          <w:lang w:val="es-CO"/>
        </w:rPr>
        <w:t xml:space="preserve">con el propósito de </w:t>
      </w:r>
      <w:r w:rsidR="00693BCA" w:rsidRPr="00693BCA">
        <w:rPr>
          <w:rFonts w:ascii="Arial Narrow" w:eastAsia="Calibri" w:hAnsi="Arial Narrow" w:cs="Times New Roman"/>
          <w:b/>
          <w:sz w:val="24"/>
          <w:szCs w:val="24"/>
          <w:lang w:val="es-CO"/>
        </w:rPr>
        <w:t xml:space="preserve">explorar las sensibilidades </w:t>
      </w:r>
      <w:r w:rsidR="00693BCA">
        <w:rPr>
          <w:rFonts w:ascii="Arial Narrow" w:eastAsia="Calibri" w:hAnsi="Arial Narrow" w:cs="Times New Roman"/>
          <w:sz w:val="24"/>
          <w:szCs w:val="24"/>
          <w:lang w:val="es-CO"/>
        </w:rPr>
        <w:t xml:space="preserve">de cada uno de los ámbitos estratégicos ya indicados y </w:t>
      </w:r>
      <w:r w:rsidR="00693BCA" w:rsidRPr="00693BCA">
        <w:rPr>
          <w:rFonts w:ascii="Arial Narrow" w:eastAsia="Calibri" w:hAnsi="Arial Narrow" w:cs="Times New Roman"/>
          <w:b/>
          <w:sz w:val="24"/>
          <w:szCs w:val="24"/>
          <w:lang w:val="es-CO"/>
        </w:rPr>
        <w:t>enriquecer con sus aportes</w:t>
      </w:r>
      <w:r w:rsidR="00693BCA">
        <w:rPr>
          <w:rFonts w:ascii="Arial Narrow" w:eastAsia="Calibri" w:hAnsi="Arial Narrow" w:cs="Times New Roman"/>
          <w:sz w:val="24"/>
          <w:szCs w:val="24"/>
          <w:lang w:val="es-CO"/>
        </w:rPr>
        <w:t xml:space="preserve"> la propuesta</w:t>
      </w:r>
      <w:r w:rsidR="000E75A2">
        <w:rPr>
          <w:rFonts w:ascii="Arial Narrow" w:eastAsia="Calibri" w:hAnsi="Arial Narrow" w:cs="Times New Roman"/>
          <w:sz w:val="24"/>
          <w:szCs w:val="24"/>
          <w:lang w:val="es-CO"/>
        </w:rPr>
        <w:t xml:space="preserve">; lo que se realizó a través de </w:t>
      </w:r>
      <w:r w:rsidR="00D46FB1">
        <w:rPr>
          <w:rFonts w:ascii="Arial Narrow" w:eastAsia="Calibri" w:hAnsi="Arial Narrow" w:cs="Times New Roman"/>
          <w:sz w:val="24"/>
          <w:szCs w:val="24"/>
          <w:lang w:val="es-CO"/>
        </w:rPr>
        <w:t xml:space="preserve">sendas </w:t>
      </w:r>
      <w:r w:rsidR="00D46FB1" w:rsidRPr="00FD1305">
        <w:rPr>
          <w:rFonts w:ascii="Arial Narrow" w:eastAsia="Calibri" w:hAnsi="Arial Narrow" w:cs="Times New Roman"/>
          <w:b/>
          <w:sz w:val="24"/>
          <w:szCs w:val="24"/>
          <w:lang w:val="es-CO"/>
        </w:rPr>
        <w:t xml:space="preserve">mesas temáticas </w:t>
      </w:r>
      <w:r w:rsidR="00D41712" w:rsidRPr="00FD1305">
        <w:rPr>
          <w:rFonts w:ascii="Arial Narrow" w:eastAsia="Calibri" w:hAnsi="Arial Narrow" w:cs="Times New Roman"/>
          <w:b/>
          <w:sz w:val="24"/>
          <w:szCs w:val="24"/>
          <w:lang w:val="es-CO"/>
        </w:rPr>
        <w:t>de trabajo</w:t>
      </w:r>
      <w:r w:rsidR="00D41712">
        <w:rPr>
          <w:rFonts w:ascii="Arial Narrow" w:eastAsia="Calibri" w:hAnsi="Arial Narrow" w:cs="Times New Roman"/>
          <w:sz w:val="24"/>
          <w:szCs w:val="24"/>
          <w:lang w:val="es-CO"/>
        </w:rPr>
        <w:t xml:space="preserve"> realizadas</w:t>
      </w:r>
      <w:r w:rsidR="000E75A2">
        <w:rPr>
          <w:rFonts w:ascii="Arial Narrow" w:eastAsia="Calibri" w:hAnsi="Arial Narrow" w:cs="Times New Roman"/>
          <w:sz w:val="24"/>
          <w:szCs w:val="24"/>
          <w:lang w:val="es-CO"/>
        </w:rPr>
        <w:t>, respectivamente,</w:t>
      </w:r>
      <w:r w:rsidR="00D41712">
        <w:rPr>
          <w:rFonts w:ascii="Arial Narrow" w:eastAsia="Calibri" w:hAnsi="Arial Narrow" w:cs="Times New Roman"/>
          <w:sz w:val="24"/>
          <w:szCs w:val="24"/>
          <w:lang w:val="es-CO"/>
        </w:rPr>
        <w:t xml:space="preserve"> en Anto</w:t>
      </w:r>
      <w:r w:rsidR="00693BCA">
        <w:rPr>
          <w:rFonts w:ascii="Arial Narrow" w:eastAsia="Calibri" w:hAnsi="Arial Narrow" w:cs="Times New Roman"/>
          <w:sz w:val="24"/>
          <w:szCs w:val="24"/>
          <w:lang w:val="es-CO"/>
        </w:rPr>
        <w:t xml:space="preserve">fagasta y </w:t>
      </w:r>
      <w:r w:rsidR="000E75A2">
        <w:rPr>
          <w:rFonts w:ascii="Arial Narrow" w:eastAsia="Calibri" w:hAnsi="Arial Narrow" w:cs="Times New Roman"/>
          <w:sz w:val="24"/>
          <w:szCs w:val="24"/>
          <w:lang w:val="es-CO"/>
        </w:rPr>
        <w:t xml:space="preserve">en </w:t>
      </w:r>
      <w:r w:rsidR="00693BCA">
        <w:rPr>
          <w:rFonts w:ascii="Arial Narrow" w:eastAsia="Calibri" w:hAnsi="Arial Narrow" w:cs="Times New Roman"/>
          <w:sz w:val="24"/>
          <w:szCs w:val="24"/>
          <w:lang w:val="es-CO"/>
        </w:rPr>
        <w:t>San Pedro de Atacama.</w:t>
      </w:r>
    </w:p>
    <w:p w:rsidR="00496F10" w:rsidRDefault="00496F10" w:rsidP="004434CC">
      <w:pPr>
        <w:spacing w:after="0" w:line="240" w:lineRule="auto"/>
        <w:contextualSpacing/>
        <w:jc w:val="both"/>
        <w:rPr>
          <w:rFonts w:ascii="Arial Narrow" w:eastAsia="Calibri" w:hAnsi="Arial Narrow" w:cs="Times New Roman"/>
          <w:sz w:val="24"/>
          <w:szCs w:val="24"/>
          <w:lang w:val="es-CO"/>
        </w:rPr>
      </w:pPr>
    </w:p>
    <w:p w:rsidR="00D46FB1" w:rsidRDefault="00D46FB1"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Incorporando las observaciones y sugerencias surgidas de dichas mesas, se preparó una </w:t>
      </w:r>
      <w:r w:rsidR="00D41712">
        <w:rPr>
          <w:rFonts w:ascii="Arial Narrow" w:eastAsia="Calibri" w:hAnsi="Arial Narrow" w:cs="Times New Roman"/>
          <w:sz w:val="24"/>
          <w:szCs w:val="24"/>
          <w:lang w:val="es-CO"/>
        </w:rPr>
        <w:t>versión corregida y ampliada</w:t>
      </w:r>
      <w:r w:rsidR="00693BCA">
        <w:rPr>
          <w:rFonts w:ascii="Arial Narrow" w:eastAsia="Calibri" w:hAnsi="Arial Narrow" w:cs="Times New Roman"/>
          <w:sz w:val="24"/>
          <w:szCs w:val="24"/>
          <w:lang w:val="es-CO"/>
        </w:rPr>
        <w:t xml:space="preserve">, </w:t>
      </w:r>
      <w:r>
        <w:rPr>
          <w:rFonts w:ascii="Arial Narrow" w:eastAsia="Calibri" w:hAnsi="Arial Narrow" w:cs="Times New Roman"/>
          <w:sz w:val="24"/>
          <w:szCs w:val="24"/>
          <w:lang w:val="es-CO"/>
        </w:rPr>
        <w:t>la que estuvo formulada el 15 de mayo</w:t>
      </w:r>
      <w:r w:rsidR="00693BCA">
        <w:rPr>
          <w:rFonts w:ascii="Arial Narrow" w:eastAsia="Calibri" w:hAnsi="Arial Narrow" w:cs="Times New Roman"/>
          <w:sz w:val="24"/>
          <w:szCs w:val="24"/>
          <w:lang w:val="es-CO"/>
        </w:rPr>
        <w:t xml:space="preserve"> y estuvo centrada en los </w:t>
      </w:r>
      <w:r w:rsidR="00693BCA">
        <w:rPr>
          <w:rFonts w:ascii="Arial Narrow" w:eastAsia="Calibri" w:hAnsi="Arial Narrow" w:cs="Times New Roman"/>
          <w:b/>
          <w:sz w:val="24"/>
          <w:szCs w:val="24"/>
          <w:lang w:val="es-CO"/>
        </w:rPr>
        <w:t xml:space="preserve">objetivos </w:t>
      </w:r>
      <w:r w:rsidR="00693BCA">
        <w:rPr>
          <w:rFonts w:ascii="Arial Narrow" w:eastAsia="Calibri" w:hAnsi="Arial Narrow" w:cs="Times New Roman"/>
          <w:sz w:val="24"/>
          <w:szCs w:val="24"/>
          <w:lang w:val="es-CO"/>
        </w:rPr>
        <w:t xml:space="preserve">que se proponía buscar a través de la Estrategia, a fin de que </w:t>
      </w:r>
      <w:r w:rsidR="00361C45">
        <w:rPr>
          <w:rFonts w:ascii="Arial Narrow" w:eastAsia="Calibri" w:hAnsi="Arial Narrow" w:cs="Times New Roman"/>
          <w:sz w:val="24"/>
          <w:szCs w:val="24"/>
          <w:lang w:val="es-CO"/>
        </w:rPr>
        <w:t>s</w:t>
      </w:r>
      <w:r w:rsidR="00693BCA">
        <w:rPr>
          <w:rFonts w:ascii="Arial Narrow" w:eastAsia="Calibri" w:hAnsi="Arial Narrow" w:cs="Times New Roman"/>
          <w:sz w:val="24"/>
          <w:szCs w:val="24"/>
          <w:lang w:val="es-CO"/>
        </w:rPr>
        <w:t>e fijaran los acuerdos y definiciones regionales en esta materia, ya que ello orientaría toda la estrategia posterior</w:t>
      </w:r>
      <w:r>
        <w:rPr>
          <w:rFonts w:ascii="Arial Narrow" w:eastAsia="Calibri" w:hAnsi="Arial Narrow" w:cs="Times New Roman"/>
          <w:sz w:val="24"/>
          <w:szCs w:val="24"/>
          <w:lang w:val="es-CO"/>
        </w:rPr>
        <w:t xml:space="preserve">, y que fuera distribuida y luego </w:t>
      </w:r>
      <w:r w:rsidR="00496F10">
        <w:rPr>
          <w:rFonts w:ascii="Arial Narrow" w:eastAsia="Calibri" w:hAnsi="Arial Narrow" w:cs="Times New Roman"/>
          <w:sz w:val="24"/>
          <w:szCs w:val="24"/>
          <w:lang w:val="es-CO"/>
        </w:rPr>
        <w:t xml:space="preserve">presentada y discutida con el </w:t>
      </w:r>
      <w:r w:rsidR="00496F10" w:rsidRPr="00FD1305">
        <w:rPr>
          <w:rFonts w:ascii="Arial Narrow" w:eastAsia="Calibri" w:hAnsi="Arial Narrow" w:cs="Times New Roman"/>
          <w:b/>
          <w:sz w:val="24"/>
          <w:szCs w:val="24"/>
          <w:lang w:val="es-CO"/>
        </w:rPr>
        <w:t>Comité de Gestión</w:t>
      </w:r>
      <w:r w:rsidR="00496F10">
        <w:rPr>
          <w:rFonts w:ascii="Arial Narrow" w:eastAsia="Calibri" w:hAnsi="Arial Narrow" w:cs="Times New Roman"/>
          <w:sz w:val="24"/>
          <w:szCs w:val="24"/>
          <w:lang w:val="es-CO"/>
        </w:rPr>
        <w:t xml:space="preserve">, con el </w:t>
      </w:r>
      <w:r w:rsidR="00496F10" w:rsidRPr="00FD1305">
        <w:rPr>
          <w:rFonts w:ascii="Arial Narrow" w:eastAsia="Calibri" w:hAnsi="Arial Narrow" w:cs="Times New Roman"/>
          <w:b/>
          <w:sz w:val="24"/>
          <w:szCs w:val="24"/>
          <w:lang w:val="es-CO"/>
        </w:rPr>
        <w:t>Comité Ejecutivo del Directorio Regional de Innovación</w:t>
      </w:r>
      <w:r w:rsidR="00496F10">
        <w:rPr>
          <w:rFonts w:ascii="Arial Narrow" w:eastAsia="Calibri" w:hAnsi="Arial Narrow" w:cs="Times New Roman"/>
          <w:sz w:val="24"/>
          <w:szCs w:val="24"/>
          <w:lang w:val="es-CO"/>
        </w:rPr>
        <w:t xml:space="preserve">, con la </w:t>
      </w:r>
      <w:r w:rsidR="00496F10" w:rsidRPr="00FD1305">
        <w:rPr>
          <w:rFonts w:ascii="Arial Narrow" w:eastAsia="Calibri" w:hAnsi="Arial Narrow" w:cs="Times New Roman"/>
          <w:b/>
          <w:sz w:val="24"/>
          <w:szCs w:val="24"/>
          <w:lang w:val="es-CO"/>
        </w:rPr>
        <w:t>Comisión Conjunta del CORE</w:t>
      </w:r>
      <w:r w:rsidR="00496F10">
        <w:rPr>
          <w:rFonts w:ascii="Arial Narrow" w:eastAsia="Calibri" w:hAnsi="Arial Narrow" w:cs="Times New Roman"/>
          <w:sz w:val="24"/>
          <w:szCs w:val="24"/>
          <w:lang w:val="es-CO"/>
        </w:rPr>
        <w:t xml:space="preserve"> relativa a Innovación, y con el </w:t>
      </w:r>
      <w:r w:rsidR="00496F10" w:rsidRPr="00FD1305">
        <w:rPr>
          <w:rFonts w:ascii="Arial Narrow" w:eastAsia="Calibri" w:hAnsi="Arial Narrow" w:cs="Times New Roman"/>
          <w:b/>
          <w:sz w:val="24"/>
          <w:szCs w:val="24"/>
          <w:lang w:val="es-CO"/>
        </w:rPr>
        <w:t>Pleno del Gobierno Regional</w:t>
      </w:r>
      <w:r w:rsidR="00496F10">
        <w:rPr>
          <w:rFonts w:ascii="Arial Narrow" w:eastAsia="Calibri" w:hAnsi="Arial Narrow" w:cs="Times New Roman"/>
          <w:sz w:val="24"/>
          <w:szCs w:val="24"/>
          <w:lang w:val="es-CO"/>
        </w:rPr>
        <w:t xml:space="preserve"> (Intendente y CORE). </w:t>
      </w:r>
    </w:p>
    <w:p w:rsidR="00D46FB1" w:rsidRDefault="00D46FB1" w:rsidP="004434CC">
      <w:pPr>
        <w:spacing w:after="0" w:line="240" w:lineRule="auto"/>
        <w:contextualSpacing/>
        <w:jc w:val="both"/>
        <w:rPr>
          <w:rFonts w:ascii="Arial Narrow" w:eastAsia="Calibri" w:hAnsi="Arial Narrow" w:cs="Times New Roman"/>
          <w:sz w:val="24"/>
          <w:szCs w:val="24"/>
          <w:lang w:val="es-CO"/>
        </w:rPr>
      </w:pPr>
    </w:p>
    <w:p w:rsidR="00D41712" w:rsidRDefault="00D46FB1"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L</w:t>
      </w:r>
      <w:r w:rsidR="00496F10">
        <w:rPr>
          <w:rFonts w:ascii="Arial Narrow" w:eastAsia="Calibri" w:hAnsi="Arial Narrow" w:cs="Times New Roman"/>
          <w:sz w:val="24"/>
          <w:szCs w:val="24"/>
          <w:lang w:val="es-CO"/>
        </w:rPr>
        <w:t>os aportes realizados por estas instancias fueron incorporados</w:t>
      </w:r>
      <w:r>
        <w:rPr>
          <w:rFonts w:ascii="Arial Narrow" w:eastAsia="Calibri" w:hAnsi="Arial Narrow" w:cs="Times New Roman"/>
          <w:sz w:val="24"/>
          <w:szCs w:val="24"/>
          <w:lang w:val="es-CO"/>
        </w:rPr>
        <w:t>, dando origen a una nueva versión, esta vez</w:t>
      </w:r>
      <w:r w:rsidR="00ED254F">
        <w:rPr>
          <w:rFonts w:ascii="Arial Narrow" w:eastAsia="Calibri" w:hAnsi="Arial Narrow" w:cs="Times New Roman"/>
          <w:sz w:val="24"/>
          <w:szCs w:val="24"/>
          <w:lang w:val="es-CO"/>
        </w:rPr>
        <w:t xml:space="preserve"> incorporando propuesta de líneas de acción y principales iniciativas en función de los correspondientes objetivos; la que fuera </w:t>
      </w:r>
      <w:r>
        <w:rPr>
          <w:rFonts w:ascii="Arial Narrow" w:eastAsia="Calibri" w:hAnsi="Arial Narrow" w:cs="Times New Roman"/>
          <w:sz w:val="24"/>
          <w:szCs w:val="24"/>
          <w:lang w:val="es-CO"/>
        </w:rPr>
        <w:t xml:space="preserve">terminada de </w:t>
      </w:r>
      <w:r w:rsidRPr="00FD1305">
        <w:rPr>
          <w:rFonts w:ascii="Arial Narrow" w:eastAsia="Calibri" w:hAnsi="Arial Narrow" w:cs="Times New Roman"/>
          <w:sz w:val="24"/>
          <w:szCs w:val="24"/>
          <w:lang w:val="es-CO"/>
        </w:rPr>
        <w:t>formular el 3</w:t>
      </w:r>
      <w:r w:rsidR="00496F10" w:rsidRPr="00FD1305">
        <w:rPr>
          <w:rFonts w:ascii="Arial Narrow" w:eastAsia="Calibri" w:hAnsi="Arial Narrow" w:cs="Times New Roman"/>
          <w:sz w:val="24"/>
          <w:szCs w:val="24"/>
          <w:lang w:val="es-CO"/>
        </w:rPr>
        <w:t>0 de mayo</w:t>
      </w:r>
      <w:r w:rsidR="00ED254F">
        <w:rPr>
          <w:rFonts w:ascii="Arial Narrow" w:eastAsia="Calibri" w:hAnsi="Arial Narrow" w:cs="Times New Roman"/>
          <w:sz w:val="24"/>
          <w:szCs w:val="24"/>
          <w:lang w:val="es-CO"/>
        </w:rPr>
        <w:t xml:space="preserve"> y </w:t>
      </w:r>
      <w:r w:rsidR="00496F10" w:rsidRPr="00ED254F">
        <w:rPr>
          <w:rFonts w:ascii="Arial Narrow" w:eastAsia="Calibri" w:hAnsi="Arial Narrow" w:cs="Times New Roman"/>
          <w:b/>
          <w:sz w:val="24"/>
          <w:szCs w:val="24"/>
          <w:lang w:val="es-CO"/>
        </w:rPr>
        <w:t xml:space="preserve">remitida </w:t>
      </w:r>
      <w:r w:rsidR="00A36DD3" w:rsidRPr="00ED254F">
        <w:rPr>
          <w:rFonts w:ascii="Arial Narrow" w:eastAsia="Calibri" w:hAnsi="Arial Narrow" w:cs="Times New Roman"/>
          <w:b/>
          <w:sz w:val="24"/>
          <w:szCs w:val="24"/>
          <w:lang w:val="es-CO"/>
        </w:rPr>
        <w:t>en consulta, para recibir observacione</w:t>
      </w:r>
      <w:r w:rsidR="00ED254F">
        <w:rPr>
          <w:rFonts w:ascii="Arial Narrow" w:eastAsia="Calibri" w:hAnsi="Arial Narrow" w:cs="Times New Roman"/>
          <w:b/>
          <w:sz w:val="24"/>
          <w:szCs w:val="24"/>
          <w:lang w:val="es-CO"/>
        </w:rPr>
        <w:t>s y sugerencia</w:t>
      </w:r>
      <w:r w:rsidR="00A36DD3" w:rsidRPr="00ED254F">
        <w:rPr>
          <w:rFonts w:ascii="Arial Narrow" w:eastAsia="Calibri" w:hAnsi="Arial Narrow" w:cs="Times New Roman"/>
          <w:b/>
          <w:sz w:val="24"/>
          <w:szCs w:val="24"/>
          <w:lang w:val="es-CO"/>
        </w:rPr>
        <w:t>s</w:t>
      </w:r>
      <w:r w:rsidR="00A36DD3">
        <w:rPr>
          <w:rFonts w:ascii="Arial Narrow" w:eastAsia="Calibri" w:hAnsi="Arial Narrow" w:cs="Times New Roman"/>
          <w:sz w:val="24"/>
          <w:szCs w:val="24"/>
          <w:lang w:val="es-CO"/>
        </w:rPr>
        <w:t xml:space="preserve">, </w:t>
      </w:r>
      <w:r w:rsidR="00496F10">
        <w:rPr>
          <w:rFonts w:ascii="Arial Narrow" w:eastAsia="Calibri" w:hAnsi="Arial Narrow" w:cs="Times New Roman"/>
          <w:sz w:val="24"/>
          <w:szCs w:val="24"/>
          <w:lang w:val="es-CO"/>
        </w:rPr>
        <w:t>a todos los agentes</w:t>
      </w:r>
      <w:r>
        <w:rPr>
          <w:rFonts w:ascii="Arial Narrow" w:eastAsia="Calibri" w:hAnsi="Arial Narrow" w:cs="Times New Roman"/>
          <w:sz w:val="24"/>
          <w:szCs w:val="24"/>
          <w:lang w:val="es-CO"/>
        </w:rPr>
        <w:t>, individuales y colectivos, que fueron invitados/as a participar en una o más de las actividades realizadas a lo largo de la consultoría, desde sus inicios</w:t>
      </w:r>
      <w:r w:rsidR="00496F10">
        <w:rPr>
          <w:rFonts w:ascii="Arial Narrow" w:eastAsia="Calibri" w:hAnsi="Arial Narrow" w:cs="Times New Roman"/>
          <w:sz w:val="24"/>
          <w:szCs w:val="24"/>
          <w:lang w:val="es-CO"/>
        </w:rPr>
        <w:t xml:space="preserve">: unas </w:t>
      </w:r>
      <w:r w:rsidR="00496F10" w:rsidRPr="00FD1305">
        <w:rPr>
          <w:rFonts w:ascii="Arial Narrow" w:eastAsia="Calibri" w:hAnsi="Arial Narrow" w:cs="Times New Roman"/>
          <w:b/>
          <w:sz w:val="24"/>
          <w:szCs w:val="24"/>
          <w:lang w:val="es-CO"/>
        </w:rPr>
        <w:t>700 personas</w:t>
      </w:r>
      <w:r w:rsidR="00496F10">
        <w:rPr>
          <w:rFonts w:ascii="Arial Narrow" w:eastAsia="Calibri" w:hAnsi="Arial Narrow" w:cs="Times New Roman"/>
          <w:sz w:val="24"/>
          <w:szCs w:val="24"/>
          <w:lang w:val="es-CO"/>
        </w:rPr>
        <w:t>, entre emprendedores/as, académicos/as, dirigentes</w:t>
      </w:r>
      <w:r w:rsidR="00A36DD3">
        <w:rPr>
          <w:rFonts w:ascii="Arial Narrow" w:eastAsia="Calibri" w:hAnsi="Arial Narrow" w:cs="Times New Roman"/>
          <w:sz w:val="24"/>
          <w:szCs w:val="24"/>
          <w:lang w:val="es-CO"/>
        </w:rPr>
        <w:t>/as</w:t>
      </w:r>
      <w:r w:rsidR="00496F10">
        <w:rPr>
          <w:rFonts w:ascii="Arial Narrow" w:eastAsia="Calibri" w:hAnsi="Arial Narrow" w:cs="Times New Roman"/>
          <w:sz w:val="24"/>
          <w:szCs w:val="24"/>
          <w:lang w:val="es-CO"/>
        </w:rPr>
        <w:t xml:space="preserve"> y autoridades participantes de alguna de las actividades realizadas, desde quienes fueron encuestad</w:t>
      </w:r>
      <w:r w:rsidR="00B92A0D">
        <w:rPr>
          <w:rFonts w:ascii="Arial Narrow" w:eastAsia="Calibri" w:hAnsi="Arial Narrow" w:cs="Times New Roman"/>
          <w:sz w:val="24"/>
          <w:szCs w:val="24"/>
          <w:lang w:val="es-CO"/>
        </w:rPr>
        <w:t>os/as o recibieran encuestas on</w:t>
      </w:r>
      <w:r w:rsidR="00496F10">
        <w:rPr>
          <w:rFonts w:ascii="Arial Narrow" w:eastAsia="Calibri" w:hAnsi="Arial Narrow" w:cs="Times New Roman"/>
          <w:sz w:val="24"/>
          <w:szCs w:val="24"/>
          <w:lang w:val="es-CO"/>
        </w:rPr>
        <w:t>line, pasando por quienes fueran entrevistados/as, participaron de algún taller, mesa o foro; o integran alguna de las instancias antes identificadas.</w:t>
      </w:r>
    </w:p>
    <w:p w:rsidR="00496F10" w:rsidRDefault="00496F10" w:rsidP="004434CC">
      <w:pPr>
        <w:spacing w:after="0" w:line="240" w:lineRule="auto"/>
        <w:contextualSpacing/>
        <w:jc w:val="both"/>
        <w:rPr>
          <w:rFonts w:ascii="Arial Narrow" w:eastAsia="Calibri" w:hAnsi="Arial Narrow" w:cs="Times New Roman"/>
          <w:sz w:val="24"/>
          <w:szCs w:val="24"/>
          <w:lang w:val="es-CO"/>
        </w:rPr>
      </w:pPr>
    </w:p>
    <w:p w:rsidR="00496F10" w:rsidRPr="00E62379" w:rsidRDefault="00E62379" w:rsidP="004220A8">
      <w:pPr>
        <w:spacing w:after="0" w:line="240" w:lineRule="auto"/>
        <w:ind w:left="708"/>
        <w:contextualSpacing/>
        <w:jc w:val="both"/>
        <w:rPr>
          <w:rFonts w:ascii="Arial Narrow" w:eastAsia="Calibri" w:hAnsi="Arial Narrow" w:cs="Times New Roman"/>
          <w:i/>
          <w:sz w:val="24"/>
          <w:szCs w:val="24"/>
          <w:lang w:val="es-CO"/>
        </w:rPr>
      </w:pPr>
      <w:r>
        <w:rPr>
          <w:rFonts w:ascii="Arial Narrow" w:eastAsia="Calibri" w:hAnsi="Arial Narrow" w:cs="Times New Roman"/>
          <w:sz w:val="24"/>
          <w:szCs w:val="24"/>
          <w:lang w:val="es-CO"/>
        </w:rPr>
        <w:t xml:space="preserve">Incorporando las </w:t>
      </w:r>
      <w:r w:rsidR="00A36DD3">
        <w:rPr>
          <w:rFonts w:ascii="Arial Narrow" w:eastAsia="Calibri" w:hAnsi="Arial Narrow" w:cs="Times New Roman"/>
          <w:sz w:val="24"/>
          <w:szCs w:val="24"/>
          <w:lang w:val="es-CO"/>
        </w:rPr>
        <w:t xml:space="preserve">observaciones y sugerencias recibidas de este último ejercicio de consulta ampliada; así como los demás contenidos de la estrategia que restaba formular, como los relativos a indicadores de resultados y sistema de seguimiento, desarrollo de capacidades regionales, </w:t>
      </w:r>
      <w:r>
        <w:rPr>
          <w:rFonts w:ascii="Arial Narrow" w:eastAsia="Calibri" w:hAnsi="Arial Narrow" w:cs="Times New Roman"/>
          <w:sz w:val="24"/>
          <w:szCs w:val="24"/>
          <w:lang w:val="es-CO"/>
        </w:rPr>
        <w:t>presupuesto o institucionalidad; se elaboró una propuesta preliminar de Estrategia Regional de Innovación (ERI) de Antofagasta, la que recibió observaciones técnicas para su perfeccionamiento.</w:t>
      </w:r>
    </w:p>
    <w:p w:rsidR="00992FBD" w:rsidRDefault="00992FBD" w:rsidP="004434CC">
      <w:pPr>
        <w:spacing w:after="0" w:line="240" w:lineRule="auto"/>
        <w:contextualSpacing/>
        <w:jc w:val="both"/>
        <w:rPr>
          <w:rFonts w:ascii="Arial Narrow" w:eastAsia="Calibri" w:hAnsi="Arial Narrow" w:cs="Times New Roman"/>
          <w:sz w:val="24"/>
          <w:szCs w:val="24"/>
          <w:lang w:val="es-CO"/>
        </w:rPr>
      </w:pPr>
    </w:p>
    <w:p w:rsidR="00992FBD" w:rsidRDefault="00E62379" w:rsidP="004220A8">
      <w:pPr>
        <w:spacing w:after="0" w:line="240" w:lineRule="auto"/>
        <w:ind w:left="708"/>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La presente </w:t>
      </w:r>
      <w:r>
        <w:rPr>
          <w:rFonts w:ascii="Arial Narrow" w:eastAsia="Calibri" w:hAnsi="Arial Narrow" w:cs="Times New Roman"/>
          <w:b/>
          <w:sz w:val="24"/>
          <w:szCs w:val="24"/>
          <w:lang w:val="es-CO"/>
        </w:rPr>
        <w:t>Propuesta de Estrategia Regional de Innovación de Antofagasta</w:t>
      </w:r>
      <w:r>
        <w:rPr>
          <w:rFonts w:ascii="Arial Narrow" w:eastAsia="Calibri" w:hAnsi="Arial Narrow" w:cs="Times New Roman"/>
          <w:sz w:val="24"/>
          <w:szCs w:val="24"/>
          <w:lang w:val="es-CO"/>
        </w:rPr>
        <w:t xml:space="preserve"> incorpora las observaciones técnicas que se recibieran respecto de </w:t>
      </w:r>
      <w:r w:rsidR="003B1B73">
        <w:rPr>
          <w:rFonts w:ascii="Arial Narrow" w:eastAsia="Calibri" w:hAnsi="Arial Narrow" w:cs="Times New Roman"/>
          <w:sz w:val="24"/>
          <w:szCs w:val="24"/>
          <w:lang w:val="es-CO"/>
        </w:rPr>
        <w:t xml:space="preserve">versiones preliminares, y </w:t>
      </w:r>
      <w:r>
        <w:rPr>
          <w:rFonts w:ascii="Arial Narrow" w:eastAsia="Calibri" w:hAnsi="Arial Narrow" w:cs="Times New Roman"/>
          <w:sz w:val="24"/>
          <w:szCs w:val="24"/>
          <w:lang w:val="es-CO"/>
        </w:rPr>
        <w:t xml:space="preserve">se presenta para el proceso de validación por parte de las instancias pertinentes, así como de su posterior aprobación por parte de la instancia competente, el </w:t>
      </w:r>
      <w:r w:rsidRPr="00E62379">
        <w:rPr>
          <w:rFonts w:ascii="Arial Narrow" w:eastAsia="Calibri" w:hAnsi="Arial Narrow" w:cs="Times New Roman"/>
          <w:b/>
          <w:sz w:val="24"/>
          <w:szCs w:val="24"/>
          <w:lang w:val="es-CO"/>
        </w:rPr>
        <w:t>Gobierno Regional (GORE) de Antofagasta</w:t>
      </w:r>
      <w:r>
        <w:rPr>
          <w:rFonts w:ascii="Arial Narrow" w:eastAsia="Calibri" w:hAnsi="Arial Narrow" w:cs="Times New Roman"/>
          <w:sz w:val="24"/>
          <w:szCs w:val="24"/>
          <w:lang w:val="es-CO"/>
        </w:rPr>
        <w:t xml:space="preserve">. </w:t>
      </w:r>
    </w:p>
    <w:p w:rsidR="00C5325E" w:rsidRPr="00E62379" w:rsidRDefault="00C5325E" w:rsidP="004220A8">
      <w:pPr>
        <w:spacing w:after="0" w:line="240" w:lineRule="auto"/>
        <w:ind w:left="708"/>
        <w:contextualSpacing/>
        <w:jc w:val="both"/>
        <w:rPr>
          <w:rFonts w:ascii="Arial Narrow" w:eastAsia="Calibri" w:hAnsi="Arial Narrow" w:cs="Times New Roman"/>
          <w:sz w:val="24"/>
          <w:szCs w:val="24"/>
          <w:lang w:val="es-CO"/>
        </w:rPr>
      </w:pPr>
    </w:p>
    <w:p w:rsidR="003B1B73" w:rsidRDefault="003B1B73" w:rsidP="003B1B73">
      <w:pPr>
        <w:pStyle w:val="Prrafodelista"/>
        <w:spacing w:after="0" w:line="240" w:lineRule="auto"/>
        <w:ind w:left="426"/>
        <w:rPr>
          <w:rFonts w:ascii="Arial Narrow" w:eastAsia="Calibri" w:hAnsi="Arial Narrow" w:cs="Times New Roman"/>
          <w:b/>
          <w:color w:val="0066FF"/>
          <w:sz w:val="16"/>
          <w:szCs w:val="16"/>
          <w:lang w:val="es-CO"/>
        </w:rPr>
      </w:pPr>
    </w:p>
    <w:p w:rsidR="003B1B73" w:rsidRPr="003B1B73" w:rsidRDefault="003B1B73" w:rsidP="003B1B73">
      <w:pPr>
        <w:pStyle w:val="Prrafodelista"/>
        <w:spacing w:after="0" w:line="240" w:lineRule="auto"/>
        <w:ind w:left="426"/>
        <w:rPr>
          <w:rFonts w:ascii="Arial Narrow" w:eastAsia="Calibri" w:hAnsi="Arial Narrow" w:cs="Times New Roman"/>
          <w:b/>
          <w:color w:val="0066FF"/>
          <w:sz w:val="16"/>
          <w:szCs w:val="16"/>
          <w:lang w:val="es-CO"/>
        </w:rPr>
      </w:pPr>
    </w:p>
    <w:p w:rsidR="00B66A68" w:rsidRPr="003D2B7E" w:rsidRDefault="00B66A68" w:rsidP="00B625E8">
      <w:pPr>
        <w:pStyle w:val="Prrafodelista"/>
        <w:numPr>
          <w:ilvl w:val="0"/>
          <w:numId w:val="1"/>
        </w:numPr>
        <w:spacing w:after="0" w:line="240" w:lineRule="auto"/>
        <w:ind w:left="426" w:hanging="426"/>
        <w:rPr>
          <w:rFonts w:ascii="Arial Narrow" w:eastAsia="Calibri" w:hAnsi="Arial Narrow" w:cs="Times New Roman"/>
          <w:b/>
          <w:color w:val="0066FF"/>
          <w:sz w:val="24"/>
          <w:szCs w:val="24"/>
          <w:lang w:val="es-CO"/>
        </w:rPr>
      </w:pPr>
      <w:r w:rsidRPr="00BC0A85">
        <w:rPr>
          <w:rFonts w:ascii="Arial Narrow" w:eastAsia="Calibri" w:hAnsi="Arial Narrow" w:cs="Times New Roman"/>
          <w:b/>
          <w:color w:val="0066FF"/>
          <w:sz w:val="24"/>
          <w:szCs w:val="24"/>
          <w:lang w:val="es-CO"/>
        </w:rPr>
        <w:t>ANTECEDENTES</w:t>
      </w:r>
    </w:p>
    <w:p w:rsidR="00B66A68" w:rsidRDefault="00B66A68" w:rsidP="00B66A68">
      <w:pPr>
        <w:pStyle w:val="Prrafodelista"/>
        <w:spacing w:after="0" w:line="240" w:lineRule="auto"/>
        <w:ind w:left="426"/>
        <w:rPr>
          <w:rFonts w:ascii="Arial Narrow" w:eastAsia="Calibri" w:hAnsi="Arial Narrow" w:cs="Times New Roman"/>
          <w:b/>
          <w:sz w:val="24"/>
          <w:szCs w:val="24"/>
          <w:lang w:val="es-CO"/>
        </w:rPr>
      </w:pPr>
    </w:p>
    <w:p w:rsidR="00BC0A85" w:rsidRPr="00BC0A85" w:rsidRDefault="00BC0A85" w:rsidP="00B66A68">
      <w:pPr>
        <w:pStyle w:val="Prrafodelista"/>
        <w:spacing w:after="0" w:line="240" w:lineRule="auto"/>
        <w:ind w:left="426"/>
        <w:rPr>
          <w:rFonts w:ascii="Arial Narrow" w:eastAsia="Calibri" w:hAnsi="Arial Narrow" w:cs="Times New Roman"/>
          <w:b/>
          <w:color w:val="0066FF"/>
          <w:sz w:val="24"/>
          <w:szCs w:val="24"/>
          <w:lang w:val="es-CO"/>
        </w:rPr>
      </w:pPr>
    </w:p>
    <w:p w:rsidR="00BC0A85" w:rsidRPr="00BC0A85" w:rsidRDefault="00BC0A85" w:rsidP="00BC0A85">
      <w:pPr>
        <w:pStyle w:val="Prrafodelista"/>
        <w:numPr>
          <w:ilvl w:val="1"/>
          <w:numId w:val="1"/>
        </w:numPr>
        <w:spacing w:after="0" w:line="240" w:lineRule="auto"/>
        <w:ind w:left="993" w:hanging="567"/>
        <w:jc w:val="both"/>
        <w:rPr>
          <w:rFonts w:ascii="Arial Narrow" w:eastAsia="Calibri" w:hAnsi="Arial Narrow" w:cs="Times New Roman"/>
          <w:b/>
          <w:color w:val="0066FF"/>
          <w:sz w:val="24"/>
          <w:szCs w:val="24"/>
          <w:lang w:val="es-CO"/>
        </w:rPr>
      </w:pPr>
      <w:r w:rsidRPr="00BC0A85">
        <w:rPr>
          <w:rFonts w:ascii="Arial Narrow" w:eastAsia="Calibri" w:hAnsi="Arial Narrow" w:cs="Times New Roman"/>
          <w:b/>
          <w:color w:val="0066FF"/>
          <w:sz w:val="24"/>
          <w:szCs w:val="24"/>
          <w:lang w:val="es-CO"/>
        </w:rPr>
        <w:t>La economía de la Regi</w:t>
      </w:r>
      <w:r>
        <w:rPr>
          <w:rFonts w:ascii="Arial Narrow" w:eastAsia="Calibri" w:hAnsi="Arial Narrow" w:cs="Times New Roman"/>
          <w:b/>
          <w:color w:val="0066FF"/>
          <w:sz w:val="24"/>
          <w:szCs w:val="24"/>
          <w:lang w:val="es-CO"/>
        </w:rPr>
        <w:t>ón de An</w:t>
      </w:r>
      <w:r w:rsidRPr="00BC0A85">
        <w:rPr>
          <w:rFonts w:ascii="Arial Narrow" w:eastAsia="Calibri" w:hAnsi="Arial Narrow" w:cs="Times New Roman"/>
          <w:b/>
          <w:color w:val="0066FF"/>
          <w:sz w:val="24"/>
          <w:szCs w:val="24"/>
          <w:lang w:val="es-CO"/>
        </w:rPr>
        <w:t>tofagasta</w:t>
      </w:r>
    </w:p>
    <w:p w:rsidR="00BC0A85" w:rsidRPr="00BC0A85" w:rsidRDefault="00BC0A85" w:rsidP="00BC0A85">
      <w:pPr>
        <w:pStyle w:val="Prrafodelista"/>
        <w:spacing w:after="0" w:line="240" w:lineRule="auto"/>
        <w:ind w:left="993"/>
        <w:jc w:val="both"/>
        <w:rPr>
          <w:rFonts w:ascii="Arial Narrow" w:eastAsia="Calibri" w:hAnsi="Arial Narrow" w:cs="Times New Roman"/>
          <w:b/>
          <w:color w:val="0066FF"/>
          <w:sz w:val="24"/>
          <w:szCs w:val="24"/>
          <w:lang w:val="es-CO"/>
        </w:rPr>
      </w:pPr>
    </w:p>
    <w:p w:rsidR="00C00DF4" w:rsidRDefault="001E033B" w:rsidP="00BC0A85">
      <w:pPr>
        <w:pStyle w:val="Prrafodelista"/>
        <w:spacing w:after="0" w:line="240" w:lineRule="auto"/>
        <w:ind w:left="993"/>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La Región de Antofagasta se encuentra entre las que cuentan con los mejores indicadores socioeconómicos de Chile, presentándose como la primera del país en materia de producto per cápita (promedio por habitante), así como de ingreso promedio de la población asalariada; la segunda con mejor índice de competitividad luego de la Región Metropolitana (2009); mientras que es la primera con menor proporción de personas en situación de pobreza, la con mejor índice de empleo protegido, y la que tienen el mejor índice de igualdad país. </w:t>
      </w:r>
      <w:r w:rsidR="00C00DF4" w:rsidRPr="00C00DF4">
        <w:rPr>
          <w:rFonts w:ascii="Arial Narrow" w:eastAsia="Calibri" w:hAnsi="Arial Narrow" w:cs="Times New Roman"/>
          <w:sz w:val="24"/>
          <w:szCs w:val="24"/>
          <w:lang w:val="es-CO"/>
        </w:rPr>
        <w:t>(</w:t>
      </w:r>
      <w:r w:rsidR="00C00DF4" w:rsidRPr="00C00DF4">
        <w:rPr>
          <w:rFonts w:ascii="Arial Narrow" w:eastAsia="Calibri" w:hAnsi="Arial Narrow" w:cs="Times New Roman"/>
          <w:sz w:val="24"/>
          <w:szCs w:val="24"/>
          <w:vertAlign w:val="superscript"/>
          <w:lang w:val="es-CO"/>
        </w:rPr>
        <w:footnoteReference w:id="11"/>
      </w:r>
      <w:r w:rsidR="00C00DF4" w:rsidRPr="00C00DF4">
        <w:rPr>
          <w:rFonts w:ascii="Arial Narrow" w:eastAsia="Calibri" w:hAnsi="Arial Narrow" w:cs="Times New Roman"/>
          <w:sz w:val="24"/>
          <w:szCs w:val="24"/>
          <w:lang w:val="es-CO"/>
        </w:rPr>
        <w:t>).</w:t>
      </w:r>
    </w:p>
    <w:p w:rsidR="00C00DF4" w:rsidRDefault="00C00DF4" w:rsidP="00C00DF4">
      <w:pPr>
        <w:spacing w:after="0" w:line="240" w:lineRule="auto"/>
        <w:ind w:left="708"/>
        <w:contextualSpacing/>
        <w:jc w:val="both"/>
        <w:rPr>
          <w:rFonts w:ascii="Arial Narrow" w:eastAsia="Calibri" w:hAnsi="Arial Narrow" w:cs="Times New Roman"/>
          <w:sz w:val="24"/>
          <w:szCs w:val="24"/>
          <w:lang w:val="es-CO"/>
        </w:rPr>
      </w:pPr>
    </w:p>
    <w:p w:rsidR="00BA2A85" w:rsidRDefault="00C00DF4" w:rsidP="00BC0A85">
      <w:pPr>
        <w:pStyle w:val="Prrafodelista"/>
        <w:spacing w:after="0" w:line="240" w:lineRule="auto"/>
        <w:ind w:left="993"/>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En contraste, </w:t>
      </w:r>
      <w:r w:rsidR="00AD7F0E">
        <w:rPr>
          <w:rFonts w:ascii="Arial Narrow" w:eastAsia="Calibri" w:hAnsi="Arial Narrow" w:cs="Times New Roman"/>
          <w:sz w:val="24"/>
          <w:szCs w:val="24"/>
          <w:lang w:val="es-CO"/>
        </w:rPr>
        <w:t xml:space="preserve">y a pesar de ser la tercera o cuarta región del país con mejor gasto en I+D </w:t>
      </w:r>
      <w:r w:rsidR="00AD7F0E" w:rsidRPr="0045061C">
        <w:rPr>
          <w:rFonts w:ascii="Arial Narrow" w:eastAsia="Calibri" w:hAnsi="Arial Narrow" w:cs="Times New Roman"/>
          <w:sz w:val="24"/>
          <w:szCs w:val="24"/>
          <w:lang w:val="es-CO"/>
        </w:rPr>
        <w:t>(</w:t>
      </w:r>
      <w:r w:rsidR="00AD7F0E" w:rsidRPr="0045061C">
        <w:rPr>
          <w:rStyle w:val="Refdenotaalpie"/>
          <w:rFonts w:ascii="Arial Narrow" w:eastAsia="Calibri" w:hAnsi="Arial Narrow"/>
          <w:sz w:val="24"/>
          <w:szCs w:val="24"/>
          <w:lang w:val="es-CO"/>
        </w:rPr>
        <w:footnoteReference w:id="12"/>
      </w:r>
      <w:r w:rsidR="00AD7F0E">
        <w:rPr>
          <w:rFonts w:ascii="Arial Narrow" w:eastAsia="Calibri" w:hAnsi="Arial Narrow" w:cs="Times New Roman"/>
          <w:sz w:val="24"/>
          <w:szCs w:val="24"/>
          <w:lang w:val="es-CO"/>
        </w:rPr>
        <w:t>); e</w:t>
      </w:r>
      <w:r w:rsidRPr="001E033B">
        <w:rPr>
          <w:rFonts w:ascii="Arial Narrow" w:eastAsia="Calibri" w:hAnsi="Arial Narrow" w:cs="Times New Roman"/>
          <w:sz w:val="24"/>
          <w:szCs w:val="24"/>
          <w:lang w:val="es-CO"/>
        </w:rPr>
        <w:t>s la que tiene la segunda peor</w:t>
      </w:r>
      <w:r w:rsidRPr="001E033B">
        <w:rPr>
          <w:rFonts w:ascii="Arial Narrow" w:eastAsia="Calibri" w:hAnsi="Arial Narrow" w:cs="Times New Roman"/>
          <w:i/>
          <w:sz w:val="24"/>
          <w:szCs w:val="24"/>
          <w:lang w:val="es-CO"/>
        </w:rPr>
        <w:t xml:space="preserve"> tasa regional de innovación</w:t>
      </w:r>
      <w:r w:rsidRPr="001E033B">
        <w:rPr>
          <w:rFonts w:ascii="Arial Narrow" w:eastAsia="Calibri" w:hAnsi="Arial Narrow" w:cs="Times New Roman"/>
          <w:sz w:val="24"/>
          <w:szCs w:val="24"/>
          <w:lang w:val="es-CO"/>
        </w:rPr>
        <w:t xml:space="preserve"> del país; </w:t>
      </w:r>
      <w:r>
        <w:rPr>
          <w:rFonts w:ascii="Arial Narrow" w:eastAsia="Calibri" w:hAnsi="Arial Narrow" w:cs="Times New Roman"/>
          <w:sz w:val="24"/>
          <w:szCs w:val="24"/>
          <w:lang w:val="es-CO"/>
        </w:rPr>
        <w:t>definida</w:t>
      </w:r>
      <w:r w:rsidRPr="001E033B">
        <w:rPr>
          <w:rFonts w:ascii="Arial Narrow" w:eastAsia="Calibri" w:hAnsi="Arial Narrow" w:cs="Times New Roman"/>
          <w:sz w:val="24"/>
          <w:szCs w:val="24"/>
          <w:lang w:val="es-CO"/>
        </w:rPr>
        <w:t xml:space="preserve"> como la proporción ente el número de empresas que innovan respecto del total de em</w:t>
      </w:r>
      <w:r>
        <w:rPr>
          <w:rFonts w:ascii="Arial Narrow" w:eastAsia="Calibri" w:hAnsi="Arial Narrow" w:cs="Times New Roman"/>
          <w:sz w:val="24"/>
          <w:szCs w:val="24"/>
          <w:lang w:val="es-CO"/>
        </w:rPr>
        <w:t>presas de la respectiva región (</w:t>
      </w:r>
      <w:r w:rsidR="00AD7F0E" w:rsidRPr="0045061C">
        <w:rPr>
          <w:rStyle w:val="Refdenotaalpie"/>
          <w:rFonts w:ascii="Arial Narrow" w:eastAsia="Calibri" w:hAnsi="Arial Narrow"/>
          <w:sz w:val="24"/>
          <w:szCs w:val="24"/>
          <w:lang w:val="es-CO"/>
        </w:rPr>
        <w:footnoteReference w:id="13"/>
      </w:r>
      <w:r w:rsidR="00AD7F0E" w:rsidRPr="0045061C">
        <w:rPr>
          <w:rFonts w:ascii="Arial Narrow" w:eastAsia="Calibri" w:hAnsi="Arial Narrow" w:cs="Times New Roman"/>
          <w:sz w:val="24"/>
          <w:szCs w:val="24"/>
          <w:lang w:val="es-CO"/>
        </w:rPr>
        <w:t>)</w:t>
      </w:r>
      <w:r w:rsidR="00842C95">
        <w:rPr>
          <w:rFonts w:ascii="Arial Narrow" w:eastAsia="Calibri" w:hAnsi="Arial Narrow" w:cs="Times New Roman"/>
          <w:sz w:val="24"/>
          <w:szCs w:val="24"/>
          <w:lang w:val="es-CO"/>
        </w:rPr>
        <w:t>; y varias de sus principales ciudades y localidades pobladas, mantienen algunos de los peores índices de contaminación del país.</w:t>
      </w:r>
    </w:p>
    <w:p w:rsidR="00BA2A85" w:rsidRDefault="00BA2A85" w:rsidP="00BA2A85">
      <w:pPr>
        <w:spacing w:after="0" w:line="240" w:lineRule="auto"/>
        <w:ind w:left="426"/>
        <w:contextualSpacing/>
        <w:jc w:val="both"/>
        <w:rPr>
          <w:rFonts w:ascii="Arial Narrow" w:eastAsia="Calibri" w:hAnsi="Arial Narrow" w:cs="Times New Roman"/>
          <w:sz w:val="24"/>
          <w:szCs w:val="24"/>
          <w:lang w:val="es-CO"/>
        </w:rPr>
      </w:pPr>
    </w:p>
    <w:p w:rsidR="00BC0A85" w:rsidRDefault="00842C95" w:rsidP="00BC0A85">
      <w:pPr>
        <w:pStyle w:val="Prrafodelista"/>
        <w:spacing w:after="0" w:line="240" w:lineRule="auto"/>
        <w:ind w:left="993"/>
        <w:jc w:val="both"/>
        <w:rPr>
          <w:rFonts w:ascii="Arial Narrow" w:eastAsia="Calibri" w:hAnsi="Arial Narrow" w:cs="Times New Roman"/>
          <w:sz w:val="24"/>
          <w:szCs w:val="24"/>
          <w:lang w:val="es-CO"/>
        </w:rPr>
      </w:pPr>
      <w:r w:rsidRPr="00842C95">
        <w:rPr>
          <w:rFonts w:ascii="Arial Narrow" w:eastAsia="Calibri" w:hAnsi="Arial Narrow" w:cs="Times New Roman"/>
          <w:sz w:val="24"/>
          <w:szCs w:val="24"/>
          <w:lang w:val="es-CO"/>
        </w:rPr>
        <w:t xml:space="preserve">Su economía </w:t>
      </w:r>
      <w:r>
        <w:rPr>
          <w:rFonts w:ascii="Arial Narrow" w:eastAsia="Calibri" w:hAnsi="Arial Narrow" w:cs="Times New Roman"/>
          <w:sz w:val="24"/>
          <w:szCs w:val="24"/>
          <w:lang w:val="es-CO"/>
        </w:rPr>
        <w:t xml:space="preserve">y sociedad </w:t>
      </w:r>
      <w:r w:rsidRPr="00842C95">
        <w:rPr>
          <w:rFonts w:ascii="Arial Narrow" w:eastAsia="Calibri" w:hAnsi="Arial Narrow" w:cs="Times New Roman"/>
          <w:sz w:val="24"/>
          <w:szCs w:val="24"/>
          <w:lang w:val="es-CO"/>
        </w:rPr>
        <w:t>está</w:t>
      </w:r>
      <w:r>
        <w:rPr>
          <w:rFonts w:ascii="Arial Narrow" w:eastAsia="Calibri" w:hAnsi="Arial Narrow" w:cs="Times New Roman"/>
          <w:sz w:val="24"/>
          <w:szCs w:val="24"/>
          <w:lang w:val="es-CO"/>
        </w:rPr>
        <w:t>n</w:t>
      </w:r>
      <w:r w:rsidRPr="00842C95">
        <w:rPr>
          <w:rFonts w:ascii="Arial Narrow" w:eastAsia="Calibri" w:hAnsi="Arial Narrow" w:cs="Times New Roman"/>
          <w:sz w:val="24"/>
          <w:szCs w:val="24"/>
          <w:lang w:val="es-CO"/>
        </w:rPr>
        <w:t xml:space="preserve"> signada</w:t>
      </w:r>
      <w:r>
        <w:rPr>
          <w:rFonts w:ascii="Arial Narrow" w:eastAsia="Calibri" w:hAnsi="Arial Narrow" w:cs="Times New Roman"/>
          <w:sz w:val="24"/>
          <w:szCs w:val="24"/>
          <w:lang w:val="es-CO"/>
        </w:rPr>
        <w:t>s</w:t>
      </w:r>
      <w:r w:rsidRPr="00842C95">
        <w:rPr>
          <w:rFonts w:ascii="Arial Narrow" w:eastAsia="Calibri" w:hAnsi="Arial Narrow" w:cs="Times New Roman"/>
          <w:sz w:val="24"/>
          <w:szCs w:val="24"/>
          <w:lang w:val="es-CO"/>
        </w:rPr>
        <w:t xml:space="preserve"> por la </w:t>
      </w:r>
      <w:r w:rsidRPr="000671BA">
        <w:rPr>
          <w:rFonts w:ascii="Arial Narrow" w:eastAsia="Calibri" w:hAnsi="Arial Narrow" w:cs="Times New Roman"/>
          <w:b/>
          <w:sz w:val="24"/>
          <w:szCs w:val="24"/>
          <w:lang w:val="es-CO"/>
        </w:rPr>
        <w:t>gran minería</w:t>
      </w:r>
      <w:r w:rsidRPr="00842C95">
        <w:rPr>
          <w:rFonts w:ascii="Arial Narrow" w:eastAsia="Calibri" w:hAnsi="Arial Narrow" w:cs="Times New Roman"/>
          <w:sz w:val="24"/>
          <w:szCs w:val="24"/>
          <w:lang w:val="es-CO"/>
        </w:rPr>
        <w:t>, particularmente del cobre</w:t>
      </w:r>
      <w:r>
        <w:rPr>
          <w:rFonts w:ascii="Arial Narrow" w:eastAsia="Calibri" w:hAnsi="Arial Narrow" w:cs="Times New Roman"/>
          <w:sz w:val="24"/>
          <w:szCs w:val="24"/>
          <w:lang w:val="es-CO"/>
        </w:rPr>
        <w:t>. El desarrollo minero de las últimas décadas explica en buena parte los buen</w:t>
      </w:r>
      <w:r w:rsidR="002A3DF6">
        <w:rPr>
          <w:rFonts w:ascii="Arial Narrow" w:eastAsia="Calibri" w:hAnsi="Arial Narrow" w:cs="Times New Roman"/>
          <w:sz w:val="24"/>
          <w:szCs w:val="24"/>
          <w:lang w:val="es-CO"/>
        </w:rPr>
        <w:t>os indicadores antes referidos; ya que la apuesta que se hiciera por u</w:t>
      </w:r>
      <w:r w:rsidR="007042DF">
        <w:rPr>
          <w:rFonts w:ascii="Arial Narrow" w:eastAsia="Calibri" w:hAnsi="Arial Narrow" w:cs="Times New Roman"/>
          <w:sz w:val="24"/>
          <w:szCs w:val="24"/>
          <w:lang w:val="es-CO"/>
        </w:rPr>
        <w:t xml:space="preserve">na minería </w:t>
      </w:r>
      <w:r w:rsidR="000671BA">
        <w:rPr>
          <w:rFonts w:ascii="Arial Narrow" w:eastAsia="Calibri" w:hAnsi="Arial Narrow" w:cs="Times New Roman"/>
          <w:i/>
          <w:sz w:val="24"/>
          <w:szCs w:val="24"/>
          <w:lang w:val="es-CO"/>
        </w:rPr>
        <w:t>‘</w:t>
      </w:r>
      <w:r w:rsidR="007042DF">
        <w:rPr>
          <w:rFonts w:ascii="Arial Narrow" w:eastAsia="Calibri" w:hAnsi="Arial Narrow" w:cs="Times New Roman"/>
          <w:i/>
          <w:sz w:val="24"/>
          <w:szCs w:val="24"/>
          <w:lang w:val="es-CO"/>
        </w:rPr>
        <w:t>de clase mundial</w:t>
      </w:r>
      <w:r w:rsidR="000671BA">
        <w:rPr>
          <w:rFonts w:ascii="Arial Narrow" w:eastAsia="Calibri" w:hAnsi="Arial Narrow" w:cs="Times New Roman"/>
          <w:i/>
          <w:sz w:val="24"/>
          <w:szCs w:val="24"/>
          <w:lang w:val="es-CO"/>
        </w:rPr>
        <w:t>’</w:t>
      </w:r>
      <w:r w:rsidR="007042DF">
        <w:rPr>
          <w:rFonts w:ascii="Arial Narrow" w:eastAsia="Calibri" w:hAnsi="Arial Narrow" w:cs="Times New Roman"/>
          <w:sz w:val="24"/>
          <w:szCs w:val="24"/>
          <w:lang w:val="es-CO"/>
        </w:rPr>
        <w:t xml:space="preserve">, se ha traducido en incrementos de productividad, de seguridad operacional y laboral, de empleo con mejores ingresos y con estabilidad y seguridad social, </w:t>
      </w:r>
      <w:r w:rsidR="00714D77">
        <w:rPr>
          <w:rFonts w:ascii="Arial Narrow" w:eastAsia="Calibri" w:hAnsi="Arial Narrow" w:cs="Times New Roman"/>
          <w:i/>
          <w:sz w:val="24"/>
          <w:szCs w:val="24"/>
          <w:lang w:val="es-CO"/>
        </w:rPr>
        <w:t xml:space="preserve">nivelando hacia arriba </w:t>
      </w:r>
      <w:r w:rsidR="00714D77">
        <w:rPr>
          <w:rFonts w:ascii="Arial Narrow" w:eastAsia="Calibri" w:hAnsi="Arial Narrow" w:cs="Times New Roman"/>
          <w:sz w:val="24"/>
          <w:szCs w:val="24"/>
          <w:lang w:val="es-CO"/>
        </w:rPr>
        <w:t>en esas materias</w:t>
      </w:r>
      <w:r w:rsidR="002A3DF6">
        <w:rPr>
          <w:rFonts w:ascii="Arial Narrow" w:eastAsia="Calibri" w:hAnsi="Arial Narrow" w:cs="Times New Roman"/>
          <w:sz w:val="24"/>
          <w:szCs w:val="24"/>
          <w:lang w:val="es-CO"/>
        </w:rPr>
        <w:t xml:space="preserve">. </w:t>
      </w:r>
    </w:p>
    <w:p w:rsidR="000A647F" w:rsidRDefault="000A647F" w:rsidP="00BC0A85">
      <w:pPr>
        <w:pStyle w:val="Prrafodelista"/>
        <w:spacing w:after="0" w:line="240" w:lineRule="auto"/>
        <w:ind w:left="993"/>
        <w:jc w:val="both"/>
        <w:rPr>
          <w:rFonts w:ascii="Arial Narrow" w:eastAsia="Calibri" w:hAnsi="Arial Narrow" w:cs="Times New Roman"/>
          <w:sz w:val="24"/>
          <w:szCs w:val="24"/>
          <w:lang w:val="es-CO"/>
        </w:rPr>
      </w:pPr>
    </w:p>
    <w:p w:rsidR="003B1B73" w:rsidRDefault="003B1B73" w:rsidP="00BC0A85">
      <w:pPr>
        <w:pStyle w:val="Prrafodelista"/>
        <w:spacing w:after="0" w:line="240" w:lineRule="auto"/>
        <w:ind w:left="993"/>
        <w:jc w:val="both"/>
        <w:rPr>
          <w:rFonts w:ascii="Arial Narrow" w:eastAsia="Calibri" w:hAnsi="Arial Narrow" w:cs="Times New Roman"/>
          <w:sz w:val="24"/>
          <w:szCs w:val="24"/>
          <w:lang w:val="es-CO"/>
        </w:rPr>
      </w:pPr>
    </w:p>
    <w:p w:rsidR="003B1B73" w:rsidRDefault="003B1B73" w:rsidP="00BC0A85">
      <w:pPr>
        <w:pStyle w:val="Prrafodelista"/>
        <w:spacing w:after="0" w:line="240" w:lineRule="auto"/>
        <w:ind w:left="993"/>
        <w:jc w:val="both"/>
        <w:rPr>
          <w:rFonts w:ascii="Arial Narrow" w:eastAsia="Calibri" w:hAnsi="Arial Narrow" w:cs="Times New Roman"/>
          <w:sz w:val="24"/>
          <w:szCs w:val="24"/>
          <w:lang w:val="es-CO"/>
        </w:rPr>
      </w:pPr>
    </w:p>
    <w:p w:rsidR="003B1B73" w:rsidRDefault="004544E2" w:rsidP="00BC0A85">
      <w:pPr>
        <w:pStyle w:val="Prrafodelista"/>
        <w:spacing w:after="0" w:line="240" w:lineRule="auto"/>
        <w:ind w:left="993"/>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Sin embargo, a pesar de ser la primera productor mundial de cobre y oros minerales, ello no ha llevado a la Región de Antofagasta a transformarse en el principal centro minero del Mundo.</w:t>
      </w:r>
      <w:r w:rsidR="00BC0A85">
        <w:rPr>
          <w:rFonts w:ascii="Arial Narrow" w:eastAsia="Calibri" w:hAnsi="Arial Narrow" w:cs="Times New Roman"/>
          <w:sz w:val="24"/>
          <w:szCs w:val="24"/>
          <w:lang w:val="es-CO"/>
        </w:rPr>
        <w:t xml:space="preserve"> </w:t>
      </w:r>
      <w:r>
        <w:rPr>
          <w:rFonts w:ascii="Arial Narrow" w:eastAsia="Calibri" w:hAnsi="Arial Narrow" w:cs="Times New Roman"/>
          <w:sz w:val="24"/>
          <w:szCs w:val="24"/>
          <w:lang w:val="es-CO"/>
        </w:rPr>
        <w:t xml:space="preserve">Los avances y </w:t>
      </w:r>
      <w:r>
        <w:rPr>
          <w:rFonts w:ascii="Arial Narrow" w:eastAsia="Calibri" w:hAnsi="Arial Narrow" w:cs="Times New Roman"/>
          <w:i/>
          <w:sz w:val="24"/>
          <w:szCs w:val="24"/>
          <w:lang w:val="es-CO"/>
        </w:rPr>
        <w:t xml:space="preserve">adelantos </w:t>
      </w:r>
      <w:r w:rsidR="00BC0A85">
        <w:rPr>
          <w:rFonts w:ascii="Arial Narrow" w:eastAsia="Calibri" w:hAnsi="Arial Narrow" w:cs="Times New Roman"/>
          <w:sz w:val="24"/>
          <w:szCs w:val="24"/>
          <w:lang w:val="es-CO"/>
        </w:rPr>
        <w:t>que h</w:t>
      </w:r>
      <w:r>
        <w:rPr>
          <w:rFonts w:ascii="Arial Narrow" w:eastAsia="Calibri" w:hAnsi="Arial Narrow" w:cs="Times New Roman"/>
          <w:sz w:val="24"/>
          <w:szCs w:val="24"/>
          <w:lang w:val="es-CO"/>
        </w:rPr>
        <w:t>a significado la minería ya no resultan ahora, en la segunda década del Siglo XXI, suficientes. Precisamente por la alta y creciente relevancia de la minería en la Región es que, muchas veces, ju</w:t>
      </w:r>
      <w:r w:rsidR="002A3DF6">
        <w:rPr>
          <w:rFonts w:ascii="Arial Narrow" w:eastAsia="Calibri" w:hAnsi="Arial Narrow" w:cs="Times New Roman"/>
          <w:sz w:val="24"/>
          <w:szCs w:val="24"/>
          <w:lang w:val="es-CO"/>
        </w:rPr>
        <w:t>nto con inh</w:t>
      </w:r>
      <w:r>
        <w:rPr>
          <w:rFonts w:ascii="Arial Narrow" w:eastAsia="Calibri" w:hAnsi="Arial Narrow" w:cs="Times New Roman"/>
          <w:sz w:val="24"/>
          <w:szCs w:val="24"/>
          <w:lang w:val="es-CO"/>
        </w:rPr>
        <w:t>ibir la</w:t>
      </w:r>
      <w:r w:rsidR="002A3DF6">
        <w:rPr>
          <w:rFonts w:ascii="Arial Narrow" w:eastAsia="Calibri" w:hAnsi="Arial Narrow" w:cs="Times New Roman"/>
          <w:sz w:val="24"/>
          <w:szCs w:val="24"/>
          <w:lang w:val="es-CO"/>
        </w:rPr>
        <w:t xml:space="preserve"> diversificación económica</w:t>
      </w:r>
      <w:r>
        <w:rPr>
          <w:rFonts w:ascii="Arial Narrow" w:eastAsia="Calibri" w:hAnsi="Arial Narrow" w:cs="Times New Roman"/>
          <w:sz w:val="24"/>
          <w:szCs w:val="24"/>
          <w:lang w:val="es-CO"/>
        </w:rPr>
        <w:t xml:space="preserve"> regional</w:t>
      </w:r>
      <w:r w:rsidR="002A3DF6">
        <w:rPr>
          <w:rFonts w:ascii="Arial Narrow" w:eastAsia="Calibri" w:hAnsi="Arial Narrow" w:cs="Times New Roman"/>
          <w:sz w:val="24"/>
          <w:szCs w:val="24"/>
          <w:lang w:val="es-CO"/>
        </w:rPr>
        <w:t>, lo hace también con la innovación</w:t>
      </w:r>
      <w:r w:rsidR="004F05BC">
        <w:rPr>
          <w:rFonts w:ascii="Arial Narrow" w:eastAsia="Calibri" w:hAnsi="Arial Narrow" w:cs="Times New Roman"/>
          <w:sz w:val="24"/>
          <w:szCs w:val="24"/>
          <w:lang w:val="es-CO"/>
        </w:rPr>
        <w:t xml:space="preserve">. </w:t>
      </w:r>
    </w:p>
    <w:p w:rsidR="003B1B73" w:rsidRDefault="003B1B73" w:rsidP="00BC0A85">
      <w:pPr>
        <w:pStyle w:val="Prrafodelista"/>
        <w:spacing w:after="0" w:line="240" w:lineRule="auto"/>
        <w:ind w:left="993"/>
        <w:jc w:val="both"/>
        <w:rPr>
          <w:rFonts w:ascii="Arial Narrow" w:eastAsia="Calibri" w:hAnsi="Arial Narrow" w:cs="Times New Roman"/>
          <w:sz w:val="24"/>
          <w:szCs w:val="24"/>
          <w:lang w:val="es-CO"/>
        </w:rPr>
      </w:pPr>
    </w:p>
    <w:p w:rsidR="004F05BC" w:rsidRDefault="004F05BC" w:rsidP="00BC0A85">
      <w:pPr>
        <w:pStyle w:val="Prrafodelista"/>
        <w:spacing w:after="0" w:line="240" w:lineRule="auto"/>
        <w:ind w:left="993"/>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Por su parte, </w:t>
      </w:r>
      <w:r w:rsidR="002A3DF6">
        <w:rPr>
          <w:rFonts w:ascii="Arial Narrow" w:eastAsia="Calibri" w:hAnsi="Arial Narrow" w:cs="Times New Roman"/>
          <w:sz w:val="24"/>
          <w:szCs w:val="24"/>
          <w:lang w:val="es-CO"/>
        </w:rPr>
        <w:t xml:space="preserve">junto con absorber otras iniciativas, lo hace también con los recursos, en particular </w:t>
      </w:r>
      <w:r>
        <w:rPr>
          <w:rFonts w:ascii="Arial Narrow" w:eastAsia="Calibri" w:hAnsi="Arial Narrow" w:cs="Times New Roman"/>
          <w:sz w:val="24"/>
          <w:szCs w:val="24"/>
          <w:lang w:val="es-CO"/>
        </w:rPr>
        <w:t xml:space="preserve">con el </w:t>
      </w:r>
      <w:r w:rsidR="002A3DF6" w:rsidRPr="000671BA">
        <w:rPr>
          <w:rFonts w:ascii="Arial Narrow" w:eastAsia="Calibri" w:hAnsi="Arial Narrow" w:cs="Times New Roman"/>
          <w:b/>
          <w:sz w:val="24"/>
          <w:szCs w:val="24"/>
          <w:lang w:val="es-CO"/>
        </w:rPr>
        <w:t>agua y energ</w:t>
      </w:r>
      <w:r w:rsidRPr="000671BA">
        <w:rPr>
          <w:rFonts w:ascii="Arial Narrow" w:eastAsia="Calibri" w:hAnsi="Arial Narrow" w:cs="Times New Roman"/>
          <w:b/>
          <w:sz w:val="24"/>
          <w:szCs w:val="24"/>
          <w:lang w:val="es-CO"/>
        </w:rPr>
        <w:t>ía</w:t>
      </w:r>
      <w:r w:rsidR="002A3DF6">
        <w:rPr>
          <w:rFonts w:ascii="Arial Narrow" w:eastAsia="Calibri" w:hAnsi="Arial Narrow" w:cs="Times New Roman"/>
          <w:sz w:val="24"/>
          <w:szCs w:val="24"/>
          <w:lang w:val="es-CO"/>
        </w:rPr>
        <w:t xml:space="preserve"> lo que</w:t>
      </w:r>
      <w:r>
        <w:rPr>
          <w:rFonts w:ascii="Arial Narrow" w:eastAsia="Calibri" w:hAnsi="Arial Narrow" w:cs="Times New Roman"/>
          <w:sz w:val="24"/>
          <w:szCs w:val="24"/>
          <w:lang w:val="es-CO"/>
        </w:rPr>
        <w:t xml:space="preserve">, combinado, </w:t>
      </w:r>
      <w:r w:rsidR="002A3DF6">
        <w:rPr>
          <w:rFonts w:ascii="Arial Narrow" w:eastAsia="Calibri" w:hAnsi="Arial Narrow" w:cs="Times New Roman"/>
          <w:sz w:val="24"/>
          <w:szCs w:val="24"/>
          <w:lang w:val="es-CO"/>
        </w:rPr>
        <w:t>puede llegar a afectar la sostenibilidad del conjunto de la economía regional.</w:t>
      </w:r>
    </w:p>
    <w:p w:rsidR="004F05BC" w:rsidRDefault="004F05BC" w:rsidP="004F05BC">
      <w:pPr>
        <w:spacing w:after="0" w:line="240" w:lineRule="auto"/>
        <w:ind w:left="426"/>
        <w:contextualSpacing/>
        <w:jc w:val="both"/>
        <w:rPr>
          <w:rFonts w:ascii="Arial Narrow" w:eastAsia="Calibri" w:hAnsi="Arial Narrow" w:cs="Times New Roman"/>
          <w:sz w:val="24"/>
          <w:szCs w:val="24"/>
          <w:lang w:val="es-CO"/>
        </w:rPr>
      </w:pPr>
    </w:p>
    <w:p w:rsidR="001E17F5" w:rsidRDefault="001E17F5" w:rsidP="00BC0A85">
      <w:pPr>
        <w:pStyle w:val="Prrafodelista"/>
        <w:spacing w:after="0" w:line="240" w:lineRule="auto"/>
        <w:ind w:left="993"/>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Los otros ‘sectores’ de actividad económica más significativos son, en producto, la construcción, y el transporte y comunicaciones; en empleo, los servicios comunales y sociales, seguidos del comercio y de la construcción; y en dinamismo, la energía y el agua, y luego la construcción y los servicios financieros; todo ello probablemente relacionado directamente con la evolución de la minería.</w:t>
      </w:r>
      <w:r w:rsidR="004F05BC">
        <w:rPr>
          <w:rFonts w:ascii="Arial Narrow" w:eastAsia="Calibri" w:hAnsi="Arial Narrow" w:cs="Times New Roman"/>
          <w:sz w:val="24"/>
          <w:szCs w:val="24"/>
          <w:lang w:val="es-CO"/>
        </w:rPr>
        <w:t xml:space="preserve"> </w:t>
      </w:r>
    </w:p>
    <w:p w:rsidR="004F05BC" w:rsidRDefault="004F05BC" w:rsidP="004F05BC">
      <w:pPr>
        <w:spacing w:after="0" w:line="240" w:lineRule="auto"/>
        <w:ind w:left="426"/>
        <w:contextualSpacing/>
        <w:jc w:val="both"/>
        <w:rPr>
          <w:rFonts w:ascii="Arial Narrow" w:eastAsia="Calibri" w:hAnsi="Arial Narrow" w:cs="Times New Roman"/>
          <w:sz w:val="24"/>
          <w:szCs w:val="24"/>
          <w:lang w:val="es-CO"/>
        </w:rPr>
      </w:pPr>
    </w:p>
    <w:p w:rsidR="004F05BC" w:rsidRDefault="00EE4671" w:rsidP="00BC0A85">
      <w:pPr>
        <w:pStyle w:val="Prrafodelista"/>
        <w:spacing w:after="0" w:line="240" w:lineRule="auto"/>
        <w:ind w:left="993"/>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Una parte de ellos ha sido priorizado a lo largo del proceso de construcción de la estrategia de innovación, por su diferencial potencial estratégico de contribuci</w:t>
      </w:r>
      <w:r w:rsidR="00AD2BD0">
        <w:rPr>
          <w:rFonts w:ascii="Arial Narrow" w:eastAsia="Calibri" w:hAnsi="Arial Narrow" w:cs="Times New Roman"/>
          <w:sz w:val="24"/>
          <w:szCs w:val="24"/>
          <w:lang w:val="es-CO"/>
        </w:rPr>
        <w:t>ón al desarrollo innovador de la Región.</w:t>
      </w:r>
      <w:r>
        <w:rPr>
          <w:rFonts w:ascii="Arial Narrow" w:eastAsia="Calibri" w:hAnsi="Arial Narrow" w:cs="Times New Roman"/>
          <w:sz w:val="24"/>
          <w:szCs w:val="24"/>
          <w:lang w:val="es-CO"/>
        </w:rPr>
        <w:t xml:space="preserve"> </w:t>
      </w:r>
      <w:r w:rsidR="004F05BC">
        <w:rPr>
          <w:rFonts w:ascii="Arial Narrow" w:eastAsia="Calibri" w:hAnsi="Arial Narrow" w:cs="Times New Roman"/>
          <w:sz w:val="24"/>
          <w:szCs w:val="24"/>
          <w:lang w:val="es-CO"/>
        </w:rPr>
        <w:t xml:space="preserve"> </w:t>
      </w:r>
    </w:p>
    <w:p w:rsidR="004F05BC" w:rsidRDefault="004F05BC" w:rsidP="004F05BC">
      <w:pPr>
        <w:spacing w:after="0" w:line="240" w:lineRule="auto"/>
        <w:ind w:left="426"/>
        <w:contextualSpacing/>
        <w:jc w:val="both"/>
        <w:rPr>
          <w:rFonts w:ascii="Arial Narrow" w:eastAsia="Calibri" w:hAnsi="Arial Narrow" w:cs="Times New Roman"/>
          <w:sz w:val="24"/>
          <w:szCs w:val="24"/>
          <w:lang w:val="es-CO"/>
        </w:rPr>
      </w:pPr>
    </w:p>
    <w:p w:rsidR="00714D77" w:rsidRPr="000A647F" w:rsidRDefault="00714D77" w:rsidP="00842C95">
      <w:pPr>
        <w:spacing w:after="0" w:line="240" w:lineRule="auto"/>
        <w:ind w:left="708"/>
        <w:contextualSpacing/>
        <w:jc w:val="both"/>
        <w:rPr>
          <w:rFonts w:ascii="Arial Narrow" w:eastAsia="Calibri" w:hAnsi="Arial Narrow" w:cs="Times New Roman"/>
          <w:color w:val="0066FF"/>
          <w:sz w:val="24"/>
          <w:szCs w:val="24"/>
          <w:lang w:val="es-CO"/>
        </w:rPr>
      </w:pPr>
    </w:p>
    <w:p w:rsidR="0047284B" w:rsidRPr="000A647F" w:rsidRDefault="00BC0A85" w:rsidP="00BC0A85">
      <w:pPr>
        <w:pStyle w:val="Prrafodelista"/>
        <w:numPr>
          <w:ilvl w:val="1"/>
          <w:numId w:val="1"/>
        </w:numPr>
        <w:spacing w:after="0" w:line="240" w:lineRule="auto"/>
        <w:ind w:left="993" w:hanging="567"/>
        <w:jc w:val="both"/>
        <w:rPr>
          <w:rFonts w:ascii="Arial Narrow" w:eastAsia="Times New Roman" w:hAnsi="Arial Narrow" w:cs="Times New Roman"/>
          <w:color w:val="0066FF"/>
          <w:sz w:val="24"/>
          <w:szCs w:val="24"/>
        </w:rPr>
      </w:pPr>
      <w:r w:rsidRPr="000A647F">
        <w:rPr>
          <w:rFonts w:ascii="Arial Narrow" w:eastAsia="Times New Roman" w:hAnsi="Arial Narrow" w:cs="Times New Roman"/>
          <w:b/>
          <w:color w:val="0066FF"/>
          <w:sz w:val="24"/>
          <w:szCs w:val="24"/>
        </w:rPr>
        <w:t>Los componentes para un sistema regional de innovación</w:t>
      </w:r>
    </w:p>
    <w:p w:rsidR="00BC0A85" w:rsidRPr="000A647F" w:rsidRDefault="00BC0A85" w:rsidP="00BC0A85">
      <w:pPr>
        <w:pStyle w:val="Prrafodelista"/>
        <w:spacing w:after="0" w:line="240" w:lineRule="auto"/>
        <w:ind w:left="993"/>
        <w:jc w:val="both"/>
        <w:rPr>
          <w:rFonts w:ascii="Arial Narrow" w:eastAsia="Times New Roman" w:hAnsi="Arial Narrow" w:cs="Times New Roman"/>
          <w:color w:val="0066FF"/>
          <w:sz w:val="24"/>
          <w:szCs w:val="24"/>
        </w:rPr>
      </w:pPr>
    </w:p>
    <w:p w:rsidR="00BC0A85" w:rsidRDefault="00BC0A85" w:rsidP="00BC0A85">
      <w:pPr>
        <w:pStyle w:val="Prrafodelista"/>
        <w:spacing w:after="0" w:line="240" w:lineRule="auto"/>
        <w:ind w:left="993"/>
        <w:jc w:val="both"/>
        <w:rPr>
          <w:rFonts w:ascii="Arial Narrow" w:eastAsia="Times New Roman" w:hAnsi="Arial Narrow" w:cs="Times New Roman"/>
          <w:sz w:val="24"/>
          <w:szCs w:val="24"/>
        </w:rPr>
      </w:pPr>
      <w:r>
        <w:rPr>
          <w:rFonts w:ascii="Arial Narrow" w:eastAsia="Times New Roman" w:hAnsi="Arial Narrow" w:cs="Times New Roman"/>
          <w:sz w:val="24"/>
          <w:szCs w:val="24"/>
        </w:rPr>
        <w:t>Si bien la Región de Antofagasta no cuenta con un Sistema de Innovación propiamente tal, si dispone de la mayoría de los componentes para poder estructurarlo; entre los que se destacan:</w:t>
      </w:r>
    </w:p>
    <w:p w:rsidR="00BC0A85" w:rsidRDefault="00BC0A85" w:rsidP="00BC0A85">
      <w:pPr>
        <w:pStyle w:val="Prrafodelista"/>
        <w:spacing w:after="0" w:line="240" w:lineRule="auto"/>
        <w:ind w:left="993"/>
        <w:jc w:val="both"/>
        <w:rPr>
          <w:rFonts w:ascii="Arial Narrow" w:eastAsia="Times New Roman" w:hAnsi="Arial Narrow" w:cs="Times New Roman"/>
          <w:sz w:val="24"/>
          <w:szCs w:val="24"/>
        </w:rPr>
      </w:pPr>
    </w:p>
    <w:p w:rsidR="00BC0A85" w:rsidRPr="00FC3322" w:rsidRDefault="00BC0A85" w:rsidP="00BC0A85">
      <w:pPr>
        <w:pStyle w:val="Prrafodelista"/>
        <w:spacing w:after="0" w:line="240" w:lineRule="auto"/>
        <w:ind w:left="993"/>
        <w:jc w:val="both"/>
        <w:rPr>
          <w:rFonts w:ascii="Arial Narrow" w:eastAsia="Times New Roman" w:hAnsi="Arial Narrow" w:cs="Times New Roman"/>
          <w:sz w:val="24"/>
          <w:szCs w:val="24"/>
        </w:rPr>
      </w:pPr>
    </w:p>
    <w:p w:rsidR="001E033B" w:rsidRPr="001E033B" w:rsidRDefault="00AD2BD0" w:rsidP="00BC0A85">
      <w:pPr>
        <w:pStyle w:val="Prrafodelista"/>
        <w:numPr>
          <w:ilvl w:val="0"/>
          <w:numId w:val="2"/>
        </w:numPr>
        <w:spacing w:after="0" w:line="240" w:lineRule="auto"/>
        <w:ind w:left="1418" w:hanging="425"/>
        <w:jc w:val="both"/>
        <w:rPr>
          <w:rFonts w:ascii="Arial Narrow" w:eastAsia="Times New Roman" w:hAnsi="Arial Narrow" w:cs="Times New Roman"/>
          <w:sz w:val="24"/>
          <w:szCs w:val="24"/>
        </w:rPr>
      </w:pPr>
      <w:r>
        <w:rPr>
          <w:rFonts w:ascii="Arial Narrow" w:eastAsia="Calibri" w:hAnsi="Arial Narrow" w:cs="Arial"/>
          <w:b/>
          <w:sz w:val="24"/>
          <w:szCs w:val="24"/>
        </w:rPr>
        <w:t>E</w:t>
      </w:r>
      <w:r w:rsidR="001E033B" w:rsidRPr="001E033B">
        <w:rPr>
          <w:rFonts w:ascii="Arial Narrow" w:eastAsia="Calibri" w:hAnsi="Arial Narrow" w:cs="Arial"/>
          <w:b/>
          <w:sz w:val="24"/>
          <w:szCs w:val="24"/>
        </w:rPr>
        <w:t>ntorno productivo empresaria</w:t>
      </w:r>
      <w:r w:rsidR="00BC0A85">
        <w:rPr>
          <w:rFonts w:ascii="Arial Narrow" w:eastAsia="Calibri" w:hAnsi="Arial Narrow" w:cs="Arial"/>
          <w:b/>
          <w:sz w:val="24"/>
          <w:szCs w:val="24"/>
        </w:rPr>
        <w:t xml:space="preserve">l priorizado </w:t>
      </w:r>
    </w:p>
    <w:p w:rsidR="001E033B" w:rsidRPr="001E033B" w:rsidRDefault="001E033B" w:rsidP="001E033B">
      <w:pPr>
        <w:pStyle w:val="Prrafodelista"/>
        <w:spacing w:after="0" w:line="240" w:lineRule="auto"/>
        <w:jc w:val="both"/>
        <w:rPr>
          <w:rFonts w:ascii="Arial Narrow" w:eastAsia="Calibri" w:hAnsi="Arial Narrow" w:cs="Arial"/>
          <w:b/>
          <w:sz w:val="24"/>
          <w:szCs w:val="24"/>
        </w:rPr>
      </w:pPr>
    </w:p>
    <w:p w:rsidR="00FE54B5" w:rsidRPr="00CC3D21" w:rsidRDefault="00FE54B5" w:rsidP="00BC0A85">
      <w:pPr>
        <w:autoSpaceDE w:val="0"/>
        <w:autoSpaceDN w:val="0"/>
        <w:adjustRightInd w:val="0"/>
        <w:spacing w:after="0" w:line="240" w:lineRule="auto"/>
        <w:ind w:left="1416"/>
        <w:jc w:val="both"/>
        <w:rPr>
          <w:rFonts w:ascii="Arial Narrow" w:eastAsia="Times New Roman" w:hAnsi="Arial Narrow" w:cs="Times New Roman"/>
          <w:sz w:val="24"/>
          <w:szCs w:val="24"/>
        </w:rPr>
      </w:pPr>
      <w:r w:rsidRPr="00CC3D21">
        <w:rPr>
          <w:rFonts w:ascii="Arial Narrow" w:eastAsia="Times New Roman" w:hAnsi="Arial Narrow" w:cs="Times New Roman"/>
          <w:sz w:val="24"/>
          <w:szCs w:val="24"/>
        </w:rPr>
        <w:t xml:space="preserve">Las </w:t>
      </w:r>
      <w:r w:rsidR="001E033B" w:rsidRPr="00CC3D21">
        <w:rPr>
          <w:rFonts w:ascii="Arial Narrow" w:eastAsia="Times New Roman" w:hAnsi="Arial Narrow" w:cs="Times New Roman"/>
          <w:b/>
          <w:sz w:val="24"/>
          <w:szCs w:val="24"/>
        </w:rPr>
        <w:t>PYME’s</w:t>
      </w:r>
      <w:r w:rsidR="004F05BC">
        <w:rPr>
          <w:rFonts w:ascii="Arial Narrow" w:eastAsia="Times New Roman" w:hAnsi="Arial Narrow" w:cs="Times New Roman"/>
          <w:b/>
          <w:sz w:val="24"/>
          <w:szCs w:val="24"/>
        </w:rPr>
        <w:t>, en especial las</w:t>
      </w:r>
      <w:r w:rsidR="001E033B" w:rsidRPr="00CC3D21">
        <w:rPr>
          <w:rFonts w:ascii="Arial Narrow" w:eastAsia="Times New Roman" w:hAnsi="Arial Narrow" w:cs="Times New Roman"/>
          <w:b/>
          <w:sz w:val="24"/>
          <w:szCs w:val="24"/>
        </w:rPr>
        <w:t xml:space="preserve"> abastecedoras </w:t>
      </w:r>
      <w:r w:rsidRPr="00CC3D21">
        <w:rPr>
          <w:rFonts w:ascii="Arial Narrow" w:eastAsia="Times New Roman" w:hAnsi="Arial Narrow" w:cs="Times New Roman"/>
          <w:b/>
          <w:sz w:val="24"/>
          <w:szCs w:val="24"/>
        </w:rPr>
        <w:t>de</w:t>
      </w:r>
      <w:r w:rsidR="001E033B" w:rsidRPr="00CC3D21">
        <w:rPr>
          <w:rFonts w:ascii="Arial Narrow" w:eastAsia="Times New Roman" w:hAnsi="Arial Narrow" w:cs="Times New Roman"/>
          <w:b/>
          <w:sz w:val="24"/>
          <w:szCs w:val="24"/>
        </w:rPr>
        <w:t xml:space="preserve"> la minería</w:t>
      </w:r>
      <w:r w:rsidR="004F05BC">
        <w:rPr>
          <w:rFonts w:ascii="Arial Narrow" w:eastAsia="Times New Roman" w:hAnsi="Arial Narrow" w:cs="Times New Roman"/>
          <w:sz w:val="24"/>
          <w:szCs w:val="24"/>
        </w:rPr>
        <w:t>. Estas últimas se</w:t>
      </w:r>
      <w:r w:rsidRPr="00CC3D21">
        <w:rPr>
          <w:rFonts w:ascii="Arial Narrow" w:eastAsia="Times New Roman" w:hAnsi="Arial Narrow" w:cs="Times New Roman"/>
          <w:sz w:val="24"/>
          <w:szCs w:val="24"/>
        </w:rPr>
        <w:t xml:space="preserve"> estiman en 1.400, un 72% de las cuales tiene más de 10 años en el mercado, y un 21% exporta al extranjero, siendo su principal destino Perú, con un 46%</w:t>
      </w:r>
      <w:proofErr w:type="gramStart"/>
      <w:r w:rsidRPr="00CC3D21">
        <w:rPr>
          <w:rFonts w:ascii="Arial Narrow" w:eastAsia="Times New Roman" w:hAnsi="Arial Narrow" w:cs="Times New Roman"/>
          <w:sz w:val="24"/>
          <w:szCs w:val="24"/>
        </w:rPr>
        <w:t>..</w:t>
      </w:r>
      <w:proofErr w:type="gramEnd"/>
      <w:r w:rsidRPr="00CC3D21">
        <w:rPr>
          <w:rFonts w:ascii="Arial Narrow" w:eastAsia="Times New Roman" w:hAnsi="Arial Narrow" w:cs="Times New Roman"/>
          <w:sz w:val="24"/>
          <w:szCs w:val="24"/>
        </w:rPr>
        <w:t xml:space="preserve"> La mayoría tienen su sede matriz en Santiago y, de las localizadas en la Región, un 67% se localiza en la ciudad de Antofagasta y un 24% en la de Calama. El 60% de ellas correspondería a pequeñas empresas, y el 28% a medianas. Un 58% de ellas se orienta a la gran minería y un 40% a la mediana; siendo sus principales actividades la prestación de </w:t>
      </w:r>
      <w:r w:rsidRPr="00CC3D21">
        <w:rPr>
          <w:rFonts w:ascii="Arial Narrow" w:eastAsia="Times New Roman" w:hAnsi="Arial Narrow" w:cs="Times New Roman"/>
          <w:i/>
          <w:sz w:val="24"/>
          <w:szCs w:val="24"/>
        </w:rPr>
        <w:t xml:space="preserve">servicios generales </w:t>
      </w:r>
      <w:r w:rsidRPr="00CC3D21">
        <w:rPr>
          <w:rFonts w:ascii="Arial Narrow" w:eastAsia="Times New Roman" w:hAnsi="Arial Narrow" w:cs="Times New Roman"/>
          <w:sz w:val="24"/>
          <w:szCs w:val="24"/>
        </w:rPr>
        <w:t xml:space="preserve">con un 35%, </w:t>
      </w:r>
      <w:r w:rsidR="00CC3D21" w:rsidRPr="00CC3D21">
        <w:rPr>
          <w:rFonts w:ascii="Arial Narrow" w:eastAsia="Times New Roman" w:hAnsi="Arial Narrow" w:cs="Times New Roman"/>
          <w:sz w:val="24"/>
          <w:szCs w:val="24"/>
        </w:rPr>
        <w:t xml:space="preserve">la </w:t>
      </w:r>
      <w:r w:rsidR="00CC3D21" w:rsidRPr="00CC3D21">
        <w:rPr>
          <w:rFonts w:ascii="Arial Narrow" w:eastAsia="Times New Roman" w:hAnsi="Arial Narrow" w:cs="Times New Roman"/>
          <w:i/>
          <w:sz w:val="24"/>
          <w:szCs w:val="24"/>
        </w:rPr>
        <w:t>provisión de insumos</w:t>
      </w:r>
      <w:r w:rsidR="00CC3D21" w:rsidRPr="00CC3D21">
        <w:rPr>
          <w:rFonts w:ascii="Arial Narrow" w:eastAsia="Times New Roman" w:hAnsi="Arial Narrow" w:cs="Times New Roman"/>
          <w:sz w:val="24"/>
          <w:szCs w:val="24"/>
        </w:rPr>
        <w:t xml:space="preserve"> con un 23% y la </w:t>
      </w:r>
      <w:r w:rsidR="00CC3D21" w:rsidRPr="00CC3D21">
        <w:rPr>
          <w:rFonts w:ascii="Arial Narrow" w:eastAsia="Times New Roman" w:hAnsi="Arial Narrow" w:cs="Times New Roman"/>
          <w:i/>
          <w:sz w:val="24"/>
          <w:szCs w:val="24"/>
        </w:rPr>
        <w:t>construcción</w:t>
      </w:r>
      <w:r w:rsidR="00CC3D21" w:rsidRPr="00CC3D21">
        <w:rPr>
          <w:rFonts w:ascii="Arial Narrow" w:eastAsia="Times New Roman" w:hAnsi="Arial Narrow" w:cs="Times New Roman"/>
          <w:sz w:val="24"/>
          <w:szCs w:val="24"/>
        </w:rPr>
        <w:t xml:space="preserve"> con el mismo porcentaje, y la </w:t>
      </w:r>
      <w:r w:rsidR="00CC3D21" w:rsidRPr="00CC3D21">
        <w:rPr>
          <w:rFonts w:ascii="Arial Narrow" w:eastAsia="Times New Roman" w:hAnsi="Arial Narrow" w:cs="Times New Roman"/>
          <w:i/>
          <w:sz w:val="24"/>
          <w:szCs w:val="24"/>
        </w:rPr>
        <w:t>consultoría y servicios profesionales</w:t>
      </w:r>
      <w:r w:rsidR="00CC3D21" w:rsidRPr="00CC3D21">
        <w:rPr>
          <w:rFonts w:ascii="Arial Narrow" w:eastAsia="Times New Roman" w:hAnsi="Arial Narrow" w:cs="Times New Roman"/>
          <w:sz w:val="24"/>
          <w:szCs w:val="24"/>
        </w:rPr>
        <w:t xml:space="preserve"> con un 19%.</w:t>
      </w:r>
    </w:p>
    <w:p w:rsidR="00CC3D21" w:rsidRDefault="00CC3D21" w:rsidP="00A51AE8">
      <w:pPr>
        <w:autoSpaceDE w:val="0"/>
        <w:autoSpaceDN w:val="0"/>
        <w:adjustRightInd w:val="0"/>
        <w:spacing w:after="0" w:line="240" w:lineRule="auto"/>
        <w:ind w:left="993"/>
        <w:jc w:val="both"/>
        <w:rPr>
          <w:rFonts w:ascii="Arial Narrow" w:eastAsia="Times New Roman" w:hAnsi="Arial Narrow" w:cs="Times New Roman"/>
          <w:sz w:val="24"/>
          <w:szCs w:val="24"/>
        </w:rPr>
      </w:pPr>
    </w:p>
    <w:p w:rsidR="003B1B73" w:rsidRDefault="003B1B73" w:rsidP="00A51AE8">
      <w:pPr>
        <w:autoSpaceDE w:val="0"/>
        <w:autoSpaceDN w:val="0"/>
        <w:adjustRightInd w:val="0"/>
        <w:spacing w:after="0" w:line="240" w:lineRule="auto"/>
        <w:ind w:left="993"/>
        <w:jc w:val="both"/>
        <w:rPr>
          <w:rFonts w:ascii="Arial Narrow" w:eastAsia="Times New Roman" w:hAnsi="Arial Narrow" w:cs="Times New Roman"/>
          <w:sz w:val="24"/>
          <w:szCs w:val="24"/>
        </w:rPr>
      </w:pPr>
    </w:p>
    <w:p w:rsidR="003B1B73" w:rsidRDefault="003B1B73" w:rsidP="00A51AE8">
      <w:pPr>
        <w:autoSpaceDE w:val="0"/>
        <w:autoSpaceDN w:val="0"/>
        <w:adjustRightInd w:val="0"/>
        <w:spacing w:after="0" w:line="240" w:lineRule="auto"/>
        <w:ind w:left="993"/>
        <w:jc w:val="both"/>
        <w:rPr>
          <w:rFonts w:ascii="Arial Narrow" w:eastAsia="Times New Roman" w:hAnsi="Arial Narrow" w:cs="Times New Roman"/>
          <w:sz w:val="24"/>
          <w:szCs w:val="24"/>
        </w:rPr>
      </w:pPr>
    </w:p>
    <w:p w:rsidR="003B1B73" w:rsidRDefault="003B1B73" w:rsidP="00A51AE8">
      <w:pPr>
        <w:autoSpaceDE w:val="0"/>
        <w:autoSpaceDN w:val="0"/>
        <w:adjustRightInd w:val="0"/>
        <w:spacing w:after="0" w:line="240" w:lineRule="auto"/>
        <w:ind w:left="993"/>
        <w:jc w:val="both"/>
        <w:rPr>
          <w:rFonts w:ascii="Arial Narrow" w:eastAsia="Times New Roman" w:hAnsi="Arial Narrow" w:cs="Times New Roman"/>
          <w:sz w:val="24"/>
          <w:szCs w:val="24"/>
        </w:rPr>
      </w:pPr>
    </w:p>
    <w:p w:rsidR="003B1B73" w:rsidRPr="00CC3D21" w:rsidRDefault="003B1B73" w:rsidP="00A51AE8">
      <w:pPr>
        <w:autoSpaceDE w:val="0"/>
        <w:autoSpaceDN w:val="0"/>
        <w:adjustRightInd w:val="0"/>
        <w:spacing w:after="0" w:line="240" w:lineRule="auto"/>
        <w:ind w:left="993"/>
        <w:jc w:val="both"/>
        <w:rPr>
          <w:rFonts w:ascii="Arial Narrow" w:eastAsia="Times New Roman" w:hAnsi="Arial Narrow" w:cs="Times New Roman"/>
          <w:sz w:val="24"/>
          <w:szCs w:val="24"/>
        </w:rPr>
      </w:pPr>
    </w:p>
    <w:p w:rsidR="001E033B" w:rsidRPr="00CC3D21" w:rsidRDefault="00CC3D21"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CC3D21">
        <w:rPr>
          <w:rFonts w:ascii="Arial Narrow" w:eastAsia="Times New Roman" w:hAnsi="Arial Narrow" w:cs="Times New Roman"/>
          <w:sz w:val="24"/>
          <w:szCs w:val="24"/>
        </w:rPr>
        <w:t xml:space="preserve">Del total indicado, </w:t>
      </w:r>
      <w:r w:rsidR="001E033B" w:rsidRPr="00CC3D21">
        <w:rPr>
          <w:rFonts w:ascii="Arial Narrow" w:eastAsia="Times New Roman" w:hAnsi="Arial Narrow" w:cs="Times New Roman"/>
          <w:sz w:val="24"/>
          <w:szCs w:val="24"/>
        </w:rPr>
        <w:t xml:space="preserve">unas </w:t>
      </w:r>
      <w:r w:rsidR="001E033B" w:rsidRPr="00CC3D21">
        <w:rPr>
          <w:rFonts w:ascii="Arial Narrow" w:eastAsia="Calibri" w:hAnsi="Arial Narrow" w:cs="Times New Roman"/>
          <w:sz w:val="24"/>
          <w:szCs w:val="24"/>
          <w:lang w:val="es-CO"/>
        </w:rPr>
        <w:t xml:space="preserve">400 </w:t>
      </w:r>
      <w:r w:rsidRPr="00CC3D21">
        <w:rPr>
          <w:rFonts w:ascii="Arial Narrow" w:eastAsia="Calibri" w:hAnsi="Arial Narrow" w:cs="Times New Roman"/>
          <w:sz w:val="24"/>
          <w:szCs w:val="24"/>
          <w:lang w:val="es-CO"/>
        </w:rPr>
        <w:t>es</w:t>
      </w:r>
      <w:r w:rsidR="001E033B" w:rsidRPr="00CC3D21">
        <w:rPr>
          <w:rFonts w:ascii="Arial Narrow" w:eastAsia="Calibri" w:hAnsi="Arial Narrow" w:cs="Times New Roman"/>
          <w:sz w:val="24"/>
          <w:szCs w:val="24"/>
          <w:lang w:val="es-CO"/>
        </w:rPr>
        <w:t xml:space="preserve">tarían dedicadas principalmente a </w:t>
      </w:r>
      <w:r w:rsidRPr="00CC3D21">
        <w:rPr>
          <w:rFonts w:ascii="Arial Narrow" w:eastAsia="Calibri" w:hAnsi="Arial Narrow" w:cs="Times New Roman"/>
          <w:sz w:val="24"/>
          <w:szCs w:val="24"/>
          <w:lang w:val="es-CO"/>
        </w:rPr>
        <w:t>la minería</w:t>
      </w:r>
      <w:r w:rsidR="001E033B" w:rsidRPr="00CC3D21">
        <w:rPr>
          <w:rFonts w:ascii="Arial Narrow" w:eastAsia="Calibri" w:hAnsi="Arial Narrow" w:cs="Times New Roman"/>
          <w:sz w:val="24"/>
          <w:szCs w:val="24"/>
          <w:lang w:val="es-CO"/>
        </w:rPr>
        <w:t xml:space="preserve">, la mitad de </w:t>
      </w:r>
      <w:r w:rsidRPr="00CC3D21">
        <w:rPr>
          <w:rFonts w:ascii="Arial Narrow" w:eastAsia="Calibri" w:hAnsi="Arial Narrow" w:cs="Times New Roman"/>
          <w:sz w:val="24"/>
          <w:szCs w:val="24"/>
          <w:lang w:val="es-CO"/>
        </w:rPr>
        <w:t xml:space="preserve">ellas </w:t>
      </w:r>
      <w:r w:rsidR="001E033B" w:rsidRPr="00CC3D21">
        <w:rPr>
          <w:rFonts w:ascii="Arial Narrow" w:eastAsia="Calibri" w:hAnsi="Arial Narrow" w:cs="Times New Roman"/>
          <w:sz w:val="24"/>
          <w:szCs w:val="24"/>
          <w:lang w:val="es-CO"/>
        </w:rPr>
        <w:t xml:space="preserve">con relaciones de abastecimiento o provisión regular de servicios especializados; y cuyo valor de producción representaría  cerca del 10% de las adquisiciones de las mineras; constituyendo un interesante potencial de agregación y retención local de valor por una parte y, por otra, de exportación de tecnologías, conocimiento e innovación </w:t>
      </w:r>
      <w:proofErr w:type="spellStart"/>
      <w:r w:rsidR="001E033B" w:rsidRPr="00CC3D21">
        <w:rPr>
          <w:rFonts w:ascii="Arial Narrow" w:eastAsia="Calibri" w:hAnsi="Arial Narrow" w:cs="Times New Roman"/>
          <w:i/>
          <w:sz w:val="24"/>
          <w:szCs w:val="24"/>
          <w:lang w:val="es-CO"/>
        </w:rPr>
        <w:t>made</w:t>
      </w:r>
      <w:proofErr w:type="spellEnd"/>
      <w:r w:rsidR="001E033B" w:rsidRPr="00CC3D21">
        <w:rPr>
          <w:rFonts w:ascii="Arial Narrow" w:eastAsia="Calibri" w:hAnsi="Arial Narrow" w:cs="Times New Roman"/>
          <w:i/>
          <w:sz w:val="24"/>
          <w:szCs w:val="24"/>
          <w:lang w:val="es-CO"/>
        </w:rPr>
        <w:t xml:space="preserve"> in Chile</w:t>
      </w:r>
      <w:r w:rsidR="001E033B" w:rsidRPr="00CC3D21">
        <w:rPr>
          <w:rFonts w:ascii="Arial Narrow" w:eastAsia="Calibri" w:hAnsi="Arial Narrow" w:cs="Times New Roman"/>
          <w:sz w:val="24"/>
          <w:szCs w:val="24"/>
          <w:lang w:val="es-CO"/>
        </w:rPr>
        <w:t>, en particular a la industria de la minería localizada en países de la Región Latinoamericana, donde ya se ha iniciado este proceso.</w:t>
      </w:r>
    </w:p>
    <w:p w:rsidR="00D73E8E" w:rsidRPr="00CC3D21" w:rsidRDefault="00D73E8E" w:rsidP="001E033B">
      <w:pPr>
        <w:autoSpaceDE w:val="0"/>
        <w:autoSpaceDN w:val="0"/>
        <w:adjustRightInd w:val="0"/>
        <w:spacing w:after="0" w:line="240" w:lineRule="auto"/>
        <w:ind w:left="426"/>
        <w:jc w:val="both"/>
        <w:rPr>
          <w:rFonts w:ascii="Arial Narrow" w:eastAsia="Calibri" w:hAnsi="Arial Narrow" w:cs="Times New Roman"/>
          <w:sz w:val="24"/>
          <w:szCs w:val="24"/>
          <w:lang w:val="es-CO"/>
        </w:rPr>
      </w:pPr>
    </w:p>
    <w:p w:rsidR="007E65BB" w:rsidRDefault="007E65BB" w:rsidP="00BC0A85">
      <w:pPr>
        <w:autoSpaceDE w:val="0"/>
        <w:autoSpaceDN w:val="0"/>
        <w:adjustRightInd w:val="0"/>
        <w:spacing w:after="0" w:line="240" w:lineRule="auto"/>
        <w:ind w:left="1416"/>
        <w:jc w:val="both"/>
        <w:rPr>
          <w:rFonts w:ascii="Arial Narrow" w:eastAsia="Calibri" w:hAnsi="Arial Narrow" w:cs="Times New Roman"/>
          <w:sz w:val="24"/>
          <w:szCs w:val="24"/>
        </w:rPr>
      </w:pPr>
      <w:r w:rsidRPr="00CC3D21">
        <w:rPr>
          <w:rFonts w:ascii="Arial Narrow" w:eastAsia="Calibri" w:hAnsi="Arial Narrow" w:cs="Times New Roman"/>
          <w:sz w:val="24"/>
          <w:szCs w:val="24"/>
        </w:rPr>
        <w:t xml:space="preserve">En el ámbito de la </w:t>
      </w:r>
      <w:r w:rsidRPr="00CC3D21">
        <w:rPr>
          <w:rFonts w:ascii="Arial Narrow" w:eastAsia="Calibri" w:hAnsi="Arial Narrow" w:cs="Times New Roman"/>
          <w:b/>
          <w:sz w:val="24"/>
          <w:szCs w:val="24"/>
        </w:rPr>
        <w:t xml:space="preserve">minería </w:t>
      </w:r>
      <w:r w:rsidRPr="00CC3D21">
        <w:rPr>
          <w:rFonts w:ascii="Arial Narrow" w:eastAsia="Calibri" w:hAnsi="Arial Narrow" w:cs="Times New Roman"/>
          <w:sz w:val="24"/>
          <w:szCs w:val="24"/>
        </w:rPr>
        <w:t>propiamente tal, p</w:t>
      </w:r>
      <w:r w:rsidR="00D73E8E" w:rsidRPr="00CC3D21">
        <w:rPr>
          <w:rFonts w:ascii="Arial Narrow" w:eastAsia="Calibri" w:hAnsi="Arial Narrow" w:cs="Times New Roman"/>
          <w:sz w:val="24"/>
          <w:szCs w:val="24"/>
        </w:rPr>
        <w:t>ara los próximos años s</w:t>
      </w:r>
      <w:r w:rsidRPr="00CC3D21">
        <w:rPr>
          <w:rFonts w:ascii="Arial Narrow" w:eastAsia="Calibri" w:hAnsi="Arial Narrow" w:cs="Times New Roman"/>
          <w:sz w:val="24"/>
          <w:szCs w:val="24"/>
        </w:rPr>
        <w:t xml:space="preserve">e proyectan </w:t>
      </w:r>
      <w:r w:rsidRPr="00CC3D21">
        <w:rPr>
          <w:rFonts w:ascii="Arial Narrow" w:eastAsia="Calibri" w:hAnsi="Arial Narrow" w:cs="Times New Roman"/>
          <w:sz w:val="24"/>
          <w:szCs w:val="24"/>
          <w:lang w:val="es-CO"/>
        </w:rPr>
        <w:t>inversiones</w:t>
      </w:r>
      <w:r w:rsidRPr="00CC3D21">
        <w:rPr>
          <w:rFonts w:ascii="Arial Narrow" w:eastAsia="Calibri" w:hAnsi="Arial Narrow" w:cs="Times New Roman"/>
          <w:sz w:val="24"/>
          <w:szCs w:val="24"/>
        </w:rPr>
        <w:t xml:space="preserve"> </w:t>
      </w:r>
      <w:r w:rsidR="00D73E8E" w:rsidRPr="00CC3D21">
        <w:rPr>
          <w:rFonts w:ascii="Arial Narrow" w:eastAsia="Calibri" w:hAnsi="Arial Narrow" w:cs="Times New Roman"/>
          <w:sz w:val="24"/>
          <w:szCs w:val="24"/>
        </w:rPr>
        <w:t>del orden de los U$ 100 mil millones, de los cuales unos U$ 60 mil millones se realizarían en la Región; los que demandarán unos 40 m</w:t>
      </w:r>
      <w:r w:rsidR="001C6E59" w:rsidRPr="00CC3D21">
        <w:rPr>
          <w:rFonts w:ascii="Arial Narrow" w:eastAsia="Calibri" w:hAnsi="Arial Narrow" w:cs="Times New Roman"/>
          <w:sz w:val="24"/>
          <w:szCs w:val="24"/>
        </w:rPr>
        <w:t xml:space="preserve">il </w:t>
      </w:r>
      <w:r w:rsidR="00D73E8E" w:rsidRPr="00CC3D21">
        <w:rPr>
          <w:rFonts w:ascii="Arial Narrow" w:eastAsia="Calibri" w:hAnsi="Arial Narrow" w:cs="Times New Roman"/>
          <w:sz w:val="24"/>
          <w:szCs w:val="24"/>
        </w:rPr>
        <w:t>o más trabajadores, técnicos y profesionales especializados (</w:t>
      </w:r>
      <w:r w:rsidR="00D73E8E" w:rsidRPr="00CC3D21">
        <w:rPr>
          <w:rFonts w:ascii="Arial Narrow" w:eastAsia="Calibri" w:hAnsi="Arial Narrow" w:cs="Times New Roman"/>
          <w:sz w:val="24"/>
          <w:szCs w:val="24"/>
          <w:vertAlign w:val="superscript"/>
        </w:rPr>
        <w:footnoteReference w:id="14"/>
      </w:r>
      <w:r w:rsidR="00D73E8E" w:rsidRPr="00CC3D21">
        <w:rPr>
          <w:rFonts w:ascii="Arial Narrow" w:eastAsia="Calibri" w:hAnsi="Arial Narrow" w:cs="Times New Roman"/>
          <w:sz w:val="24"/>
          <w:szCs w:val="24"/>
        </w:rPr>
        <w:t>); así como de proveedores de productos abastos para la minería, de energía (eléctrica) y de agua; para todo lo cual la Región de Antofagasta no está aún preparada</w:t>
      </w:r>
      <w:r w:rsidRPr="00CC3D21">
        <w:rPr>
          <w:rFonts w:ascii="Arial Narrow" w:eastAsia="Calibri" w:hAnsi="Arial Narrow" w:cs="Times New Roman"/>
          <w:sz w:val="24"/>
          <w:szCs w:val="24"/>
        </w:rPr>
        <w:t>, ya que sólo en personal calificado se proyecta al año 2020 un déficit de unas 22 mil personas a nivel país</w:t>
      </w:r>
      <w:r w:rsidR="00D73E8E" w:rsidRPr="00CC3D21">
        <w:rPr>
          <w:rFonts w:ascii="Arial Narrow" w:eastAsia="Calibri" w:hAnsi="Arial Narrow" w:cs="Times New Roman"/>
          <w:sz w:val="24"/>
          <w:szCs w:val="24"/>
        </w:rPr>
        <w:t xml:space="preserve"> (</w:t>
      </w:r>
      <w:r w:rsidR="00D73E8E" w:rsidRPr="00CC3D21">
        <w:rPr>
          <w:rFonts w:ascii="Arial Narrow" w:eastAsia="Calibri" w:hAnsi="Arial Narrow" w:cs="Times New Roman"/>
          <w:sz w:val="24"/>
          <w:szCs w:val="24"/>
          <w:vertAlign w:val="superscript"/>
        </w:rPr>
        <w:footnoteReference w:id="15"/>
      </w:r>
      <w:r w:rsidR="00D73E8E" w:rsidRPr="00CC3D21">
        <w:rPr>
          <w:rFonts w:ascii="Arial Narrow" w:eastAsia="Calibri" w:hAnsi="Arial Narrow" w:cs="Times New Roman"/>
          <w:sz w:val="24"/>
          <w:szCs w:val="24"/>
        </w:rPr>
        <w:t>)</w:t>
      </w:r>
      <w:r w:rsidRPr="00CC3D21">
        <w:rPr>
          <w:rFonts w:ascii="Arial Narrow" w:eastAsia="Calibri" w:hAnsi="Arial Narrow" w:cs="Times New Roman"/>
          <w:sz w:val="24"/>
          <w:szCs w:val="24"/>
        </w:rPr>
        <w:t>.</w:t>
      </w:r>
    </w:p>
    <w:p w:rsidR="007E65BB" w:rsidRDefault="007E65BB" w:rsidP="007E65BB">
      <w:pPr>
        <w:spacing w:after="0" w:line="240" w:lineRule="auto"/>
        <w:ind w:left="1416"/>
        <w:contextualSpacing/>
        <w:jc w:val="both"/>
        <w:rPr>
          <w:rFonts w:ascii="Arial Narrow" w:eastAsia="Calibri" w:hAnsi="Arial Narrow" w:cs="Times New Roman"/>
          <w:sz w:val="24"/>
          <w:szCs w:val="24"/>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En el </w:t>
      </w:r>
      <w:r w:rsidRPr="00BC0A85">
        <w:rPr>
          <w:rFonts w:ascii="Arial Narrow" w:eastAsia="Calibri" w:hAnsi="Arial Narrow" w:cs="Times New Roman"/>
          <w:sz w:val="24"/>
          <w:szCs w:val="24"/>
        </w:rPr>
        <w:t>caso</w:t>
      </w:r>
      <w:r w:rsidRPr="001E033B">
        <w:rPr>
          <w:rFonts w:ascii="Arial Narrow" w:eastAsia="Calibri" w:hAnsi="Arial Narrow" w:cs="Times New Roman"/>
          <w:sz w:val="24"/>
          <w:szCs w:val="24"/>
          <w:lang w:val="es-CO"/>
        </w:rPr>
        <w:t xml:space="preserve"> de la </w:t>
      </w:r>
      <w:r w:rsidRPr="001E033B">
        <w:rPr>
          <w:rFonts w:ascii="Arial Narrow" w:eastAsia="Calibri" w:hAnsi="Arial Narrow" w:cs="Times New Roman"/>
          <w:b/>
          <w:sz w:val="24"/>
          <w:szCs w:val="24"/>
          <w:lang w:val="es-CO"/>
        </w:rPr>
        <w:t>pesca, manejo y acuicultura, y procesamiento de productos del mar</w:t>
      </w:r>
      <w:r w:rsidRPr="001E033B">
        <w:rPr>
          <w:rFonts w:ascii="Arial Narrow" w:eastAsia="Calibri" w:hAnsi="Arial Narrow" w:cs="Times New Roman"/>
          <w:sz w:val="24"/>
          <w:szCs w:val="24"/>
          <w:lang w:val="es-CO"/>
        </w:rPr>
        <w:t>, se estima la participación de unos 2.900 pescadores artesanales, 8 plantas de proceso (activas) y unos pocos casos de manejo, cultivo, además de una veintena de solicitudes de concesión en trámite. Se trata de un sector que enfrenta el riesgo de colapso de su base de recursos marinos, por la pre-eminencia de la lógica extractiva en general</w:t>
      </w:r>
      <w:r w:rsidR="007E65BB">
        <w:rPr>
          <w:rFonts w:ascii="Arial Narrow" w:eastAsia="Calibri" w:hAnsi="Arial Narrow" w:cs="Times New Roman"/>
          <w:sz w:val="24"/>
          <w:szCs w:val="24"/>
          <w:lang w:val="es-CO"/>
        </w:rPr>
        <w:t>,</w:t>
      </w:r>
      <w:r w:rsidRPr="001E033B">
        <w:rPr>
          <w:rFonts w:ascii="Arial Narrow" w:eastAsia="Calibri" w:hAnsi="Arial Narrow" w:cs="Times New Roman"/>
          <w:sz w:val="24"/>
          <w:szCs w:val="24"/>
          <w:lang w:val="es-CO"/>
        </w:rPr>
        <w:t xml:space="preserve"> y de</w:t>
      </w:r>
      <w:r w:rsidR="007E65BB">
        <w:rPr>
          <w:rFonts w:ascii="Arial Narrow" w:eastAsia="Calibri" w:hAnsi="Arial Narrow" w:cs="Times New Roman"/>
          <w:sz w:val="24"/>
          <w:szCs w:val="24"/>
          <w:lang w:val="es-CO"/>
        </w:rPr>
        <w:t xml:space="preserve"> extracciones masivas con técnicas de</w:t>
      </w:r>
      <w:r w:rsidRPr="001E033B">
        <w:rPr>
          <w:rFonts w:ascii="Arial Narrow" w:eastAsia="Calibri" w:hAnsi="Arial Narrow" w:cs="Times New Roman"/>
          <w:sz w:val="24"/>
          <w:szCs w:val="24"/>
          <w:lang w:val="es-CO"/>
        </w:rPr>
        <w:t xml:space="preserve"> </w:t>
      </w:r>
      <w:r w:rsidRPr="001E033B">
        <w:rPr>
          <w:rFonts w:ascii="Arial Narrow" w:eastAsia="Calibri" w:hAnsi="Arial Narrow" w:cs="Times New Roman"/>
          <w:i/>
          <w:sz w:val="24"/>
          <w:szCs w:val="24"/>
          <w:lang w:val="es-CO"/>
        </w:rPr>
        <w:t xml:space="preserve">cercado </w:t>
      </w:r>
      <w:r w:rsidRPr="001E033B">
        <w:rPr>
          <w:rFonts w:ascii="Arial Narrow" w:eastAsia="Calibri" w:hAnsi="Arial Narrow" w:cs="Times New Roman"/>
          <w:sz w:val="24"/>
          <w:szCs w:val="24"/>
          <w:lang w:val="es-CO"/>
        </w:rPr>
        <w:t xml:space="preserve">industrial </w:t>
      </w:r>
      <w:r w:rsidR="007E65BB">
        <w:rPr>
          <w:rFonts w:ascii="Arial Narrow" w:eastAsia="Calibri" w:hAnsi="Arial Narrow" w:cs="Times New Roman"/>
          <w:sz w:val="24"/>
          <w:szCs w:val="24"/>
          <w:lang w:val="es-CO"/>
        </w:rPr>
        <w:t xml:space="preserve">(arrastre) </w:t>
      </w:r>
      <w:r w:rsidRPr="001E033B">
        <w:rPr>
          <w:rFonts w:ascii="Arial Narrow" w:eastAsia="Calibri" w:hAnsi="Arial Narrow" w:cs="Times New Roman"/>
          <w:sz w:val="24"/>
          <w:szCs w:val="24"/>
          <w:lang w:val="es-CO"/>
        </w:rPr>
        <w:t>en particular. Ello ha llevado a que, a pesar de ser el sector productivo que ha recibido más de la mitad de los recursos de innovación en la Región de Antofagasta entre 1998-2007, haya sido el que menos ha crecido, habiendo incluso disminuido en un 5% entre 2000 y 2009.</w:t>
      </w:r>
    </w:p>
    <w:p w:rsidR="00FC3322" w:rsidRDefault="00FC3322" w:rsidP="00F267FD">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Por su </w:t>
      </w:r>
      <w:r w:rsidRPr="00BC0A85">
        <w:rPr>
          <w:rFonts w:ascii="Arial Narrow" w:eastAsia="Calibri" w:hAnsi="Arial Narrow" w:cs="Times New Roman"/>
          <w:sz w:val="24"/>
          <w:szCs w:val="24"/>
        </w:rPr>
        <w:t>parte</w:t>
      </w:r>
      <w:r w:rsidRPr="001E033B">
        <w:rPr>
          <w:rFonts w:ascii="Arial Narrow" w:eastAsia="Calibri" w:hAnsi="Arial Narrow" w:cs="Times New Roman"/>
          <w:sz w:val="24"/>
          <w:szCs w:val="24"/>
          <w:lang w:val="es-CO"/>
        </w:rPr>
        <w:t xml:space="preserve"> la </w:t>
      </w:r>
      <w:r w:rsidRPr="001E033B">
        <w:rPr>
          <w:rFonts w:ascii="Arial Narrow" w:eastAsia="Calibri" w:hAnsi="Arial Narrow" w:cs="Times New Roman"/>
          <w:b/>
          <w:sz w:val="24"/>
          <w:szCs w:val="24"/>
          <w:lang w:val="es-CO"/>
        </w:rPr>
        <w:t>agricultura y ganadería</w:t>
      </w:r>
      <w:r w:rsidRPr="001E033B">
        <w:rPr>
          <w:rFonts w:ascii="Arial Narrow" w:eastAsia="Calibri" w:hAnsi="Arial Narrow" w:cs="Times New Roman"/>
          <w:sz w:val="24"/>
          <w:szCs w:val="24"/>
          <w:lang w:val="es-CO"/>
        </w:rPr>
        <w:t xml:space="preserve">, además de su potencial de aporte a la autonomía alimentaria regional, constituye la base de la existencia y reproducción de la </w:t>
      </w:r>
      <w:r w:rsidRPr="001E033B">
        <w:rPr>
          <w:rFonts w:ascii="Arial Narrow" w:eastAsia="Calibri" w:hAnsi="Arial Narrow" w:cs="Times New Roman"/>
          <w:i/>
          <w:sz w:val="24"/>
          <w:szCs w:val="24"/>
          <w:lang w:val="es-CO"/>
        </w:rPr>
        <w:t>Cultura Atacameña (</w:t>
      </w:r>
      <w:proofErr w:type="spellStart"/>
      <w:r w:rsidRPr="001E033B">
        <w:rPr>
          <w:rFonts w:ascii="Arial Narrow" w:eastAsia="Calibri" w:hAnsi="Arial Narrow" w:cs="Times New Roman"/>
          <w:i/>
          <w:sz w:val="24"/>
          <w:szCs w:val="24"/>
          <w:lang w:val="es-CO"/>
        </w:rPr>
        <w:t>Lickan</w:t>
      </w:r>
      <w:proofErr w:type="spellEnd"/>
      <w:r w:rsidR="0048254A">
        <w:rPr>
          <w:rFonts w:ascii="Arial Narrow" w:eastAsia="Calibri" w:hAnsi="Arial Narrow" w:cs="Times New Roman"/>
          <w:i/>
          <w:sz w:val="24"/>
          <w:szCs w:val="24"/>
          <w:lang w:val="es-CO"/>
        </w:rPr>
        <w:t xml:space="preserve"> </w:t>
      </w:r>
      <w:proofErr w:type="spellStart"/>
      <w:r w:rsidRPr="001E033B">
        <w:rPr>
          <w:rFonts w:ascii="Arial Narrow" w:eastAsia="Calibri" w:hAnsi="Arial Narrow" w:cs="Times New Roman"/>
          <w:i/>
          <w:sz w:val="24"/>
          <w:szCs w:val="24"/>
          <w:lang w:val="es-CO"/>
        </w:rPr>
        <w:t>Antay</w:t>
      </w:r>
      <w:proofErr w:type="spellEnd"/>
      <w:r w:rsidRPr="001E033B">
        <w:rPr>
          <w:rFonts w:ascii="Arial Narrow" w:eastAsia="Calibri" w:hAnsi="Arial Narrow" w:cs="Times New Roman"/>
          <w:sz w:val="24"/>
          <w:szCs w:val="24"/>
          <w:lang w:val="es-CO"/>
        </w:rPr>
        <w:t xml:space="preserve">). Se trata de una </w:t>
      </w:r>
      <w:r w:rsidRPr="001E033B">
        <w:rPr>
          <w:rFonts w:ascii="Arial Narrow" w:eastAsia="Calibri" w:hAnsi="Arial Narrow" w:cs="Times New Roman"/>
          <w:i/>
          <w:sz w:val="24"/>
          <w:szCs w:val="24"/>
          <w:lang w:val="es-CO"/>
        </w:rPr>
        <w:t>agricultura del desierto</w:t>
      </w:r>
      <w:r w:rsidRPr="001E033B">
        <w:rPr>
          <w:rFonts w:ascii="Arial Narrow" w:eastAsia="Calibri" w:hAnsi="Arial Narrow" w:cs="Times New Roman"/>
          <w:sz w:val="24"/>
          <w:szCs w:val="24"/>
          <w:lang w:val="es-CO"/>
        </w:rPr>
        <w:t xml:space="preserve">, ya que está asociada a la escasez de agua y la abundancia de sol por una parte y, por otra, a una </w:t>
      </w:r>
      <w:r w:rsidRPr="001E033B">
        <w:rPr>
          <w:rFonts w:ascii="Arial Narrow" w:eastAsia="Calibri" w:hAnsi="Arial Narrow" w:cs="Times New Roman"/>
          <w:i/>
          <w:sz w:val="24"/>
          <w:szCs w:val="24"/>
          <w:lang w:val="es-CO"/>
        </w:rPr>
        <w:t>cultura singular</w:t>
      </w:r>
      <w:r w:rsidRPr="001E033B">
        <w:rPr>
          <w:rFonts w:ascii="Arial Narrow" w:eastAsia="Calibri" w:hAnsi="Arial Narrow" w:cs="Times New Roman"/>
          <w:sz w:val="24"/>
          <w:szCs w:val="24"/>
          <w:lang w:val="es-CO"/>
        </w:rPr>
        <w:t xml:space="preserve">, la </w:t>
      </w:r>
      <w:r w:rsidRPr="001E033B">
        <w:rPr>
          <w:rFonts w:ascii="Arial Narrow" w:eastAsia="Calibri" w:hAnsi="Arial Narrow" w:cs="Times New Roman"/>
          <w:i/>
          <w:sz w:val="24"/>
          <w:szCs w:val="24"/>
          <w:lang w:val="es-CO"/>
        </w:rPr>
        <w:t>Atacameña</w:t>
      </w:r>
      <w:r w:rsidRPr="001E033B">
        <w:rPr>
          <w:rFonts w:ascii="Arial Narrow" w:eastAsia="Calibri" w:hAnsi="Arial Narrow" w:cs="Times New Roman"/>
          <w:sz w:val="24"/>
          <w:szCs w:val="24"/>
          <w:lang w:val="es-CO"/>
        </w:rPr>
        <w:t>, exclusiva de la Región de Antofagasta; conformada por unas 1.865 explotaciones agropecuarias en actividad, más del 90% de ellas concentradas en las comunas de Calama y San Pedro de Atacama,  mismas en las que se concentra el desarrollo de la actividad agrícola regional, más del 90% de la superficie regional de hortalizas y frutas, con excepción de la tecnificación con miro riego que se concentra en la comuna de Tal-Tal.</w:t>
      </w:r>
    </w:p>
    <w:p w:rsidR="001E033B" w:rsidRDefault="001E033B" w:rsidP="001E033B">
      <w:pPr>
        <w:autoSpaceDE w:val="0"/>
        <w:autoSpaceDN w:val="0"/>
        <w:adjustRightInd w:val="0"/>
        <w:spacing w:after="0" w:line="240" w:lineRule="auto"/>
        <w:ind w:left="426"/>
        <w:jc w:val="both"/>
        <w:rPr>
          <w:rFonts w:ascii="Arial Narrow" w:eastAsia="Calibri" w:hAnsi="Arial Narrow" w:cs="Times New Roman"/>
          <w:sz w:val="24"/>
          <w:szCs w:val="24"/>
          <w:lang w:val="es-CO"/>
        </w:rPr>
      </w:pPr>
    </w:p>
    <w:p w:rsidR="003B1B73" w:rsidRDefault="003B1B73" w:rsidP="001E033B">
      <w:pPr>
        <w:autoSpaceDE w:val="0"/>
        <w:autoSpaceDN w:val="0"/>
        <w:adjustRightInd w:val="0"/>
        <w:spacing w:after="0" w:line="240" w:lineRule="auto"/>
        <w:ind w:left="426"/>
        <w:jc w:val="both"/>
        <w:rPr>
          <w:rFonts w:ascii="Arial Narrow" w:eastAsia="Calibri" w:hAnsi="Arial Narrow" w:cs="Times New Roman"/>
          <w:sz w:val="24"/>
          <w:szCs w:val="24"/>
          <w:lang w:val="es-CO"/>
        </w:rPr>
      </w:pPr>
    </w:p>
    <w:p w:rsidR="003B1B73" w:rsidRDefault="003B1B73" w:rsidP="001E033B">
      <w:pPr>
        <w:autoSpaceDE w:val="0"/>
        <w:autoSpaceDN w:val="0"/>
        <w:adjustRightInd w:val="0"/>
        <w:spacing w:after="0" w:line="240" w:lineRule="auto"/>
        <w:ind w:left="426"/>
        <w:jc w:val="both"/>
        <w:rPr>
          <w:rFonts w:ascii="Arial Narrow" w:eastAsia="Calibri" w:hAnsi="Arial Narrow" w:cs="Times New Roman"/>
          <w:sz w:val="24"/>
          <w:szCs w:val="24"/>
          <w:lang w:val="es-CO"/>
        </w:rPr>
      </w:pPr>
    </w:p>
    <w:p w:rsidR="003B1B73" w:rsidRDefault="003B1B73" w:rsidP="001E033B">
      <w:pPr>
        <w:autoSpaceDE w:val="0"/>
        <w:autoSpaceDN w:val="0"/>
        <w:adjustRightInd w:val="0"/>
        <w:spacing w:after="0" w:line="240" w:lineRule="auto"/>
        <w:ind w:left="426"/>
        <w:jc w:val="both"/>
        <w:rPr>
          <w:rFonts w:ascii="Arial Narrow" w:eastAsia="Calibri" w:hAnsi="Arial Narrow" w:cs="Times New Roman"/>
          <w:sz w:val="24"/>
          <w:szCs w:val="24"/>
          <w:lang w:val="es-CO"/>
        </w:rPr>
      </w:pPr>
    </w:p>
    <w:p w:rsidR="003B1B73" w:rsidRDefault="003B1B73" w:rsidP="001E033B">
      <w:pPr>
        <w:autoSpaceDE w:val="0"/>
        <w:autoSpaceDN w:val="0"/>
        <w:adjustRightInd w:val="0"/>
        <w:spacing w:after="0" w:line="240" w:lineRule="auto"/>
        <w:ind w:left="426"/>
        <w:jc w:val="both"/>
        <w:rPr>
          <w:rFonts w:ascii="Arial Narrow" w:eastAsia="Calibri" w:hAnsi="Arial Narrow" w:cs="Times New Roman"/>
          <w:sz w:val="24"/>
          <w:szCs w:val="24"/>
          <w:lang w:val="es-CO"/>
        </w:rPr>
      </w:pPr>
    </w:p>
    <w:p w:rsidR="003B1B73" w:rsidRPr="001E033B" w:rsidRDefault="003B1B73" w:rsidP="001E033B">
      <w:pPr>
        <w:autoSpaceDE w:val="0"/>
        <w:autoSpaceDN w:val="0"/>
        <w:adjustRightInd w:val="0"/>
        <w:spacing w:after="0" w:line="240" w:lineRule="auto"/>
        <w:ind w:left="426"/>
        <w:jc w:val="both"/>
        <w:rPr>
          <w:rFonts w:ascii="Arial Narrow" w:eastAsia="Calibri" w:hAnsi="Arial Narrow" w:cs="Times New Roman"/>
          <w:sz w:val="24"/>
          <w:szCs w:val="24"/>
          <w:lang w:val="es-CO"/>
        </w:rPr>
      </w:pPr>
    </w:p>
    <w:p w:rsidR="001E033B" w:rsidRDefault="007E65B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A la </w:t>
      </w:r>
      <w:r w:rsidRPr="00BC0A85">
        <w:rPr>
          <w:rFonts w:ascii="Arial Narrow" w:eastAsia="Calibri" w:hAnsi="Arial Narrow" w:cs="Times New Roman"/>
          <w:sz w:val="24"/>
          <w:szCs w:val="24"/>
        </w:rPr>
        <w:t>vez</w:t>
      </w:r>
      <w:r w:rsidR="001E033B" w:rsidRPr="001E033B">
        <w:rPr>
          <w:rFonts w:ascii="Arial Narrow" w:eastAsia="Calibri" w:hAnsi="Arial Narrow" w:cs="Times New Roman"/>
          <w:sz w:val="24"/>
          <w:szCs w:val="24"/>
          <w:lang w:val="es-CO"/>
        </w:rPr>
        <w:t xml:space="preserve">, el </w:t>
      </w:r>
      <w:r w:rsidR="001E033B" w:rsidRPr="001E033B">
        <w:rPr>
          <w:rFonts w:ascii="Arial Narrow" w:eastAsia="Calibri" w:hAnsi="Arial Narrow" w:cs="Times New Roman"/>
          <w:b/>
          <w:sz w:val="24"/>
          <w:szCs w:val="24"/>
          <w:lang w:val="es-CO"/>
        </w:rPr>
        <w:t>turismo</w:t>
      </w:r>
      <w:r w:rsidR="001E033B" w:rsidRPr="001E033B">
        <w:rPr>
          <w:rFonts w:ascii="Arial Narrow" w:eastAsia="Calibri" w:hAnsi="Arial Narrow" w:cs="Times New Roman"/>
          <w:sz w:val="24"/>
          <w:szCs w:val="24"/>
          <w:lang w:val="es-CO"/>
        </w:rPr>
        <w:t xml:space="preserve">, que representaría cerca del 8% del empleo regional, se concentra en la comuna de San Pedro de Atacama, seguido de la de Calama; constituyendo el primer destino de larga distancia con que cuenta Chile en materia de intereses especiales. A dicha actividad, que llegaría  a representar más del 75% del empleo total en la primera de dichas comunas, y sería realizada en más de un 90% por micro y pequeñas empresas; se encuentra vinculada una gran parte de la población de prácticamente la totalidad de las </w:t>
      </w:r>
      <w:r w:rsidR="001E033B" w:rsidRPr="001E033B">
        <w:rPr>
          <w:rFonts w:ascii="Arial Narrow" w:eastAsia="Calibri" w:hAnsi="Arial Narrow" w:cs="Times New Roman"/>
          <w:i/>
          <w:sz w:val="24"/>
          <w:szCs w:val="24"/>
          <w:lang w:val="es-CO"/>
        </w:rPr>
        <w:t>Comunidades y Ayllus del Pueblo Atacameño (</w:t>
      </w:r>
      <w:proofErr w:type="spellStart"/>
      <w:r w:rsidR="001E033B" w:rsidRPr="001E033B">
        <w:rPr>
          <w:rFonts w:ascii="Arial Narrow" w:eastAsia="Calibri" w:hAnsi="Arial Narrow" w:cs="Times New Roman"/>
          <w:i/>
          <w:sz w:val="24"/>
          <w:szCs w:val="24"/>
          <w:lang w:val="es-CO"/>
        </w:rPr>
        <w:t>Lickan</w:t>
      </w:r>
      <w:proofErr w:type="spellEnd"/>
      <w:r w:rsidR="0048254A">
        <w:rPr>
          <w:rFonts w:ascii="Arial Narrow" w:eastAsia="Calibri" w:hAnsi="Arial Narrow" w:cs="Times New Roman"/>
          <w:i/>
          <w:sz w:val="24"/>
          <w:szCs w:val="24"/>
          <w:lang w:val="es-CO"/>
        </w:rPr>
        <w:t xml:space="preserve"> </w:t>
      </w:r>
      <w:proofErr w:type="spellStart"/>
      <w:r w:rsidR="001E033B" w:rsidRPr="001E033B">
        <w:rPr>
          <w:rFonts w:ascii="Arial Narrow" w:eastAsia="Calibri" w:hAnsi="Arial Narrow" w:cs="Times New Roman"/>
          <w:i/>
          <w:sz w:val="24"/>
          <w:szCs w:val="24"/>
          <w:lang w:val="es-CO"/>
        </w:rPr>
        <w:t>Antay</w:t>
      </w:r>
      <w:proofErr w:type="spellEnd"/>
      <w:r w:rsidR="001E033B" w:rsidRPr="001E033B">
        <w:rPr>
          <w:rFonts w:ascii="Arial Narrow" w:eastAsia="Calibri" w:hAnsi="Arial Narrow" w:cs="Times New Roman"/>
          <w:i/>
          <w:sz w:val="24"/>
          <w:szCs w:val="24"/>
          <w:lang w:val="es-CO"/>
        </w:rPr>
        <w:t>)</w:t>
      </w:r>
      <w:r w:rsidR="001E033B" w:rsidRPr="001E033B">
        <w:rPr>
          <w:rFonts w:ascii="Arial Narrow" w:eastAsia="Calibri" w:hAnsi="Arial Narrow" w:cs="Times New Roman"/>
          <w:sz w:val="24"/>
          <w:szCs w:val="24"/>
          <w:lang w:val="es-CO"/>
        </w:rPr>
        <w:t xml:space="preserve">. Adicionalmente, la Región cuenta con otros patrimonios con potencial de constituirse en </w:t>
      </w:r>
      <w:r w:rsidR="001E033B" w:rsidRPr="001E033B">
        <w:rPr>
          <w:rFonts w:ascii="Arial Narrow" w:eastAsia="Calibri" w:hAnsi="Arial Narrow" w:cs="Times New Roman"/>
          <w:i/>
          <w:sz w:val="24"/>
          <w:szCs w:val="24"/>
          <w:lang w:val="es-CO"/>
        </w:rPr>
        <w:t>polos turísticos de</w:t>
      </w:r>
      <w:r w:rsidR="001E033B" w:rsidRPr="001E033B">
        <w:rPr>
          <w:rFonts w:ascii="Arial Narrow" w:eastAsia="Calibri" w:hAnsi="Arial Narrow" w:cs="Times New Roman"/>
          <w:sz w:val="24"/>
          <w:szCs w:val="24"/>
          <w:lang w:val="es-CO"/>
        </w:rPr>
        <w:t xml:space="preserve"> </w:t>
      </w:r>
      <w:r w:rsidR="0048254A">
        <w:rPr>
          <w:rFonts w:ascii="Arial Narrow" w:eastAsia="Calibri" w:hAnsi="Arial Narrow" w:cs="Times New Roman"/>
          <w:i/>
          <w:sz w:val="24"/>
          <w:szCs w:val="24"/>
          <w:lang w:val="es-CO"/>
        </w:rPr>
        <w:t>atractivo</w:t>
      </w:r>
      <w:r w:rsidR="001E033B" w:rsidRPr="001E033B">
        <w:rPr>
          <w:rFonts w:ascii="Arial Narrow" w:eastAsia="Calibri" w:hAnsi="Arial Narrow" w:cs="Times New Roman"/>
          <w:i/>
          <w:sz w:val="24"/>
          <w:szCs w:val="24"/>
          <w:lang w:val="es-CO"/>
        </w:rPr>
        <w:t xml:space="preserve"> mundial</w:t>
      </w:r>
      <w:r w:rsidR="001E033B" w:rsidRPr="001E033B">
        <w:rPr>
          <w:rFonts w:ascii="Arial Narrow" w:eastAsia="Calibri" w:hAnsi="Arial Narrow" w:cs="Times New Roman"/>
          <w:sz w:val="24"/>
          <w:szCs w:val="24"/>
          <w:lang w:val="es-CO"/>
        </w:rPr>
        <w:t>, hasta ahora insuficientemente aprovechados.</w:t>
      </w:r>
    </w:p>
    <w:p w:rsidR="000A647F" w:rsidRDefault="000A647F" w:rsidP="00F267FD">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7E65BB" w:rsidRDefault="007E65B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BC0A85">
        <w:rPr>
          <w:rFonts w:ascii="Arial Narrow" w:eastAsia="Calibri" w:hAnsi="Arial Narrow" w:cs="Times New Roman"/>
          <w:sz w:val="24"/>
          <w:szCs w:val="24"/>
        </w:rPr>
        <w:t>Finalmente</w:t>
      </w:r>
      <w:r>
        <w:rPr>
          <w:rFonts w:ascii="Arial Narrow" w:eastAsia="Calibri" w:hAnsi="Arial Narrow" w:cs="Times New Roman"/>
          <w:sz w:val="24"/>
          <w:szCs w:val="24"/>
          <w:lang w:val="es-CO"/>
        </w:rPr>
        <w:t xml:space="preserve">, aparecen como ámbitos de </w:t>
      </w:r>
      <w:r>
        <w:rPr>
          <w:rFonts w:ascii="Arial Narrow" w:eastAsia="Calibri" w:hAnsi="Arial Narrow" w:cs="Times New Roman"/>
          <w:b/>
          <w:sz w:val="24"/>
          <w:szCs w:val="24"/>
          <w:lang w:val="es-CO"/>
        </w:rPr>
        <w:t xml:space="preserve">actividades emergentes o potencialmente emergentes </w:t>
      </w:r>
      <w:r>
        <w:rPr>
          <w:rFonts w:ascii="Arial Narrow" w:eastAsia="Calibri" w:hAnsi="Arial Narrow" w:cs="Times New Roman"/>
          <w:sz w:val="24"/>
          <w:szCs w:val="24"/>
          <w:lang w:val="es-CO"/>
        </w:rPr>
        <w:t xml:space="preserve">la </w:t>
      </w:r>
      <w:r>
        <w:rPr>
          <w:rFonts w:ascii="Arial Narrow" w:eastAsia="Calibri" w:hAnsi="Arial Narrow" w:cs="Times New Roman"/>
          <w:b/>
          <w:sz w:val="24"/>
          <w:szCs w:val="24"/>
          <w:lang w:val="es-CO"/>
        </w:rPr>
        <w:t xml:space="preserve">astronomía </w:t>
      </w:r>
      <w:r>
        <w:rPr>
          <w:rFonts w:ascii="Arial Narrow" w:eastAsia="Calibri" w:hAnsi="Arial Narrow" w:cs="Times New Roman"/>
          <w:sz w:val="24"/>
          <w:szCs w:val="24"/>
          <w:lang w:val="es-CO"/>
        </w:rPr>
        <w:t>de una parte y, de la otra, la producción y distribución de energía renovables no convencionales (</w:t>
      </w:r>
      <w:r>
        <w:rPr>
          <w:rFonts w:ascii="Arial Narrow" w:eastAsia="Calibri" w:hAnsi="Arial Narrow" w:cs="Times New Roman"/>
          <w:b/>
          <w:sz w:val="24"/>
          <w:szCs w:val="24"/>
          <w:lang w:val="es-CO"/>
        </w:rPr>
        <w:t>ERNC</w:t>
      </w:r>
      <w:r>
        <w:rPr>
          <w:rFonts w:ascii="Arial Narrow" w:eastAsia="Calibri" w:hAnsi="Arial Narrow" w:cs="Times New Roman"/>
          <w:sz w:val="24"/>
          <w:szCs w:val="24"/>
          <w:lang w:val="es-CO"/>
        </w:rPr>
        <w:t>) y, eventualmente, de agua fuentes hídricas no convencionales (</w:t>
      </w:r>
      <w:r>
        <w:rPr>
          <w:rFonts w:ascii="Arial Narrow" w:eastAsia="Calibri" w:hAnsi="Arial Narrow" w:cs="Times New Roman"/>
          <w:b/>
          <w:sz w:val="24"/>
          <w:szCs w:val="24"/>
          <w:lang w:val="es-CO"/>
        </w:rPr>
        <w:t>FHNC</w:t>
      </w:r>
      <w:r>
        <w:rPr>
          <w:rFonts w:ascii="Arial Narrow" w:eastAsia="Calibri" w:hAnsi="Arial Narrow" w:cs="Times New Roman"/>
          <w:sz w:val="24"/>
          <w:szCs w:val="24"/>
          <w:lang w:val="es-CO"/>
        </w:rPr>
        <w:t>).</w:t>
      </w:r>
    </w:p>
    <w:p w:rsidR="00EE4671" w:rsidRDefault="00EE4671"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EE4671" w:rsidRDefault="00EE4671"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La actual participación de las PYME’s en la Región de Antofagasta, se puede representar gráficamente como sigue:</w:t>
      </w:r>
    </w:p>
    <w:p w:rsidR="00EE4671" w:rsidRDefault="00EE4671"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tbl>
      <w:tblPr>
        <w:tblStyle w:val="Tablaconcuadrcula"/>
        <w:tblW w:w="0" w:type="auto"/>
        <w:tblInd w:w="1416" w:type="dxa"/>
        <w:tblLook w:val="04A0"/>
      </w:tblPr>
      <w:tblGrid>
        <w:gridCol w:w="8204"/>
      </w:tblGrid>
      <w:tr w:rsidR="00EE4671" w:rsidTr="00EE4671">
        <w:tc>
          <w:tcPr>
            <w:tcW w:w="9544" w:type="dxa"/>
          </w:tcPr>
          <w:p w:rsidR="00EE4671" w:rsidRDefault="00EE4671" w:rsidP="00BC0A85">
            <w:pPr>
              <w:autoSpaceDE w:val="0"/>
              <w:autoSpaceDN w:val="0"/>
              <w:adjustRightInd w:val="0"/>
              <w:jc w:val="both"/>
              <w:rPr>
                <w:rFonts w:ascii="Arial Narrow" w:eastAsia="Calibri" w:hAnsi="Arial Narrow" w:cs="Times New Roman"/>
                <w:sz w:val="24"/>
                <w:szCs w:val="24"/>
                <w:lang w:val="es-CO"/>
              </w:rPr>
            </w:pPr>
          </w:p>
          <w:p w:rsidR="00EE4671" w:rsidRDefault="00EE4671" w:rsidP="00EE4671">
            <w:pPr>
              <w:autoSpaceDE w:val="0"/>
              <w:autoSpaceDN w:val="0"/>
              <w:adjustRightInd w:val="0"/>
              <w:jc w:val="center"/>
              <w:rPr>
                <w:rFonts w:ascii="Arial Narrow" w:eastAsia="Calibri" w:hAnsi="Arial Narrow" w:cs="Times New Roman"/>
                <w:sz w:val="24"/>
                <w:szCs w:val="24"/>
                <w:lang w:val="es-CO"/>
              </w:rPr>
            </w:pPr>
            <w:r>
              <w:rPr>
                <w:noProof/>
                <w:lang w:val="es-ES" w:eastAsia="es-ES"/>
              </w:rPr>
              <w:drawing>
                <wp:inline distT="0" distB="0" distL="0" distR="0">
                  <wp:extent cx="4724400" cy="35623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8876" cy="3565725"/>
                          </a:xfrm>
                          <a:prstGeom prst="rect">
                            <a:avLst/>
                          </a:prstGeom>
                          <a:noFill/>
                          <a:ln>
                            <a:noFill/>
                          </a:ln>
                        </pic:spPr>
                      </pic:pic>
                    </a:graphicData>
                  </a:graphic>
                </wp:inline>
              </w:drawing>
            </w:r>
          </w:p>
          <w:p w:rsidR="00EE4671" w:rsidRDefault="00EE4671" w:rsidP="00BC0A85">
            <w:pPr>
              <w:autoSpaceDE w:val="0"/>
              <w:autoSpaceDN w:val="0"/>
              <w:adjustRightInd w:val="0"/>
              <w:jc w:val="both"/>
              <w:rPr>
                <w:rFonts w:ascii="Arial Narrow" w:eastAsia="Calibri" w:hAnsi="Arial Narrow" w:cs="Times New Roman"/>
                <w:sz w:val="24"/>
                <w:szCs w:val="24"/>
                <w:lang w:val="es-CO"/>
              </w:rPr>
            </w:pPr>
          </w:p>
        </w:tc>
      </w:tr>
    </w:tbl>
    <w:p w:rsidR="00EE4671" w:rsidRDefault="00EE4671"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EE4671" w:rsidRPr="007E65BB" w:rsidRDefault="00EE4671"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9B3A35" w:rsidRDefault="009B3A35" w:rsidP="001E033B">
      <w:pPr>
        <w:spacing w:after="0" w:line="240" w:lineRule="auto"/>
        <w:ind w:left="993" w:hanging="993"/>
        <w:rPr>
          <w:rFonts w:ascii="Arial Narrow" w:eastAsia="Calibri" w:hAnsi="Arial Narrow" w:cs="Arial"/>
          <w:b/>
          <w:sz w:val="24"/>
          <w:szCs w:val="24"/>
        </w:rPr>
      </w:pPr>
    </w:p>
    <w:p w:rsidR="006810A8" w:rsidRDefault="006810A8" w:rsidP="001E033B">
      <w:pPr>
        <w:spacing w:after="0" w:line="240" w:lineRule="auto"/>
        <w:ind w:left="993" w:hanging="993"/>
        <w:rPr>
          <w:rFonts w:ascii="Arial Narrow" w:eastAsia="Calibri" w:hAnsi="Arial Narrow" w:cs="Arial"/>
          <w:b/>
          <w:sz w:val="24"/>
          <w:szCs w:val="24"/>
        </w:rPr>
      </w:pPr>
    </w:p>
    <w:p w:rsidR="006810A8" w:rsidRDefault="006810A8" w:rsidP="001E033B">
      <w:pPr>
        <w:spacing w:after="0" w:line="240" w:lineRule="auto"/>
        <w:ind w:left="993" w:hanging="993"/>
        <w:rPr>
          <w:rFonts w:ascii="Arial Narrow" w:eastAsia="Calibri" w:hAnsi="Arial Narrow" w:cs="Arial"/>
          <w:b/>
          <w:sz w:val="24"/>
          <w:szCs w:val="24"/>
        </w:rPr>
      </w:pPr>
    </w:p>
    <w:p w:rsidR="001E033B" w:rsidRPr="001E033B" w:rsidRDefault="00AD2BD0" w:rsidP="00BC0A85">
      <w:pPr>
        <w:pStyle w:val="Prrafodelista"/>
        <w:numPr>
          <w:ilvl w:val="0"/>
          <w:numId w:val="2"/>
        </w:numPr>
        <w:spacing w:after="0" w:line="240" w:lineRule="auto"/>
        <w:ind w:left="1418" w:hanging="425"/>
        <w:jc w:val="both"/>
        <w:rPr>
          <w:rFonts w:ascii="Arial Narrow" w:eastAsia="Times New Roman" w:hAnsi="Arial Narrow" w:cs="Arial"/>
          <w:b/>
          <w:sz w:val="24"/>
          <w:szCs w:val="24"/>
          <w:lang w:val="es-ES" w:eastAsia="es-ES"/>
        </w:rPr>
      </w:pPr>
      <w:r>
        <w:rPr>
          <w:rFonts w:ascii="Arial Narrow" w:eastAsia="Calibri" w:hAnsi="Arial Narrow" w:cs="Arial"/>
          <w:b/>
          <w:sz w:val="24"/>
          <w:szCs w:val="24"/>
        </w:rPr>
        <w:t>E</w:t>
      </w:r>
      <w:r w:rsidR="001E033B" w:rsidRPr="001E033B">
        <w:rPr>
          <w:rFonts w:ascii="Arial Narrow" w:eastAsia="Calibri" w:hAnsi="Arial Narrow" w:cs="Arial"/>
          <w:b/>
          <w:sz w:val="24"/>
          <w:szCs w:val="24"/>
        </w:rPr>
        <w:t xml:space="preserve">ntorno </w:t>
      </w:r>
      <w:r>
        <w:rPr>
          <w:rFonts w:ascii="Arial Narrow" w:eastAsia="Calibri" w:hAnsi="Arial Narrow" w:cs="Arial"/>
          <w:b/>
          <w:sz w:val="24"/>
          <w:szCs w:val="24"/>
        </w:rPr>
        <w:t xml:space="preserve">científico tecnológico </w:t>
      </w:r>
    </w:p>
    <w:p w:rsidR="001E033B" w:rsidRPr="001E033B" w:rsidRDefault="001E033B" w:rsidP="001E033B">
      <w:pPr>
        <w:pStyle w:val="Prrafodelista"/>
        <w:spacing w:after="0" w:line="240" w:lineRule="auto"/>
        <w:jc w:val="both"/>
        <w:rPr>
          <w:rFonts w:ascii="Arial Narrow" w:eastAsia="Calibri" w:hAnsi="Arial Narrow" w:cs="Arial"/>
          <w:b/>
          <w:sz w:val="24"/>
          <w:szCs w:val="24"/>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Arial"/>
          <w:sz w:val="24"/>
          <w:szCs w:val="24"/>
        </w:rPr>
      </w:pPr>
      <w:r w:rsidRPr="001E033B">
        <w:rPr>
          <w:rFonts w:ascii="Arial Narrow" w:eastAsia="Calibri" w:hAnsi="Arial Narrow" w:cs="Arial"/>
          <w:sz w:val="24"/>
          <w:szCs w:val="24"/>
        </w:rPr>
        <w:t xml:space="preserve">El entorno de </w:t>
      </w:r>
      <w:r w:rsidRPr="001E033B">
        <w:rPr>
          <w:rFonts w:ascii="Arial Narrow" w:eastAsia="Calibri" w:hAnsi="Arial Narrow" w:cs="Arial"/>
          <w:sz w:val="24"/>
          <w:szCs w:val="24"/>
          <w:lang w:val="es-ES"/>
        </w:rPr>
        <w:t>formación</w:t>
      </w:r>
      <w:r w:rsidRPr="001E033B">
        <w:rPr>
          <w:rFonts w:ascii="Arial Narrow" w:eastAsia="Calibri" w:hAnsi="Arial Narrow" w:cs="Arial"/>
          <w:sz w:val="24"/>
          <w:szCs w:val="24"/>
        </w:rPr>
        <w:t xml:space="preserve">, </w:t>
      </w:r>
      <w:r w:rsidRPr="0096531E">
        <w:rPr>
          <w:rFonts w:ascii="Arial Narrow" w:eastAsia="Calibri" w:hAnsi="Arial Narrow" w:cs="Arial"/>
          <w:sz w:val="24"/>
          <w:szCs w:val="24"/>
          <w:lang w:val="es-ES"/>
        </w:rPr>
        <w:t>investigación</w:t>
      </w:r>
      <w:r w:rsidRPr="001E033B">
        <w:rPr>
          <w:rFonts w:ascii="Arial Narrow" w:eastAsia="Calibri" w:hAnsi="Arial Narrow" w:cs="Arial"/>
          <w:sz w:val="24"/>
          <w:szCs w:val="24"/>
        </w:rPr>
        <w:t xml:space="preserve"> y transferencia científico tecnológica de la Región de Antofagasta, está conformado por un conjunto de entidades especializadas, concentradas principal pero no exclusivamente a partir de las dos universidades regionales; las que en su conjunto estructuran una </w:t>
      </w:r>
      <w:r w:rsidRPr="001E033B">
        <w:rPr>
          <w:rFonts w:ascii="Arial Narrow" w:eastAsia="Calibri" w:hAnsi="Arial Narrow" w:cs="Arial"/>
          <w:b/>
          <w:i/>
          <w:sz w:val="24"/>
          <w:szCs w:val="24"/>
        </w:rPr>
        <w:t xml:space="preserve">oferta pro innovación </w:t>
      </w:r>
      <w:r w:rsidRPr="001E033B">
        <w:rPr>
          <w:rFonts w:ascii="Arial Narrow" w:eastAsia="Calibri" w:hAnsi="Arial Narrow" w:cs="Arial"/>
          <w:sz w:val="24"/>
          <w:szCs w:val="24"/>
        </w:rPr>
        <w:t xml:space="preserve">tanto en el ámbito de formación de capital humano, como de actividades de I+D+ i </w:t>
      </w:r>
      <w:r w:rsidRPr="001E033B">
        <w:rPr>
          <w:rFonts w:ascii="Arial Narrow" w:eastAsia="Calibri" w:hAnsi="Arial Narrow" w:cs="Arial"/>
          <w:i/>
          <w:sz w:val="24"/>
          <w:szCs w:val="24"/>
        </w:rPr>
        <w:t xml:space="preserve">pro innovación </w:t>
      </w:r>
      <w:r w:rsidRPr="001E033B">
        <w:rPr>
          <w:rFonts w:ascii="Arial Narrow" w:eastAsia="Calibri" w:hAnsi="Arial Narrow" w:cs="Arial"/>
          <w:sz w:val="24"/>
          <w:szCs w:val="24"/>
        </w:rPr>
        <w:t>o de prestación de servicios en la materia a las empresas de la Región.</w:t>
      </w:r>
    </w:p>
    <w:p w:rsidR="001E033B" w:rsidRDefault="001E033B" w:rsidP="001E033B">
      <w:pPr>
        <w:pStyle w:val="Prrafodelista"/>
        <w:spacing w:after="0" w:line="240" w:lineRule="auto"/>
        <w:jc w:val="both"/>
        <w:rPr>
          <w:rFonts w:ascii="Arial Narrow" w:eastAsia="Calibri" w:hAnsi="Arial Narrow" w:cs="Arial"/>
          <w:sz w:val="24"/>
          <w:szCs w:val="24"/>
        </w:rPr>
      </w:pPr>
    </w:p>
    <w:p w:rsidR="000A647F" w:rsidRPr="00261684" w:rsidRDefault="000A647F" w:rsidP="000A647F">
      <w:pPr>
        <w:autoSpaceDE w:val="0"/>
        <w:autoSpaceDN w:val="0"/>
        <w:adjustRightInd w:val="0"/>
        <w:spacing w:after="0" w:line="240" w:lineRule="auto"/>
        <w:ind w:left="1416"/>
        <w:jc w:val="both"/>
        <w:rPr>
          <w:rFonts w:ascii="Arial Narrow" w:hAnsi="Arial Narrow"/>
          <w:sz w:val="24"/>
          <w:szCs w:val="24"/>
        </w:rPr>
      </w:pPr>
      <w:r>
        <w:rPr>
          <w:rFonts w:ascii="Arial Narrow" w:hAnsi="Arial Narrow"/>
          <w:sz w:val="24"/>
          <w:szCs w:val="24"/>
        </w:rPr>
        <w:t>L</w:t>
      </w:r>
      <w:r w:rsidRPr="00261684">
        <w:rPr>
          <w:rFonts w:ascii="Arial Narrow" w:hAnsi="Arial Narrow"/>
          <w:sz w:val="24"/>
          <w:szCs w:val="24"/>
        </w:rPr>
        <w:t>a mayoría d</w:t>
      </w:r>
      <w:r>
        <w:rPr>
          <w:rFonts w:ascii="Arial Narrow" w:hAnsi="Arial Narrow"/>
          <w:sz w:val="24"/>
          <w:szCs w:val="24"/>
        </w:rPr>
        <w:t>e los o</w:t>
      </w:r>
      <w:r w:rsidRPr="00261684">
        <w:rPr>
          <w:rFonts w:ascii="Arial Narrow" w:hAnsi="Arial Narrow"/>
          <w:sz w:val="24"/>
          <w:szCs w:val="24"/>
        </w:rPr>
        <w:t>ferentes en innovación se concentran al interior de la Universidad Católica del Norte y de la Universidad de Antofagasta, f</w:t>
      </w:r>
      <w:r>
        <w:rPr>
          <w:rFonts w:ascii="Arial Narrow" w:hAnsi="Arial Narrow"/>
          <w:sz w:val="24"/>
          <w:szCs w:val="24"/>
        </w:rPr>
        <w:t>uncionando principalmente como centros de investigación (42,1%), f</w:t>
      </w:r>
      <w:r w:rsidRPr="00261684">
        <w:rPr>
          <w:rFonts w:ascii="Arial Narrow" w:hAnsi="Arial Narrow"/>
          <w:sz w:val="24"/>
          <w:szCs w:val="24"/>
        </w:rPr>
        <w:t xml:space="preserve">acultades o departamentos (31,6%), </w:t>
      </w:r>
      <w:r>
        <w:rPr>
          <w:rFonts w:ascii="Arial Narrow" w:hAnsi="Arial Narrow"/>
          <w:sz w:val="24"/>
          <w:szCs w:val="24"/>
        </w:rPr>
        <w:t>centros de innovación y t</w:t>
      </w:r>
      <w:r w:rsidRPr="00261684">
        <w:rPr>
          <w:rFonts w:ascii="Arial Narrow" w:hAnsi="Arial Narrow"/>
          <w:sz w:val="24"/>
          <w:szCs w:val="24"/>
        </w:rPr>
        <w:t xml:space="preserve">ransferencia (10,5%) </w:t>
      </w:r>
      <w:r>
        <w:rPr>
          <w:rFonts w:ascii="Arial Narrow" w:hAnsi="Arial Narrow"/>
          <w:sz w:val="24"/>
          <w:szCs w:val="24"/>
        </w:rPr>
        <w:t>e institutos de i</w:t>
      </w:r>
      <w:r w:rsidRPr="00261684">
        <w:rPr>
          <w:rFonts w:ascii="Arial Narrow" w:hAnsi="Arial Narrow"/>
          <w:sz w:val="24"/>
          <w:szCs w:val="24"/>
        </w:rPr>
        <w:t xml:space="preserve">nvestigación </w:t>
      </w:r>
      <w:r>
        <w:rPr>
          <w:rFonts w:ascii="Arial Narrow" w:hAnsi="Arial Narrow"/>
          <w:sz w:val="24"/>
          <w:szCs w:val="24"/>
        </w:rPr>
        <w:t>y unidades de transferencia t</w:t>
      </w:r>
      <w:r w:rsidRPr="00261684">
        <w:rPr>
          <w:rFonts w:ascii="Arial Narrow" w:hAnsi="Arial Narrow"/>
          <w:sz w:val="24"/>
          <w:szCs w:val="24"/>
        </w:rPr>
        <w:t>ec</w:t>
      </w:r>
      <w:r>
        <w:rPr>
          <w:rFonts w:ascii="Arial Narrow" w:hAnsi="Arial Narrow"/>
          <w:sz w:val="24"/>
          <w:szCs w:val="24"/>
        </w:rPr>
        <w:t>nológica y de c</w:t>
      </w:r>
      <w:r w:rsidRPr="00261684">
        <w:rPr>
          <w:rFonts w:ascii="Arial Narrow" w:hAnsi="Arial Narrow"/>
          <w:sz w:val="24"/>
          <w:szCs w:val="24"/>
        </w:rPr>
        <w:t xml:space="preserve">onocimiento (15,8%). La cantidad de investigadores que las </w:t>
      </w:r>
      <w:r>
        <w:rPr>
          <w:rFonts w:ascii="Arial Narrow" w:hAnsi="Arial Narrow"/>
          <w:sz w:val="24"/>
          <w:szCs w:val="24"/>
        </w:rPr>
        <w:t xml:space="preserve">entidades </w:t>
      </w:r>
      <w:r w:rsidRPr="00261684">
        <w:rPr>
          <w:rFonts w:ascii="Arial Narrow" w:hAnsi="Arial Narrow"/>
          <w:sz w:val="24"/>
          <w:szCs w:val="24"/>
        </w:rPr>
        <w:t xml:space="preserve"> entrevistadas declaran tener totalizan 238, sin contar a la Universidad Santo Tomás.</w:t>
      </w:r>
    </w:p>
    <w:p w:rsidR="000A647F" w:rsidRPr="001E033B" w:rsidRDefault="000A647F" w:rsidP="001E033B">
      <w:pPr>
        <w:pStyle w:val="Prrafodelista"/>
        <w:spacing w:after="0" w:line="240" w:lineRule="auto"/>
        <w:jc w:val="both"/>
        <w:rPr>
          <w:rFonts w:ascii="Arial Narrow" w:eastAsia="Calibri" w:hAnsi="Arial Narrow" w:cs="Arial"/>
          <w:sz w:val="24"/>
          <w:szCs w:val="24"/>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Arial"/>
          <w:sz w:val="24"/>
          <w:szCs w:val="24"/>
        </w:rPr>
      </w:pPr>
      <w:r w:rsidRPr="001E033B">
        <w:rPr>
          <w:rFonts w:ascii="Arial Narrow" w:eastAsia="Calibri" w:hAnsi="Arial Narrow" w:cs="Arial"/>
          <w:sz w:val="24"/>
          <w:szCs w:val="24"/>
        </w:rPr>
        <w:t xml:space="preserve">En términos de </w:t>
      </w:r>
      <w:r w:rsidRPr="001E033B">
        <w:rPr>
          <w:rFonts w:ascii="Arial Narrow" w:eastAsia="Calibri" w:hAnsi="Arial Narrow" w:cs="Arial"/>
          <w:b/>
          <w:sz w:val="24"/>
          <w:szCs w:val="24"/>
        </w:rPr>
        <w:t>capital humano avanzado</w:t>
      </w:r>
      <w:r w:rsidRPr="001E033B">
        <w:rPr>
          <w:rFonts w:ascii="Arial Narrow" w:eastAsia="Calibri" w:hAnsi="Arial Narrow" w:cs="Arial"/>
          <w:sz w:val="24"/>
          <w:szCs w:val="24"/>
        </w:rPr>
        <w:t>, entre las dos principales universidades de la Región, en un período de 5 años, la dotación general regional de doctores y magister se incrementó en un 39%, lo que refleja un esfuerzo persistente de desarrollo en este ámbito.</w:t>
      </w:r>
    </w:p>
    <w:p w:rsidR="001E033B" w:rsidRPr="001E033B" w:rsidRDefault="001E033B" w:rsidP="001E033B">
      <w:pPr>
        <w:autoSpaceDE w:val="0"/>
        <w:autoSpaceDN w:val="0"/>
        <w:adjustRightInd w:val="0"/>
        <w:spacing w:after="0" w:line="240" w:lineRule="auto"/>
        <w:jc w:val="both"/>
        <w:rPr>
          <w:rFonts w:ascii="Arial Narrow" w:eastAsia="Calibri" w:hAnsi="Arial Narrow" w:cs="Arial"/>
          <w:sz w:val="24"/>
          <w:szCs w:val="24"/>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Arial"/>
          <w:sz w:val="24"/>
          <w:szCs w:val="24"/>
        </w:rPr>
      </w:pPr>
      <w:r w:rsidRPr="001E033B">
        <w:rPr>
          <w:rFonts w:ascii="Arial Narrow" w:eastAsia="Calibri" w:hAnsi="Arial Narrow" w:cs="Arial"/>
          <w:sz w:val="24"/>
          <w:szCs w:val="24"/>
        </w:rPr>
        <w:t xml:space="preserve">Por otro lado, entre las diversas universidades, institutos y otros centros; se ha estructurado una oferta de </w:t>
      </w:r>
      <w:r w:rsidRPr="001E033B">
        <w:rPr>
          <w:rFonts w:ascii="Arial Narrow" w:eastAsia="Calibri" w:hAnsi="Arial Narrow" w:cs="Arial"/>
          <w:b/>
          <w:sz w:val="24"/>
          <w:szCs w:val="24"/>
        </w:rPr>
        <w:t>conocimientos y otros servicios o apoyos pro innovación</w:t>
      </w:r>
      <w:r w:rsidRPr="001E033B">
        <w:rPr>
          <w:rFonts w:ascii="Arial Narrow" w:eastAsia="Calibri" w:hAnsi="Arial Narrow" w:cs="Arial"/>
          <w:sz w:val="24"/>
          <w:szCs w:val="24"/>
        </w:rPr>
        <w:t>, desde investigaciones aplicadas relativas a ámbitos económicos priorizados, hasta servicios de transferencia tecnológica o asesorías en materias específicas, pasando por actividades de promoción del emprendimiento innovador.</w:t>
      </w:r>
    </w:p>
    <w:p w:rsidR="00AC07BD" w:rsidRDefault="00AC07BD" w:rsidP="00AC07BD">
      <w:pPr>
        <w:autoSpaceDE w:val="0"/>
        <w:autoSpaceDN w:val="0"/>
        <w:adjustRightInd w:val="0"/>
        <w:spacing w:after="0" w:line="240" w:lineRule="auto"/>
        <w:ind w:left="1416"/>
        <w:jc w:val="both"/>
        <w:rPr>
          <w:rFonts w:ascii="Arial Narrow" w:hAnsi="Arial Narrow"/>
          <w:sz w:val="24"/>
          <w:szCs w:val="24"/>
        </w:rPr>
      </w:pPr>
    </w:p>
    <w:p w:rsidR="00AC07BD" w:rsidRDefault="00AC07BD" w:rsidP="00AC07BD">
      <w:pPr>
        <w:autoSpaceDE w:val="0"/>
        <w:autoSpaceDN w:val="0"/>
        <w:adjustRightInd w:val="0"/>
        <w:spacing w:after="0" w:line="240" w:lineRule="auto"/>
        <w:ind w:left="1416"/>
        <w:jc w:val="both"/>
        <w:rPr>
          <w:rFonts w:ascii="Arial Narrow" w:hAnsi="Arial Narrow"/>
          <w:sz w:val="24"/>
          <w:szCs w:val="24"/>
        </w:rPr>
      </w:pPr>
      <w:r>
        <w:rPr>
          <w:rFonts w:ascii="Arial Narrow" w:hAnsi="Arial Narrow"/>
          <w:sz w:val="24"/>
          <w:szCs w:val="24"/>
        </w:rPr>
        <w:t xml:space="preserve">Sin embargo, se constata que las </w:t>
      </w:r>
      <w:r w:rsidRPr="00261684">
        <w:rPr>
          <w:rFonts w:ascii="Arial Narrow" w:hAnsi="Arial Narrow"/>
          <w:sz w:val="24"/>
          <w:szCs w:val="24"/>
        </w:rPr>
        <w:t xml:space="preserve">universidades, </w:t>
      </w:r>
      <w:r>
        <w:rPr>
          <w:rFonts w:ascii="Arial Narrow" w:hAnsi="Arial Narrow"/>
          <w:sz w:val="24"/>
          <w:szCs w:val="24"/>
        </w:rPr>
        <w:t>incluidos sus centros de i</w:t>
      </w:r>
      <w:r w:rsidRPr="00261684">
        <w:rPr>
          <w:rFonts w:ascii="Arial Narrow" w:hAnsi="Arial Narrow"/>
          <w:sz w:val="24"/>
          <w:szCs w:val="24"/>
        </w:rPr>
        <w:t xml:space="preserve">nnovación, </w:t>
      </w:r>
      <w:r>
        <w:rPr>
          <w:rFonts w:ascii="Arial Narrow" w:hAnsi="Arial Narrow"/>
          <w:sz w:val="24"/>
          <w:szCs w:val="24"/>
        </w:rPr>
        <w:t xml:space="preserve">en general </w:t>
      </w:r>
      <w:r w:rsidRPr="00261684">
        <w:rPr>
          <w:rFonts w:ascii="Arial Narrow" w:hAnsi="Arial Narrow"/>
          <w:sz w:val="24"/>
          <w:szCs w:val="24"/>
        </w:rPr>
        <w:t xml:space="preserve">no enfocan su oferta a la PYME, lo que </w:t>
      </w:r>
      <w:r>
        <w:rPr>
          <w:rFonts w:ascii="Arial Narrow" w:hAnsi="Arial Narrow"/>
          <w:sz w:val="24"/>
          <w:szCs w:val="24"/>
        </w:rPr>
        <w:t>se constata al analizar detalladamente su</w:t>
      </w:r>
      <w:r w:rsidRPr="00261684">
        <w:rPr>
          <w:rFonts w:ascii="Arial Narrow" w:hAnsi="Arial Narrow"/>
          <w:sz w:val="24"/>
          <w:szCs w:val="24"/>
        </w:rPr>
        <w:t xml:space="preserve"> oferta temática</w:t>
      </w:r>
      <w:r>
        <w:rPr>
          <w:rFonts w:ascii="Arial Narrow" w:hAnsi="Arial Narrow"/>
          <w:sz w:val="24"/>
          <w:szCs w:val="24"/>
        </w:rPr>
        <w:t xml:space="preserve">, la </w:t>
      </w:r>
      <w:r w:rsidRPr="00261684">
        <w:rPr>
          <w:rFonts w:ascii="Arial Narrow" w:hAnsi="Arial Narrow"/>
          <w:sz w:val="24"/>
          <w:szCs w:val="24"/>
        </w:rPr>
        <w:t xml:space="preserve">que guarda relación </w:t>
      </w:r>
      <w:r>
        <w:rPr>
          <w:rFonts w:ascii="Arial Narrow" w:hAnsi="Arial Narrow"/>
          <w:sz w:val="24"/>
          <w:szCs w:val="24"/>
        </w:rPr>
        <w:t xml:space="preserve">más bien, sea </w:t>
      </w:r>
      <w:r w:rsidRPr="00261684">
        <w:rPr>
          <w:rFonts w:ascii="Arial Narrow" w:hAnsi="Arial Narrow"/>
          <w:sz w:val="24"/>
          <w:szCs w:val="24"/>
        </w:rPr>
        <w:t>con investigación básica</w:t>
      </w:r>
      <w:r>
        <w:rPr>
          <w:rFonts w:ascii="Arial Narrow" w:hAnsi="Arial Narrow"/>
          <w:sz w:val="24"/>
          <w:szCs w:val="24"/>
        </w:rPr>
        <w:t xml:space="preserve">, o con </w:t>
      </w:r>
      <w:r w:rsidRPr="00261684">
        <w:rPr>
          <w:rFonts w:ascii="Arial Narrow" w:hAnsi="Arial Narrow"/>
          <w:sz w:val="24"/>
          <w:szCs w:val="24"/>
        </w:rPr>
        <w:t xml:space="preserve">investigación aplicada relacionada a procesos mineros de interés de las Grandes Mineras, al tiempo que los centros que caracterizan a la PYME </w:t>
      </w:r>
      <w:r>
        <w:rPr>
          <w:rFonts w:ascii="Arial Narrow" w:hAnsi="Arial Narrow"/>
          <w:sz w:val="24"/>
          <w:szCs w:val="24"/>
        </w:rPr>
        <w:t>carecen de</w:t>
      </w:r>
      <w:r w:rsidRPr="00261684">
        <w:rPr>
          <w:rFonts w:ascii="Arial Narrow" w:hAnsi="Arial Narrow"/>
          <w:sz w:val="24"/>
          <w:szCs w:val="24"/>
        </w:rPr>
        <w:t xml:space="preserve"> una oferta real para la misma. </w:t>
      </w:r>
    </w:p>
    <w:p w:rsidR="00AC07BD" w:rsidRDefault="00AC07BD" w:rsidP="00AC07BD">
      <w:pPr>
        <w:pStyle w:val="Prrafodelista"/>
        <w:spacing w:after="0" w:line="240" w:lineRule="auto"/>
        <w:ind w:left="993"/>
        <w:jc w:val="both"/>
        <w:rPr>
          <w:rFonts w:ascii="Arial Narrow" w:hAnsi="Arial Narrow"/>
          <w:sz w:val="24"/>
          <w:szCs w:val="24"/>
        </w:rPr>
      </w:pPr>
    </w:p>
    <w:p w:rsidR="00AC07BD" w:rsidRPr="00783736" w:rsidRDefault="00AC07BD" w:rsidP="00AC07BD">
      <w:pPr>
        <w:autoSpaceDE w:val="0"/>
        <w:autoSpaceDN w:val="0"/>
        <w:adjustRightInd w:val="0"/>
        <w:spacing w:after="0" w:line="240" w:lineRule="auto"/>
        <w:ind w:left="1416"/>
        <w:jc w:val="both"/>
        <w:rPr>
          <w:rFonts w:ascii="Arial Narrow" w:hAnsi="Arial Narrow"/>
          <w:sz w:val="24"/>
          <w:szCs w:val="24"/>
        </w:rPr>
      </w:pPr>
      <w:r>
        <w:rPr>
          <w:rFonts w:ascii="Arial Narrow" w:hAnsi="Arial Narrow"/>
          <w:sz w:val="24"/>
          <w:szCs w:val="24"/>
        </w:rPr>
        <w:t xml:space="preserve">A pesar de que el gasto en innovación se concentra en la minería, la participación en ello de las PYME’s abastecedoras aparece bastante limitada, dado que al prevalecer en la industria la lógica de incremento productivo con reducción de costos, se limitan las posibilidades de ensayos, pruebas y pilotajes que requiere la innovación; por el riesgo de </w:t>
      </w:r>
      <w:r>
        <w:rPr>
          <w:rFonts w:ascii="Arial Narrow" w:hAnsi="Arial Narrow"/>
          <w:i/>
          <w:sz w:val="24"/>
          <w:szCs w:val="24"/>
        </w:rPr>
        <w:t xml:space="preserve">‘paralización’ </w:t>
      </w:r>
      <w:r>
        <w:rPr>
          <w:rFonts w:ascii="Arial Narrow" w:hAnsi="Arial Narrow"/>
          <w:sz w:val="24"/>
          <w:szCs w:val="24"/>
        </w:rPr>
        <w:t xml:space="preserve">de faenas (con reducción de producción) que implicaría el </w:t>
      </w:r>
      <w:r>
        <w:rPr>
          <w:rFonts w:ascii="Arial Narrow" w:hAnsi="Arial Narrow"/>
          <w:i/>
          <w:sz w:val="24"/>
          <w:szCs w:val="24"/>
        </w:rPr>
        <w:t xml:space="preserve">entregarlo </w:t>
      </w:r>
      <w:r>
        <w:rPr>
          <w:rFonts w:ascii="Arial Narrow" w:hAnsi="Arial Narrow"/>
          <w:sz w:val="24"/>
          <w:szCs w:val="24"/>
        </w:rPr>
        <w:t xml:space="preserve">a empresas externas (PYME) que no aparecen con suficiente garantía de seguridad. Ello induce a que la innovación en el sector, sea realizado directamente por las mineras, o encargada por éstas directamente a universidades y centros, incluidos internacionales; o </w:t>
      </w:r>
      <w:r>
        <w:rPr>
          <w:rFonts w:ascii="Arial Narrow" w:hAnsi="Arial Narrow"/>
          <w:i/>
          <w:sz w:val="24"/>
          <w:szCs w:val="24"/>
        </w:rPr>
        <w:t xml:space="preserve">delegada </w:t>
      </w:r>
      <w:r>
        <w:rPr>
          <w:rFonts w:ascii="Arial Narrow" w:hAnsi="Arial Narrow"/>
          <w:sz w:val="24"/>
          <w:szCs w:val="24"/>
        </w:rPr>
        <w:t>en los grandes consorcios externos proveedores de equipos y tecnología.</w:t>
      </w:r>
    </w:p>
    <w:p w:rsidR="00AC07BD" w:rsidRDefault="00AC07BD" w:rsidP="00AC07BD">
      <w:pPr>
        <w:pStyle w:val="Prrafodelista"/>
        <w:spacing w:after="0" w:line="240" w:lineRule="auto"/>
        <w:ind w:left="993"/>
        <w:jc w:val="both"/>
        <w:rPr>
          <w:rFonts w:ascii="Arial Narrow" w:hAnsi="Arial Narrow"/>
          <w:sz w:val="24"/>
          <w:szCs w:val="24"/>
        </w:rPr>
      </w:pPr>
    </w:p>
    <w:p w:rsidR="003B1B73" w:rsidRDefault="003B1B73" w:rsidP="00AC07BD">
      <w:pPr>
        <w:autoSpaceDE w:val="0"/>
        <w:autoSpaceDN w:val="0"/>
        <w:adjustRightInd w:val="0"/>
        <w:spacing w:after="0" w:line="240" w:lineRule="auto"/>
        <w:ind w:left="1416"/>
        <w:jc w:val="both"/>
        <w:rPr>
          <w:rFonts w:ascii="Arial Narrow" w:hAnsi="Arial Narrow"/>
          <w:sz w:val="24"/>
          <w:szCs w:val="24"/>
        </w:rPr>
      </w:pPr>
    </w:p>
    <w:p w:rsidR="003B1B73" w:rsidRDefault="003B1B73" w:rsidP="00AC07BD">
      <w:pPr>
        <w:autoSpaceDE w:val="0"/>
        <w:autoSpaceDN w:val="0"/>
        <w:adjustRightInd w:val="0"/>
        <w:spacing w:after="0" w:line="240" w:lineRule="auto"/>
        <w:ind w:left="1416"/>
        <w:jc w:val="both"/>
        <w:rPr>
          <w:rFonts w:ascii="Arial Narrow" w:hAnsi="Arial Narrow"/>
          <w:sz w:val="24"/>
          <w:szCs w:val="24"/>
        </w:rPr>
      </w:pPr>
    </w:p>
    <w:p w:rsidR="00AC07BD" w:rsidRDefault="00AC07BD" w:rsidP="00AC07BD">
      <w:pPr>
        <w:autoSpaceDE w:val="0"/>
        <w:autoSpaceDN w:val="0"/>
        <w:adjustRightInd w:val="0"/>
        <w:spacing w:after="0" w:line="240" w:lineRule="auto"/>
        <w:ind w:left="1416"/>
        <w:jc w:val="both"/>
        <w:rPr>
          <w:rFonts w:ascii="Arial Narrow" w:hAnsi="Arial Narrow"/>
          <w:sz w:val="24"/>
          <w:szCs w:val="24"/>
        </w:rPr>
      </w:pPr>
      <w:r>
        <w:rPr>
          <w:rFonts w:ascii="Arial Narrow" w:hAnsi="Arial Narrow"/>
          <w:sz w:val="24"/>
          <w:szCs w:val="24"/>
        </w:rPr>
        <w:t xml:space="preserve">La relación entre universidades y centros con las </w:t>
      </w:r>
      <w:proofErr w:type="spellStart"/>
      <w:r>
        <w:rPr>
          <w:rFonts w:ascii="Arial Narrow" w:hAnsi="Arial Narrow"/>
          <w:sz w:val="24"/>
          <w:szCs w:val="24"/>
        </w:rPr>
        <w:t>PYME’s</w:t>
      </w:r>
      <w:proofErr w:type="spellEnd"/>
      <w:r>
        <w:rPr>
          <w:rFonts w:ascii="Arial Narrow" w:hAnsi="Arial Narrow"/>
          <w:sz w:val="24"/>
          <w:szCs w:val="24"/>
        </w:rPr>
        <w:t xml:space="preserve"> o </w:t>
      </w:r>
      <w:proofErr w:type="spellStart"/>
      <w:r>
        <w:rPr>
          <w:rFonts w:ascii="Arial Narrow" w:hAnsi="Arial Narrow"/>
          <w:sz w:val="24"/>
          <w:szCs w:val="24"/>
        </w:rPr>
        <w:t>MIPYME’s</w:t>
      </w:r>
      <w:proofErr w:type="spellEnd"/>
      <w:r>
        <w:rPr>
          <w:rFonts w:ascii="Arial Narrow" w:hAnsi="Arial Narrow"/>
          <w:sz w:val="24"/>
          <w:szCs w:val="24"/>
        </w:rPr>
        <w:t xml:space="preserve"> ligadas a las otras actividades, como agricultura, acuicultura o turismo, es aún más baja y, salvo excepciones; está mediada por el financiamiento público que se destine a ello. Dicho financiamiento constituye, en su conjunto, una suerte de mercado para la </w:t>
      </w:r>
      <w:r>
        <w:rPr>
          <w:rFonts w:ascii="Arial Narrow" w:hAnsi="Arial Narrow"/>
          <w:i/>
          <w:sz w:val="24"/>
          <w:szCs w:val="24"/>
        </w:rPr>
        <w:t xml:space="preserve">venta </w:t>
      </w:r>
      <w:r>
        <w:rPr>
          <w:rFonts w:ascii="Arial Narrow" w:hAnsi="Arial Narrow"/>
          <w:sz w:val="24"/>
          <w:szCs w:val="24"/>
        </w:rPr>
        <w:t xml:space="preserve">de servicios de investigación y generación de conocimientos en nombre de las </w:t>
      </w:r>
      <w:proofErr w:type="spellStart"/>
      <w:r>
        <w:rPr>
          <w:rFonts w:ascii="Arial Narrow" w:hAnsi="Arial Narrow"/>
          <w:sz w:val="24"/>
          <w:szCs w:val="24"/>
        </w:rPr>
        <w:t>MIPYME’s</w:t>
      </w:r>
      <w:proofErr w:type="spellEnd"/>
      <w:r>
        <w:rPr>
          <w:rFonts w:ascii="Arial Narrow" w:hAnsi="Arial Narrow"/>
          <w:sz w:val="24"/>
          <w:szCs w:val="24"/>
        </w:rPr>
        <w:t xml:space="preserve"> pero que, al estar intermediado, no necesariamente responde a sus necesidades.</w:t>
      </w:r>
    </w:p>
    <w:p w:rsidR="00AC07BD" w:rsidRPr="001E033B" w:rsidRDefault="00AC07BD" w:rsidP="001E033B">
      <w:pPr>
        <w:rPr>
          <w:rFonts w:ascii="Arial Narrow" w:eastAsia="Calibri" w:hAnsi="Arial Narrow" w:cs="Arial"/>
          <w:b/>
          <w:sz w:val="24"/>
          <w:szCs w:val="24"/>
        </w:rPr>
      </w:pPr>
    </w:p>
    <w:p w:rsidR="001E033B" w:rsidRPr="001E033B" w:rsidRDefault="00AD2BD0" w:rsidP="00BC0A85">
      <w:pPr>
        <w:pStyle w:val="Prrafodelista"/>
        <w:numPr>
          <w:ilvl w:val="0"/>
          <w:numId w:val="2"/>
        </w:numPr>
        <w:spacing w:after="0" w:line="240" w:lineRule="auto"/>
        <w:ind w:left="1418" w:hanging="425"/>
        <w:jc w:val="both"/>
        <w:rPr>
          <w:rFonts w:ascii="Arial Narrow" w:eastAsia="Times New Roman" w:hAnsi="Arial Narrow" w:cs="Arial"/>
          <w:b/>
          <w:sz w:val="24"/>
          <w:szCs w:val="24"/>
          <w:lang w:val="es-ES" w:eastAsia="es-ES"/>
        </w:rPr>
      </w:pPr>
      <w:r>
        <w:rPr>
          <w:rFonts w:ascii="Arial Narrow" w:eastAsia="Calibri" w:hAnsi="Arial Narrow" w:cs="Arial"/>
          <w:b/>
          <w:sz w:val="24"/>
          <w:szCs w:val="24"/>
        </w:rPr>
        <w:t>E</w:t>
      </w:r>
      <w:r w:rsidR="00BC0A85">
        <w:rPr>
          <w:rFonts w:ascii="Arial Narrow" w:eastAsia="Calibri" w:hAnsi="Arial Narrow" w:cs="Arial"/>
          <w:b/>
          <w:sz w:val="24"/>
          <w:szCs w:val="24"/>
        </w:rPr>
        <w:t>n</w:t>
      </w:r>
      <w:r w:rsidR="001E033B" w:rsidRPr="001E033B">
        <w:rPr>
          <w:rFonts w:ascii="Arial Narrow" w:eastAsia="Calibri" w:hAnsi="Arial Narrow" w:cs="Arial"/>
          <w:b/>
          <w:sz w:val="24"/>
          <w:szCs w:val="24"/>
        </w:rPr>
        <w:t xml:space="preserve">torno de apoyo público a iniciativas pro innovación </w:t>
      </w:r>
    </w:p>
    <w:p w:rsidR="001E033B" w:rsidRPr="001E033B" w:rsidRDefault="001E033B" w:rsidP="001E033B">
      <w:pPr>
        <w:pStyle w:val="Prrafodelista"/>
        <w:spacing w:after="0" w:line="240" w:lineRule="auto"/>
        <w:jc w:val="both"/>
        <w:rPr>
          <w:rFonts w:ascii="Arial Narrow" w:eastAsia="Calibri" w:hAnsi="Arial Narrow" w:cs="Arial"/>
          <w:b/>
          <w:sz w:val="24"/>
          <w:szCs w:val="24"/>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A51AE8">
        <w:rPr>
          <w:rFonts w:ascii="Arial Narrow" w:eastAsia="Calibri" w:hAnsi="Arial Narrow" w:cs="Arial"/>
          <w:sz w:val="24"/>
          <w:szCs w:val="24"/>
        </w:rPr>
        <w:t>Como</w:t>
      </w:r>
      <w:r w:rsidRPr="001E033B">
        <w:rPr>
          <w:rFonts w:ascii="Arial Narrow" w:eastAsia="Calibri" w:hAnsi="Arial Narrow" w:cs="Times New Roman"/>
          <w:sz w:val="24"/>
          <w:szCs w:val="24"/>
          <w:lang w:val="es-CO"/>
        </w:rPr>
        <w:t xml:space="preserve"> </w:t>
      </w:r>
      <w:r w:rsidRPr="00BC0A85">
        <w:rPr>
          <w:rFonts w:ascii="Arial Narrow" w:eastAsia="Calibri" w:hAnsi="Arial Narrow" w:cs="Arial"/>
          <w:sz w:val="24"/>
          <w:szCs w:val="24"/>
        </w:rPr>
        <w:t>principales</w:t>
      </w:r>
      <w:r w:rsidRPr="001E033B">
        <w:rPr>
          <w:rFonts w:ascii="Arial Narrow" w:eastAsia="Calibri" w:hAnsi="Arial Narrow" w:cs="Times New Roman"/>
          <w:sz w:val="24"/>
          <w:szCs w:val="24"/>
          <w:lang w:val="es-CO"/>
        </w:rPr>
        <w:t xml:space="preserve"> </w:t>
      </w:r>
      <w:r w:rsidRPr="0099092C">
        <w:rPr>
          <w:rFonts w:ascii="Arial Narrow" w:eastAsia="Calibri" w:hAnsi="Arial Narrow" w:cs="Arial"/>
          <w:b/>
          <w:sz w:val="24"/>
          <w:szCs w:val="24"/>
        </w:rPr>
        <w:t>instrumentos</w:t>
      </w:r>
      <w:r w:rsidRPr="0099092C">
        <w:rPr>
          <w:rFonts w:ascii="Arial Narrow" w:eastAsia="Calibri" w:hAnsi="Arial Narrow" w:cs="Times New Roman"/>
          <w:b/>
          <w:sz w:val="24"/>
          <w:szCs w:val="24"/>
          <w:lang w:val="es-CO"/>
        </w:rPr>
        <w:t xml:space="preserve"> de política</w:t>
      </w:r>
      <w:r w:rsidRPr="001E033B">
        <w:rPr>
          <w:rFonts w:ascii="Arial Narrow" w:eastAsia="Calibri" w:hAnsi="Arial Narrow" w:cs="Times New Roman"/>
          <w:sz w:val="24"/>
          <w:szCs w:val="24"/>
          <w:lang w:val="es-CO"/>
        </w:rPr>
        <w:t xml:space="preserve"> para la realización de las definiciones y orientaciones de la Región de Antofagasta relativas a innovación –los contenidos pertinentes de su Estrategia Regional de Desarrollo (ERD) 2009-2020; y su Agenda de Ciencia, Tecnología e Innovación—; se ha podido a recurrir a dos órdenes principales de ellos: financiamiento de iniciativas de innovación y arreglos institucionales de cooperación público-privada.</w:t>
      </w:r>
    </w:p>
    <w:p w:rsidR="003A668D" w:rsidRDefault="003A668D"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0A647F"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A </w:t>
      </w:r>
      <w:r w:rsidRPr="00A51AE8">
        <w:rPr>
          <w:rFonts w:ascii="Arial Narrow" w:eastAsia="Calibri" w:hAnsi="Arial Narrow" w:cs="Arial"/>
          <w:sz w:val="24"/>
          <w:szCs w:val="24"/>
        </w:rPr>
        <w:t>nivel</w:t>
      </w:r>
      <w:r w:rsidRPr="001E033B">
        <w:rPr>
          <w:rFonts w:ascii="Arial Narrow" w:eastAsia="Calibri" w:hAnsi="Arial Narrow" w:cs="Times New Roman"/>
          <w:sz w:val="24"/>
          <w:szCs w:val="24"/>
          <w:lang w:val="es-CO"/>
        </w:rPr>
        <w:t xml:space="preserve"> del </w:t>
      </w:r>
      <w:r w:rsidRPr="001E033B">
        <w:rPr>
          <w:rFonts w:ascii="Arial Narrow" w:eastAsia="Calibri" w:hAnsi="Arial Narrow" w:cs="Times New Roman"/>
          <w:b/>
          <w:sz w:val="24"/>
          <w:szCs w:val="24"/>
          <w:lang w:val="es-CO"/>
        </w:rPr>
        <w:t>financiamiento de iniciativas de innovación</w:t>
      </w:r>
      <w:r w:rsidRPr="001E033B">
        <w:rPr>
          <w:rFonts w:ascii="Arial Narrow" w:eastAsia="Calibri" w:hAnsi="Arial Narrow" w:cs="Times New Roman"/>
          <w:sz w:val="24"/>
          <w:szCs w:val="24"/>
          <w:lang w:val="es-CO"/>
        </w:rPr>
        <w:t xml:space="preserve">, una primera fuente relevante han sido los </w:t>
      </w:r>
      <w:r w:rsidRPr="001E033B">
        <w:rPr>
          <w:rFonts w:ascii="Arial Narrow" w:eastAsia="Calibri" w:hAnsi="Arial Narrow" w:cs="Times New Roman"/>
          <w:b/>
          <w:i/>
          <w:sz w:val="24"/>
          <w:szCs w:val="24"/>
          <w:lang w:val="es-CO"/>
        </w:rPr>
        <w:t>recursos públicos sectoriales nacionales</w:t>
      </w:r>
      <w:r w:rsidRPr="001E033B">
        <w:rPr>
          <w:rFonts w:ascii="Arial Narrow" w:eastAsia="Calibri" w:hAnsi="Arial Narrow" w:cs="Times New Roman"/>
          <w:i/>
          <w:sz w:val="24"/>
          <w:szCs w:val="24"/>
          <w:lang w:val="es-CO"/>
        </w:rPr>
        <w:t xml:space="preserve"> que aplican en la Región </w:t>
      </w:r>
      <w:r w:rsidRPr="001E033B">
        <w:rPr>
          <w:rFonts w:ascii="Arial Narrow" w:eastAsia="Calibri" w:hAnsi="Arial Narrow" w:cs="Times New Roman"/>
          <w:sz w:val="24"/>
          <w:szCs w:val="24"/>
          <w:lang w:val="es-CO"/>
        </w:rPr>
        <w:t xml:space="preserve">han estado los de las entidades especializadas en materia de </w:t>
      </w:r>
      <w:r w:rsidRPr="001E033B">
        <w:rPr>
          <w:rFonts w:ascii="Arial Narrow" w:eastAsia="Calibri" w:hAnsi="Arial Narrow" w:cs="Times New Roman"/>
          <w:b/>
          <w:sz w:val="24"/>
          <w:szCs w:val="24"/>
          <w:lang w:val="es-CO"/>
        </w:rPr>
        <w:t>innovación</w:t>
      </w:r>
      <w:r w:rsidRPr="001E033B">
        <w:rPr>
          <w:rFonts w:ascii="Arial Narrow" w:eastAsia="Calibri" w:hAnsi="Arial Narrow" w:cs="Times New Roman"/>
          <w:sz w:val="24"/>
          <w:szCs w:val="24"/>
          <w:lang w:val="es-CO"/>
        </w:rPr>
        <w:t xml:space="preserve">: CONICYT, CORFO y FIA, a través de las que se han financiado programas y proyectos de innovación, o “pro-innovación” </w:t>
      </w:r>
      <w:r w:rsidRPr="001E033B">
        <w:rPr>
          <w:rFonts w:ascii="Arial Narrow" w:eastAsia="Calibri" w:hAnsi="Arial Narrow" w:cs="Times New Roman"/>
          <w:b/>
          <w:sz w:val="24"/>
          <w:szCs w:val="24"/>
          <w:lang w:val="es-CO"/>
        </w:rPr>
        <w:t xml:space="preserve">en </w:t>
      </w:r>
      <w:r w:rsidRPr="001E033B">
        <w:rPr>
          <w:rFonts w:ascii="Arial Narrow" w:eastAsia="Calibri" w:hAnsi="Arial Narrow" w:cs="Times New Roman"/>
          <w:sz w:val="24"/>
          <w:szCs w:val="24"/>
          <w:lang w:val="es-CO"/>
        </w:rPr>
        <w:t xml:space="preserve">la Región de Antofagasta; a los que se ha agregado una parte sustantiva del componente centralizado del Fondo de Innovación para la Competitividad (FIC) que se ha canalizado a través de ellas y otras instancias. </w:t>
      </w:r>
    </w:p>
    <w:p w:rsidR="00575529" w:rsidRDefault="00575529"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En su aplicación, dichos recursos públicos se han apalancado con otras fuentes, en la Región de Antofagasta, básicamente ligadas a la gran minería.</w:t>
      </w:r>
    </w:p>
    <w:p w:rsidR="001E033B" w:rsidRPr="001E033B" w:rsidRDefault="001E033B" w:rsidP="001E033B">
      <w:pPr>
        <w:spacing w:after="0" w:line="240" w:lineRule="auto"/>
        <w:ind w:left="426"/>
        <w:jc w:val="both"/>
        <w:rPr>
          <w:rFonts w:ascii="Arial Narrow" w:eastAsia="Calibri" w:hAnsi="Arial Narrow" w:cs="Times New Roman"/>
          <w:sz w:val="24"/>
          <w:szCs w:val="24"/>
          <w:lang w:val="es-CO"/>
        </w:rPr>
      </w:pPr>
    </w:p>
    <w:p w:rsidR="000A647F"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b/>
          <w:sz w:val="24"/>
          <w:szCs w:val="24"/>
          <w:lang w:val="es-CO"/>
        </w:rPr>
        <w:t xml:space="preserve">Otros recursos públicos </w:t>
      </w:r>
      <w:r w:rsidRPr="001E033B">
        <w:rPr>
          <w:rFonts w:ascii="Arial Narrow" w:eastAsia="Calibri" w:hAnsi="Arial Narrow" w:cs="Times New Roman"/>
          <w:b/>
          <w:i/>
          <w:sz w:val="24"/>
          <w:szCs w:val="24"/>
          <w:lang w:val="es-CO"/>
        </w:rPr>
        <w:t xml:space="preserve">sectoriales </w:t>
      </w:r>
      <w:r w:rsidRPr="001E033B">
        <w:rPr>
          <w:rFonts w:ascii="Arial Narrow" w:eastAsia="Calibri" w:hAnsi="Arial Narrow" w:cs="Times New Roman"/>
          <w:sz w:val="24"/>
          <w:szCs w:val="24"/>
          <w:lang w:val="es-CO"/>
        </w:rPr>
        <w:t xml:space="preserve">aplicados en la Región de Antofagasta, y que inciden en el desarrollo de </w:t>
      </w:r>
      <w:r w:rsidRPr="00BC0A85">
        <w:rPr>
          <w:rFonts w:ascii="Arial Narrow" w:eastAsia="Calibri" w:hAnsi="Arial Narrow" w:cs="Arial"/>
          <w:sz w:val="24"/>
          <w:szCs w:val="24"/>
        </w:rPr>
        <w:t>iniciativas</w:t>
      </w:r>
      <w:r w:rsidRPr="001E033B">
        <w:rPr>
          <w:rFonts w:ascii="Arial Narrow" w:eastAsia="Calibri" w:hAnsi="Arial Narrow" w:cs="Times New Roman"/>
          <w:sz w:val="24"/>
          <w:szCs w:val="24"/>
          <w:lang w:val="es-CO"/>
        </w:rPr>
        <w:t xml:space="preserve"> o procesos de innovación, aunque no provengan de instancias o fondos especializados en innovación, se han aplicado. </w:t>
      </w:r>
    </w:p>
    <w:p w:rsidR="000A647F" w:rsidRDefault="000A647F"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0A647F"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Entre ellos, presupuestos de CONADI para proyectos de riego agrícola con Comunidades Atacameñas; del FOSIS (con recursos FNDR) para </w:t>
      </w:r>
      <w:proofErr w:type="spellStart"/>
      <w:r w:rsidRPr="001E033B">
        <w:rPr>
          <w:rFonts w:ascii="Arial Narrow" w:eastAsia="Calibri" w:hAnsi="Arial Narrow" w:cs="Times New Roman"/>
          <w:sz w:val="24"/>
          <w:szCs w:val="24"/>
          <w:lang w:val="es-CO"/>
        </w:rPr>
        <w:t>co</w:t>
      </w:r>
      <w:proofErr w:type="spellEnd"/>
      <w:r w:rsidRPr="001E033B">
        <w:rPr>
          <w:rFonts w:ascii="Arial Narrow" w:eastAsia="Calibri" w:hAnsi="Arial Narrow" w:cs="Times New Roman"/>
          <w:sz w:val="24"/>
          <w:szCs w:val="24"/>
          <w:lang w:val="es-CO"/>
        </w:rPr>
        <w:t xml:space="preserve">-financiar inversiones en pesca artesanal, o algunos de los proyectos que financia SERCOTEC a través de su programa denominado “Capital Semilla”. </w:t>
      </w:r>
    </w:p>
    <w:p w:rsidR="000A647F" w:rsidRDefault="000A647F"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En el plano de la transferencia tecnológica, en este caso para el sector de agricultura, se pueden destacar el conocido como “Programa de Desarrollo Local” (PRODESAL) y, más recientemente, variante del anterior, el denominado Programa de Desarrollo Territorial Indígena (PDTI), ambos impulsados por INDAP en convenio con los respectivos municipios.</w:t>
      </w:r>
    </w:p>
    <w:p w:rsidR="001E033B" w:rsidRPr="001E033B" w:rsidRDefault="001E033B" w:rsidP="001E033B">
      <w:pPr>
        <w:spacing w:after="0" w:line="240" w:lineRule="auto"/>
        <w:ind w:left="426"/>
        <w:jc w:val="both"/>
        <w:rPr>
          <w:rFonts w:ascii="Arial Narrow" w:eastAsia="Calibri" w:hAnsi="Arial Narrow" w:cs="Times New Roman"/>
          <w:sz w:val="24"/>
          <w:szCs w:val="24"/>
          <w:lang w:val="es-CO"/>
        </w:rPr>
      </w:pPr>
    </w:p>
    <w:p w:rsidR="003B1B73" w:rsidRDefault="003B1B73"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3B1B73" w:rsidRDefault="003B1B73"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Entre los </w:t>
      </w:r>
      <w:r w:rsidRPr="001E033B">
        <w:rPr>
          <w:rFonts w:ascii="Arial Narrow" w:eastAsia="Calibri" w:hAnsi="Arial Narrow" w:cs="Times New Roman"/>
          <w:b/>
          <w:sz w:val="24"/>
          <w:szCs w:val="24"/>
          <w:lang w:val="es-CO"/>
        </w:rPr>
        <w:t>recursos públicos regionales o de asignación regional</w:t>
      </w:r>
      <w:r w:rsidRPr="001E033B">
        <w:rPr>
          <w:rFonts w:ascii="Arial Narrow" w:eastAsia="Calibri" w:hAnsi="Arial Narrow" w:cs="Times New Roman"/>
          <w:sz w:val="24"/>
          <w:szCs w:val="24"/>
          <w:lang w:val="es-CO"/>
        </w:rPr>
        <w:t>, para efectos de innovación, claramente destaca, a contar del año 2008 en que se crea, la provisión conocida como FIC-</w:t>
      </w:r>
      <w:r w:rsidRPr="00BC0A85">
        <w:rPr>
          <w:rFonts w:ascii="Arial Narrow" w:eastAsia="Calibri" w:hAnsi="Arial Narrow" w:cs="Arial"/>
          <w:sz w:val="24"/>
          <w:szCs w:val="24"/>
        </w:rPr>
        <w:t>Regional</w:t>
      </w:r>
      <w:r w:rsidRPr="001E033B">
        <w:rPr>
          <w:rFonts w:ascii="Arial Narrow" w:eastAsia="Calibri" w:hAnsi="Arial Narrow" w:cs="Times New Roman"/>
          <w:sz w:val="24"/>
          <w:szCs w:val="24"/>
          <w:lang w:val="es-CO"/>
        </w:rPr>
        <w:t>; de la que la Región de Antofagasta ha accedido a una de las proporciones más altas del país,  A pesar de que es posible que los Gobiernos Regionales asignen recursos del FNDR a innovación, ello no ha ocurrido o no ha sido relevante en el caso de la Región de Antofagasta.</w:t>
      </w:r>
    </w:p>
    <w:p w:rsidR="00EA2A2D" w:rsidRDefault="00EA2A2D" w:rsidP="00EA2A2D">
      <w:pPr>
        <w:autoSpaceDE w:val="0"/>
        <w:autoSpaceDN w:val="0"/>
        <w:adjustRightInd w:val="0"/>
        <w:spacing w:after="0" w:line="240" w:lineRule="auto"/>
        <w:jc w:val="both"/>
        <w:rPr>
          <w:rFonts w:ascii="Arial Narrow" w:eastAsia="Calibri" w:hAnsi="Arial Narrow" w:cs="Times New Roman"/>
          <w:sz w:val="24"/>
          <w:szCs w:val="24"/>
          <w:lang w:val="es-CO"/>
        </w:rPr>
      </w:pPr>
    </w:p>
    <w:p w:rsidR="00EA2A2D" w:rsidRPr="001E033B" w:rsidRDefault="00EA2A2D" w:rsidP="00EA2A2D">
      <w:pPr>
        <w:autoSpaceDE w:val="0"/>
        <w:autoSpaceDN w:val="0"/>
        <w:adjustRightInd w:val="0"/>
        <w:spacing w:after="0" w:line="240" w:lineRule="auto"/>
        <w:jc w:val="both"/>
        <w:rPr>
          <w:rFonts w:ascii="Arial Narrow" w:eastAsia="Calibri" w:hAnsi="Arial Narrow" w:cs="Times New Roman"/>
          <w:sz w:val="24"/>
          <w:szCs w:val="24"/>
          <w:lang w:val="es-CO"/>
        </w:rPr>
      </w:pPr>
    </w:p>
    <w:p w:rsidR="001E033B" w:rsidRPr="001E033B" w:rsidRDefault="00EA2A2D" w:rsidP="00EA2A2D">
      <w:pPr>
        <w:pStyle w:val="Prrafodelista"/>
        <w:numPr>
          <w:ilvl w:val="0"/>
          <w:numId w:val="2"/>
        </w:numPr>
        <w:spacing w:after="0" w:line="240" w:lineRule="auto"/>
        <w:ind w:left="1418" w:hanging="425"/>
        <w:jc w:val="both"/>
        <w:rPr>
          <w:rFonts w:ascii="Arial Narrow" w:eastAsia="Calibri" w:hAnsi="Arial Narrow" w:cs="Times New Roman"/>
          <w:sz w:val="24"/>
          <w:szCs w:val="24"/>
          <w:lang w:val="es-CO"/>
        </w:rPr>
      </w:pPr>
      <w:r>
        <w:rPr>
          <w:rFonts w:ascii="Arial Narrow" w:eastAsia="Calibri" w:hAnsi="Arial Narrow" w:cs="Times New Roman"/>
          <w:b/>
          <w:sz w:val="24"/>
          <w:szCs w:val="24"/>
          <w:lang w:val="es-CO"/>
        </w:rPr>
        <w:t>Apoyo privado a la innovación</w:t>
      </w:r>
    </w:p>
    <w:p w:rsidR="00EA2A2D" w:rsidRDefault="00EA2A2D"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Entre los r</w:t>
      </w:r>
      <w:r w:rsidRPr="001E033B">
        <w:rPr>
          <w:rFonts w:ascii="Arial Narrow" w:eastAsia="Calibri" w:hAnsi="Arial Narrow" w:cs="Times New Roman"/>
          <w:b/>
          <w:sz w:val="24"/>
          <w:szCs w:val="24"/>
          <w:lang w:val="es-CO"/>
        </w:rPr>
        <w:t xml:space="preserve">ecursos privados </w:t>
      </w:r>
      <w:r w:rsidRPr="001E033B">
        <w:rPr>
          <w:rFonts w:ascii="Arial Narrow" w:eastAsia="Calibri" w:hAnsi="Arial Narrow" w:cs="Times New Roman"/>
          <w:sz w:val="24"/>
          <w:szCs w:val="24"/>
          <w:lang w:val="es-CO"/>
        </w:rPr>
        <w:t xml:space="preserve">orientados a innovación, destacan los destinados por las grandes mineras, sea para realizar directamente actividades de I+D+i a través de sus departamentos o unidades internas dedicadas al efecto, sea para proveer de datos o información a las respectivas </w:t>
      </w:r>
      <w:r w:rsidRPr="00BC0A85">
        <w:rPr>
          <w:rFonts w:ascii="Arial Narrow" w:eastAsia="Calibri" w:hAnsi="Arial Narrow" w:cs="Arial"/>
          <w:sz w:val="24"/>
          <w:szCs w:val="24"/>
        </w:rPr>
        <w:t>unidades</w:t>
      </w:r>
      <w:r w:rsidRPr="001E033B">
        <w:rPr>
          <w:rFonts w:ascii="Arial Narrow" w:eastAsia="Calibri" w:hAnsi="Arial Narrow" w:cs="Times New Roman"/>
          <w:sz w:val="24"/>
          <w:szCs w:val="24"/>
          <w:lang w:val="es-CO"/>
        </w:rPr>
        <w:t xml:space="preserve"> radicadas en sus sedes y países matrices, o para financiar la externalización de determinadas investigaciones, desarrollos, pilotajes o aplicaciones de su interés.</w:t>
      </w:r>
    </w:p>
    <w:p w:rsidR="003A668D" w:rsidRDefault="003A668D"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0A647F"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Lo que sí puede tener una incidencia significativa “pro-innovación”, al menos en el ámbito de la minería, son </w:t>
      </w:r>
      <w:r w:rsidRPr="00BC0A85">
        <w:rPr>
          <w:rFonts w:ascii="Arial Narrow" w:eastAsia="Calibri" w:hAnsi="Arial Narrow" w:cs="Arial"/>
          <w:sz w:val="24"/>
          <w:szCs w:val="24"/>
        </w:rPr>
        <w:t>las</w:t>
      </w:r>
      <w:r w:rsidRPr="001E033B">
        <w:rPr>
          <w:rFonts w:ascii="Arial Narrow" w:eastAsia="Calibri" w:hAnsi="Arial Narrow" w:cs="Times New Roman"/>
          <w:sz w:val="24"/>
          <w:szCs w:val="24"/>
          <w:lang w:val="es-CO"/>
        </w:rPr>
        <w:t xml:space="preserve"> políticas que han aplicado algunas empresas, de incluir como parte de su </w:t>
      </w:r>
      <w:r w:rsidRPr="001E033B">
        <w:rPr>
          <w:rFonts w:ascii="Arial Narrow" w:eastAsia="Calibri" w:hAnsi="Arial Narrow" w:cs="Times New Roman"/>
          <w:b/>
          <w:i/>
          <w:sz w:val="24"/>
          <w:szCs w:val="24"/>
          <w:lang w:val="es-CO"/>
        </w:rPr>
        <w:t>modelo de negocio</w:t>
      </w:r>
      <w:r w:rsidRPr="001E033B">
        <w:rPr>
          <w:rFonts w:ascii="Arial Narrow" w:eastAsia="Calibri" w:hAnsi="Arial Narrow" w:cs="Times New Roman"/>
          <w:i/>
          <w:sz w:val="24"/>
          <w:szCs w:val="24"/>
          <w:lang w:val="es-CO"/>
        </w:rPr>
        <w:t xml:space="preserve"> </w:t>
      </w:r>
      <w:r w:rsidRPr="001E033B">
        <w:rPr>
          <w:rFonts w:ascii="Arial Narrow" w:eastAsia="Calibri" w:hAnsi="Arial Narrow" w:cs="Times New Roman"/>
          <w:sz w:val="24"/>
          <w:szCs w:val="24"/>
          <w:lang w:val="es-CO"/>
        </w:rPr>
        <w:t xml:space="preserve">prácticas y formas de relación que pueden llegar a constituirse en una suerte de </w:t>
      </w:r>
      <w:r w:rsidR="00E72E66">
        <w:rPr>
          <w:rFonts w:ascii="Arial Narrow" w:eastAsia="Calibri" w:hAnsi="Arial Narrow" w:cs="Times New Roman"/>
          <w:i/>
          <w:sz w:val="24"/>
          <w:szCs w:val="24"/>
          <w:lang w:val="es-CO"/>
        </w:rPr>
        <w:t>referente de innovación por</w:t>
      </w:r>
      <w:r w:rsidRPr="001E033B">
        <w:rPr>
          <w:rFonts w:ascii="Arial Narrow" w:eastAsia="Calibri" w:hAnsi="Arial Narrow" w:cs="Times New Roman"/>
          <w:i/>
          <w:sz w:val="24"/>
          <w:szCs w:val="24"/>
          <w:lang w:val="es-CO"/>
        </w:rPr>
        <w:t xml:space="preserve"> sostenibilidad</w:t>
      </w:r>
      <w:r w:rsidRPr="001E033B">
        <w:rPr>
          <w:rFonts w:ascii="Arial Narrow" w:eastAsia="Calibri" w:hAnsi="Arial Narrow" w:cs="Times New Roman"/>
          <w:sz w:val="24"/>
          <w:szCs w:val="24"/>
          <w:lang w:val="es-CO"/>
        </w:rPr>
        <w:t xml:space="preserve">, que se corresponderán con las </w:t>
      </w:r>
      <w:r w:rsidRPr="001E033B">
        <w:rPr>
          <w:rFonts w:ascii="Arial Narrow" w:eastAsia="Calibri" w:hAnsi="Arial Narrow" w:cs="Times New Roman"/>
          <w:i/>
          <w:sz w:val="24"/>
          <w:szCs w:val="24"/>
          <w:lang w:val="es-CO"/>
        </w:rPr>
        <w:t>nuevas exigencias de calidad e innovación a futuro</w:t>
      </w:r>
      <w:r w:rsidRPr="001E033B">
        <w:rPr>
          <w:rFonts w:ascii="Arial Narrow" w:eastAsia="Calibri" w:hAnsi="Arial Narrow" w:cs="Times New Roman"/>
          <w:sz w:val="24"/>
          <w:szCs w:val="24"/>
          <w:lang w:val="es-CO"/>
        </w:rPr>
        <w:t xml:space="preserve">. </w:t>
      </w:r>
    </w:p>
    <w:p w:rsidR="00575529" w:rsidRDefault="00575529"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p>
    <w:p w:rsidR="001E033B" w:rsidRPr="001E033B" w:rsidRDefault="001E033B" w:rsidP="00BC0A85">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Entre ellas, y sin perjuicio de lo perfectible que puedan ser, es interesante analizar experiencias como la y citada del programa conocido como </w:t>
      </w:r>
      <w:proofErr w:type="spellStart"/>
      <w:r w:rsidRPr="001E033B">
        <w:rPr>
          <w:rFonts w:ascii="Arial Narrow" w:eastAsia="Calibri" w:hAnsi="Arial Narrow" w:cs="Times New Roman"/>
          <w:i/>
          <w:sz w:val="24"/>
          <w:szCs w:val="24"/>
          <w:lang w:val="es-CO"/>
        </w:rPr>
        <w:t>Cluster</w:t>
      </w:r>
      <w:proofErr w:type="spellEnd"/>
      <w:r w:rsidRPr="001E033B">
        <w:rPr>
          <w:rFonts w:ascii="Arial Narrow" w:eastAsia="Calibri" w:hAnsi="Arial Narrow" w:cs="Times New Roman"/>
          <w:i/>
          <w:sz w:val="24"/>
          <w:szCs w:val="24"/>
          <w:lang w:val="es-CO"/>
        </w:rPr>
        <w:t xml:space="preserve"> Minero </w:t>
      </w:r>
      <w:r w:rsidRPr="001E033B">
        <w:rPr>
          <w:rFonts w:ascii="Arial Narrow" w:eastAsia="Calibri" w:hAnsi="Arial Narrow" w:cs="Times New Roman"/>
          <w:sz w:val="24"/>
          <w:szCs w:val="24"/>
          <w:lang w:val="es-CO"/>
        </w:rPr>
        <w:t xml:space="preserve">de la que participa BHP </w:t>
      </w:r>
      <w:proofErr w:type="spellStart"/>
      <w:r w:rsidRPr="001E033B">
        <w:rPr>
          <w:rFonts w:ascii="Arial Narrow" w:eastAsia="Calibri" w:hAnsi="Arial Narrow" w:cs="Times New Roman"/>
          <w:sz w:val="24"/>
          <w:szCs w:val="24"/>
          <w:lang w:val="es-CO"/>
        </w:rPr>
        <w:t>Billiton</w:t>
      </w:r>
      <w:proofErr w:type="spellEnd"/>
      <w:r w:rsidRPr="001E033B">
        <w:rPr>
          <w:rFonts w:ascii="Arial Narrow" w:eastAsia="Calibri" w:hAnsi="Arial Narrow" w:cs="Times New Roman"/>
          <w:sz w:val="24"/>
          <w:szCs w:val="24"/>
          <w:lang w:val="es-CO"/>
        </w:rPr>
        <w:t xml:space="preserve"> y CODELCO, así como de la Mina Esperanza que sustituye agua dulce por agua de mar, o de la Minera GABY, que se diseña y organiza para poder operar </w:t>
      </w:r>
      <w:r w:rsidRPr="001E033B">
        <w:rPr>
          <w:rFonts w:ascii="Arial Narrow" w:eastAsia="Calibri" w:hAnsi="Arial Narrow" w:cs="Times New Roman"/>
          <w:i/>
          <w:sz w:val="24"/>
          <w:szCs w:val="24"/>
          <w:lang w:val="es-CO"/>
        </w:rPr>
        <w:t>sin campamentos mineros</w:t>
      </w:r>
      <w:r w:rsidRPr="001E033B">
        <w:rPr>
          <w:rFonts w:ascii="Arial Narrow" w:eastAsia="Calibri" w:hAnsi="Arial Narrow" w:cs="Times New Roman"/>
          <w:sz w:val="24"/>
          <w:szCs w:val="24"/>
          <w:lang w:val="es-CO"/>
        </w:rPr>
        <w:t xml:space="preserve">.  </w:t>
      </w:r>
    </w:p>
    <w:p w:rsidR="001E033B" w:rsidRPr="001E033B" w:rsidRDefault="001E033B" w:rsidP="001E033B">
      <w:pPr>
        <w:spacing w:after="0" w:line="240" w:lineRule="auto"/>
        <w:ind w:left="426"/>
        <w:jc w:val="both"/>
        <w:rPr>
          <w:rFonts w:ascii="Arial Narrow" w:eastAsia="Calibri" w:hAnsi="Arial Narrow" w:cs="Times New Roman"/>
          <w:sz w:val="24"/>
          <w:szCs w:val="24"/>
          <w:lang w:val="es-CO"/>
        </w:rPr>
      </w:pPr>
    </w:p>
    <w:p w:rsidR="001E033B" w:rsidRPr="001E033B" w:rsidRDefault="001E033B" w:rsidP="00EA2A2D">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Respecto de </w:t>
      </w:r>
      <w:r w:rsidRPr="001E033B">
        <w:rPr>
          <w:rFonts w:ascii="Arial Narrow" w:eastAsia="Calibri" w:hAnsi="Arial Narrow" w:cs="Times New Roman"/>
          <w:b/>
          <w:i/>
          <w:sz w:val="24"/>
          <w:szCs w:val="24"/>
          <w:lang w:val="es-CO"/>
        </w:rPr>
        <w:t>otras modalidades de financiamiento</w:t>
      </w:r>
      <w:r w:rsidRPr="001E033B">
        <w:rPr>
          <w:rFonts w:ascii="Arial Narrow" w:eastAsia="Calibri" w:hAnsi="Arial Narrow" w:cs="Times New Roman"/>
          <w:sz w:val="24"/>
          <w:szCs w:val="24"/>
          <w:lang w:val="es-CO"/>
        </w:rPr>
        <w:t xml:space="preserve">, destaca el lugar común entre empresas y emprendedores/as </w:t>
      </w:r>
      <w:r w:rsidRPr="00EA2A2D">
        <w:rPr>
          <w:rFonts w:ascii="Arial Narrow" w:eastAsia="Calibri" w:hAnsi="Arial Narrow" w:cs="Arial"/>
          <w:sz w:val="24"/>
          <w:szCs w:val="24"/>
        </w:rPr>
        <w:t>innovadores</w:t>
      </w:r>
      <w:r w:rsidRPr="001E033B">
        <w:rPr>
          <w:rFonts w:ascii="Arial Narrow" w:eastAsia="Calibri" w:hAnsi="Arial Narrow" w:cs="Times New Roman"/>
          <w:sz w:val="24"/>
          <w:szCs w:val="24"/>
          <w:lang w:val="es-CO"/>
        </w:rPr>
        <w:t xml:space="preserve">, respecto de la ausencia de mecanismos efectivos de </w:t>
      </w:r>
      <w:r w:rsidRPr="001E033B">
        <w:rPr>
          <w:rFonts w:ascii="Arial Narrow" w:eastAsia="Calibri" w:hAnsi="Arial Narrow" w:cs="Times New Roman"/>
          <w:b/>
          <w:sz w:val="24"/>
          <w:szCs w:val="24"/>
          <w:lang w:val="es-CO"/>
        </w:rPr>
        <w:t>capital de riesgo</w:t>
      </w:r>
      <w:r w:rsidRPr="001E033B">
        <w:rPr>
          <w:rFonts w:ascii="Arial Narrow" w:eastAsia="Calibri" w:hAnsi="Arial Narrow" w:cs="Times New Roman"/>
          <w:sz w:val="24"/>
          <w:szCs w:val="24"/>
          <w:lang w:val="es-CO"/>
        </w:rPr>
        <w:t xml:space="preserve">, que operen no sobre la base del </w:t>
      </w:r>
      <w:r w:rsidRPr="001E033B">
        <w:rPr>
          <w:rFonts w:ascii="Arial Narrow" w:eastAsia="Calibri" w:hAnsi="Arial Narrow" w:cs="Times New Roman"/>
          <w:i/>
          <w:sz w:val="24"/>
          <w:szCs w:val="24"/>
          <w:lang w:val="es-CO"/>
        </w:rPr>
        <w:t xml:space="preserve">patrimonio </w:t>
      </w:r>
      <w:r w:rsidRPr="001E033B">
        <w:rPr>
          <w:rFonts w:ascii="Arial Narrow" w:eastAsia="Calibri" w:hAnsi="Arial Narrow" w:cs="Times New Roman"/>
          <w:sz w:val="24"/>
          <w:szCs w:val="24"/>
          <w:lang w:val="es-CO"/>
        </w:rPr>
        <w:t xml:space="preserve">que pueda tener quien intenta innovar; sino sobre el </w:t>
      </w:r>
      <w:r w:rsidRPr="001E033B">
        <w:rPr>
          <w:rFonts w:ascii="Arial Narrow" w:eastAsia="Calibri" w:hAnsi="Arial Narrow" w:cs="Times New Roman"/>
          <w:i/>
          <w:sz w:val="24"/>
          <w:szCs w:val="24"/>
          <w:lang w:val="es-CO"/>
        </w:rPr>
        <w:t xml:space="preserve">mérito innovador </w:t>
      </w:r>
      <w:r w:rsidRPr="001E033B">
        <w:rPr>
          <w:rFonts w:ascii="Arial Narrow" w:eastAsia="Calibri" w:hAnsi="Arial Narrow" w:cs="Times New Roman"/>
          <w:sz w:val="24"/>
          <w:szCs w:val="24"/>
          <w:lang w:val="es-CO"/>
        </w:rPr>
        <w:t xml:space="preserve">de la iniciativa, y/o de la (probada) </w:t>
      </w:r>
      <w:r w:rsidRPr="001E033B">
        <w:rPr>
          <w:rFonts w:ascii="Arial Narrow" w:eastAsia="Calibri" w:hAnsi="Arial Narrow" w:cs="Times New Roman"/>
          <w:i/>
          <w:sz w:val="24"/>
          <w:szCs w:val="24"/>
          <w:lang w:val="es-CO"/>
        </w:rPr>
        <w:t xml:space="preserve">tradición de innovación </w:t>
      </w:r>
      <w:r w:rsidRPr="001E033B">
        <w:rPr>
          <w:rFonts w:ascii="Arial Narrow" w:eastAsia="Calibri" w:hAnsi="Arial Narrow" w:cs="Times New Roman"/>
          <w:sz w:val="24"/>
          <w:szCs w:val="24"/>
          <w:lang w:val="es-CO"/>
        </w:rPr>
        <w:t xml:space="preserve">del </w:t>
      </w:r>
      <w:r w:rsidR="0099572E" w:rsidRPr="001E033B">
        <w:rPr>
          <w:rFonts w:ascii="Arial Narrow" w:eastAsia="Calibri" w:hAnsi="Arial Narrow" w:cs="Times New Roman"/>
          <w:sz w:val="24"/>
          <w:szCs w:val="24"/>
          <w:lang w:val="es-CO"/>
        </w:rPr>
        <w:t>requirente</w:t>
      </w:r>
      <w:r w:rsidRPr="001E033B">
        <w:rPr>
          <w:rFonts w:ascii="Arial Narrow" w:eastAsia="Calibri" w:hAnsi="Arial Narrow" w:cs="Times New Roman"/>
          <w:sz w:val="24"/>
          <w:szCs w:val="24"/>
          <w:lang w:val="es-CO"/>
        </w:rPr>
        <w:t xml:space="preserve">, por ejemplo, de sus antecedentes como innovador, innovaciones patentadas u otros indicadores. </w:t>
      </w:r>
    </w:p>
    <w:p w:rsidR="001E033B" w:rsidRPr="001E033B" w:rsidRDefault="001E033B" w:rsidP="001E033B">
      <w:pPr>
        <w:spacing w:after="0" w:line="240" w:lineRule="auto"/>
        <w:jc w:val="both"/>
        <w:rPr>
          <w:rFonts w:ascii="Arial Narrow" w:eastAsia="Calibri" w:hAnsi="Arial Narrow" w:cs="Times New Roman"/>
          <w:sz w:val="24"/>
          <w:szCs w:val="24"/>
          <w:lang w:val="es-CO"/>
        </w:rPr>
      </w:pPr>
    </w:p>
    <w:p w:rsidR="001E033B" w:rsidRDefault="001E033B" w:rsidP="00EA2A2D">
      <w:pPr>
        <w:autoSpaceDE w:val="0"/>
        <w:autoSpaceDN w:val="0"/>
        <w:adjustRightInd w:val="0"/>
        <w:spacing w:after="0" w:line="240" w:lineRule="auto"/>
        <w:ind w:left="1416"/>
        <w:jc w:val="both"/>
        <w:rPr>
          <w:rFonts w:ascii="Arial Narrow" w:eastAsia="Calibri" w:hAnsi="Arial Narrow" w:cs="Times New Roman"/>
          <w:sz w:val="24"/>
          <w:szCs w:val="24"/>
          <w:lang w:val="es-CO"/>
        </w:rPr>
      </w:pPr>
      <w:r w:rsidRPr="001E033B">
        <w:rPr>
          <w:rFonts w:ascii="Arial Narrow" w:eastAsia="Calibri" w:hAnsi="Arial Narrow" w:cs="Times New Roman"/>
          <w:sz w:val="24"/>
          <w:szCs w:val="24"/>
          <w:lang w:val="es-CO"/>
        </w:rPr>
        <w:t xml:space="preserve">Del mismo modo, existe una percepción generalizada de que </w:t>
      </w:r>
      <w:r w:rsidRPr="001E033B">
        <w:rPr>
          <w:rFonts w:ascii="Arial Narrow" w:eastAsia="Calibri" w:hAnsi="Arial Narrow" w:cs="Times New Roman"/>
          <w:b/>
          <w:sz w:val="24"/>
          <w:szCs w:val="24"/>
          <w:lang w:val="es-CO"/>
        </w:rPr>
        <w:t xml:space="preserve">la banca no es un socio o aliado </w:t>
      </w:r>
      <w:r w:rsidRPr="001E033B">
        <w:rPr>
          <w:rFonts w:ascii="Arial Narrow" w:eastAsia="Calibri" w:hAnsi="Arial Narrow" w:cs="Times New Roman"/>
          <w:sz w:val="24"/>
          <w:szCs w:val="24"/>
          <w:lang w:val="es-CO"/>
        </w:rPr>
        <w:t xml:space="preserve">en estas </w:t>
      </w:r>
      <w:r w:rsidRPr="00EA2A2D">
        <w:rPr>
          <w:rFonts w:ascii="Arial Narrow" w:eastAsia="Calibri" w:hAnsi="Arial Narrow" w:cs="Arial"/>
          <w:sz w:val="24"/>
          <w:szCs w:val="24"/>
        </w:rPr>
        <w:t>materias</w:t>
      </w:r>
      <w:r w:rsidRPr="001E033B">
        <w:rPr>
          <w:rFonts w:ascii="Arial Narrow" w:eastAsia="Calibri" w:hAnsi="Arial Narrow" w:cs="Times New Roman"/>
          <w:sz w:val="24"/>
          <w:szCs w:val="24"/>
          <w:lang w:val="es-CO"/>
        </w:rPr>
        <w:t xml:space="preserve">, de que no existe un mecanismo público o incentivado desde el sector público para que esto pudiese operar y que, al menos en el sector minero, las empresas que podrían estar interesadas en que se innove y en </w:t>
      </w:r>
      <w:r w:rsidRPr="001E033B">
        <w:rPr>
          <w:rFonts w:ascii="Arial Narrow" w:eastAsia="Calibri" w:hAnsi="Arial Narrow" w:cs="Times New Roman"/>
          <w:i/>
          <w:sz w:val="24"/>
          <w:szCs w:val="24"/>
          <w:lang w:val="es-CO"/>
        </w:rPr>
        <w:t>‘</w:t>
      </w:r>
      <w:proofErr w:type="spellStart"/>
      <w:r w:rsidRPr="001E033B">
        <w:rPr>
          <w:rFonts w:ascii="Arial Narrow" w:eastAsia="Calibri" w:hAnsi="Arial Narrow" w:cs="Times New Roman"/>
          <w:i/>
          <w:sz w:val="24"/>
          <w:szCs w:val="24"/>
          <w:lang w:val="es-CO"/>
        </w:rPr>
        <w:t>traccionar</w:t>
      </w:r>
      <w:proofErr w:type="spellEnd"/>
      <w:r w:rsidRPr="001E033B">
        <w:rPr>
          <w:rFonts w:ascii="Arial Narrow" w:eastAsia="Calibri" w:hAnsi="Arial Narrow" w:cs="Times New Roman"/>
          <w:i/>
          <w:sz w:val="24"/>
          <w:szCs w:val="24"/>
          <w:lang w:val="es-CO"/>
        </w:rPr>
        <w:t xml:space="preserve">’ </w:t>
      </w:r>
      <w:r w:rsidRPr="001E033B">
        <w:rPr>
          <w:rFonts w:ascii="Arial Narrow" w:eastAsia="Calibri" w:hAnsi="Arial Narrow" w:cs="Times New Roman"/>
          <w:sz w:val="24"/>
          <w:szCs w:val="24"/>
          <w:lang w:val="es-CO"/>
        </w:rPr>
        <w:t>innovaciones contribuyendo a financiarlas, por lo general no lo hacen.</w:t>
      </w:r>
    </w:p>
    <w:p w:rsidR="00EA2A2D" w:rsidRDefault="00EA2A2D" w:rsidP="00EA2A2D">
      <w:pPr>
        <w:autoSpaceDE w:val="0"/>
        <w:autoSpaceDN w:val="0"/>
        <w:adjustRightInd w:val="0"/>
        <w:spacing w:after="0" w:line="240" w:lineRule="auto"/>
        <w:jc w:val="both"/>
        <w:rPr>
          <w:rFonts w:ascii="Arial Narrow" w:eastAsia="Calibri" w:hAnsi="Arial Narrow" w:cs="Times New Roman"/>
          <w:b/>
          <w:sz w:val="24"/>
          <w:szCs w:val="24"/>
          <w:lang w:val="es-CO"/>
        </w:rPr>
      </w:pPr>
    </w:p>
    <w:p w:rsidR="00AC07BD" w:rsidRDefault="00AC07BD" w:rsidP="00EA2A2D">
      <w:pPr>
        <w:autoSpaceDE w:val="0"/>
        <w:autoSpaceDN w:val="0"/>
        <w:adjustRightInd w:val="0"/>
        <w:spacing w:after="0" w:line="240" w:lineRule="auto"/>
        <w:jc w:val="both"/>
        <w:rPr>
          <w:rFonts w:ascii="Arial Narrow" w:eastAsia="Calibri" w:hAnsi="Arial Narrow" w:cs="Times New Roman"/>
          <w:b/>
          <w:sz w:val="24"/>
          <w:szCs w:val="24"/>
          <w:lang w:val="es-CO"/>
        </w:rPr>
      </w:pPr>
    </w:p>
    <w:p w:rsidR="00EA2A2D" w:rsidRPr="00EA2A2D" w:rsidRDefault="00EA2A2D" w:rsidP="00EA2A2D">
      <w:pPr>
        <w:autoSpaceDE w:val="0"/>
        <w:autoSpaceDN w:val="0"/>
        <w:adjustRightInd w:val="0"/>
        <w:spacing w:after="0" w:line="240" w:lineRule="auto"/>
        <w:jc w:val="both"/>
        <w:rPr>
          <w:rFonts w:ascii="Arial Narrow" w:eastAsia="Calibri" w:hAnsi="Arial Narrow" w:cs="Times New Roman"/>
          <w:b/>
          <w:sz w:val="24"/>
          <w:szCs w:val="24"/>
          <w:lang w:val="es-CO"/>
        </w:rPr>
      </w:pPr>
    </w:p>
    <w:p w:rsidR="003B1B73" w:rsidRDefault="003B1B73" w:rsidP="003B1B73">
      <w:pPr>
        <w:pStyle w:val="Prrafodelista"/>
        <w:spacing w:after="0" w:line="240" w:lineRule="auto"/>
        <w:ind w:left="1418"/>
        <w:jc w:val="both"/>
        <w:rPr>
          <w:rFonts w:ascii="Arial Narrow" w:eastAsia="Calibri" w:hAnsi="Arial Narrow" w:cs="Times New Roman"/>
          <w:b/>
          <w:sz w:val="16"/>
          <w:szCs w:val="16"/>
          <w:lang w:val="es-CO"/>
        </w:rPr>
      </w:pPr>
    </w:p>
    <w:p w:rsidR="003B1B73" w:rsidRPr="003B1B73" w:rsidRDefault="003B1B73" w:rsidP="003B1B73">
      <w:pPr>
        <w:pStyle w:val="Prrafodelista"/>
        <w:spacing w:after="0" w:line="240" w:lineRule="auto"/>
        <w:ind w:left="1418"/>
        <w:jc w:val="both"/>
        <w:rPr>
          <w:rFonts w:ascii="Arial Narrow" w:eastAsia="Calibri" w:hAnsi="Arial Narrow" w:cs="Times New Roman"/>
          <w:b/>
          <w:sz w:val="16"/>
          <w:szCs w:val="16"/>
          <w:lang w:val="es-CO"/>
        </w:rPr>
      </w:pPr>
    </w:p>
    <w:p w:rsidR="001E033B" w:rsidRPr="00EA2A2D" w:rsidRDefault="00EA2A2D" w:rsidP="00EA2A2D">
      <w:pPr>
        <w:pStyle w:val="Prrafodelista"/>
        <w:numPr>
          <w:ilvl w:val="0"/>
          <w:numId w:val="2"/>
        </w:numPr>
        <w:spacing w:after="0" w:line="240" w:lineRule="auto"/>
        <w:ind w:left="1418" w:hanging="425"/>
        <w:jc w:val="both"/>
        <w:rPr>
          <w:rFonts w:ascii="Arial Narrow" w:eastAsia="Calibri" w:hAnsi="Arial Narrow" w:cs="Times New Roman"/>
          <w:b/>
          <w:sz w:val="24"/>
          <w:szCs w:val="24"/>
          <w:lang w:val="es-CO"/>
        </w:rPr>
      </w:pPr>
      <w:r w:rsidRPr="00EA2A2D">
        <w:rPr>
          <w:rFonts w:ascii="Arial Narrow" w:eastAsia="Calibri" w:hAnsi="Arial Narrow" w:cs="Times New Roman"/>
          <w:b/>
          <w:sz w:val="24"/>
          <w:szCs w:val="24"/>
          <w:lang w:val="es-CO"/>
        </w:rPr>
        <w:t xml:space="preserve">Institucionalidad y gobernanza para la cooperación público-privada pro innovación </w:t>
      </w:r>
    </w:p>
    <w:p w:rsidR="00EA2A2D" w:rsidRPr="00EA2A2D" w:rsidRDefault="00EA2A2D" w:rsidP="00EA2A2D">
      <w:pPr>
        <w:pStyle w:val="Prrafodelista"/>
        <w:spacing w:after="0" w:line="240" w:lineRule="auto"/>
        <w:ind w:left="1418"/>
        <w:jc w:val="both"/>
        <w:rPr>
          <w:rFonts w:ascii="Arial Narrow" w:eastAsia="Calibri" w:hAnsi="Arial Narrow" w:cs="Times New Roman"/>
          <w:b/>
          <w:sz w:val="24"/>
          <w:szCs w:val="24"/>
          <w:lang w:val="es-CO"/>
        </w:rPr>
      </w:pPr>
    </w:p>
    <w:p w:rsidR="00AC07BD" w:rsidRDefault="00DD682C" w:rsidP="00AC07BD">
      <w:pPr>
        <w:autoSpaceDE w:val="0"/>
        <w:autoSpaceDN w:val="0"/>
        <w:adjustRightInd w:val="0"/>
        <w:spacing w:after="0" w:line="240" w:lineRule="auto"/>
        <w:ind w:left="1416"/>
        <w:jc w:val="both"/>
        <w:rPr>
          <w:rFonts w:ascii="Arial Narrow" w:hAnsi="Arial Narrow"/>
          <w:sz w:val="24"/>
          <w:szCs w:val="24"/>
        </w:rPr>
      </w:pPr>
      <w:r>
        <w:rPr>
          <w:rFonts w:ascii="Arial Narrow" w:hAnsi="Arial Narrow"/>
          <w:sz w:val="24"/>
          <w:szCs w:val="24"/>
        </w:rPr>
        <w:t>En</w:t>
      </w:r>
      <w:r w:rsidR="0024776E">
        <w:rPr>
          <w:rFonts w:ascii="Arial Narrow" w:hAnsi="Arial Narrow"/>
          <w:sz w:val="24"/>
          <w:szCs w:val="24"/>
        </w:rPr>
        <w:t xml:space="preserve">tre los </w:t>
      </w:r>
      <w:r w:rsidR="00930FE7" w:rsidRPr="00AC07BD">
        <w:rPr>
          <w:rFonts w:ascii="Arial Narrow" w:eastAsia="Calibri" w:hAnsi="Arial Narrow" w:cs="Times New Roman"/>
          <w:sz w:val="24"/>
          <w:szCs w:val="24"/>
        </w:rPr>
        <w:t>centros</w:t>
      </w:r>
      <w:r w:rsidR="00930FE7">
        <w:rPr>
          <w:rFonts w:ascii="Arial Narrow" w:hAnsi="Arial Narrow"/>
          <w:sz w:val="24"/>
          <w:szCs w:val="24"/>
        </w:rPr>
        <w:t xml:space="preserve"> </w:t>
      </w:r>
      <w:r w:rsidR="0024776E">
        <w:rPr>
          <w:rFonts w:ascii="Arial Narrow" w:hAnsi="Arial Narrow"/>
          <w:sz w:val="24"/>
          <w:szCs w:val="24"/>
        </w:rPr>
        <w:t xml:space="preserve">oferentes de conocimientos pro innovación </w:t>
      </w:r>
      <w:r w:rsidR="00930FE7">
        <w:rPr>
          <w:rFonts w:ascii="Arial Narrow" w:hAnsi="Arial Narrow"/>
          <w:sz w:val="24"/>
          <w:szCs w:val="24"/>
        </w:rPr>
        <w:t>se constata bajo grado</w:t>
      </w:r>
      <w:r>
        <w:rPr>
          <w:rFonts w:ascii="Arial Narrow" w:hAnsi="Arial Narrow"/>
          <w:sz w:val="24"/>
          <w:szCs w:val="24"/>
        </w:rPr>
        <w:t xml:space="preserve"> de </w:t>
      </w:r>
      <w:proofErr w:type="spellStart"/>
      <w:r>
        <w:rPr>
          <w:rFonts w:ascii="Arial Narrow" w:hAnsi="Arial Narrow"/>
          <w:sz w:val="24"/>
          <w:szCs w:val="24"/>
        </w:rPr>
        <w:t>asociatividad</w:t>
      </w:r>
      <w:proofErr w:type="spellEnd"/>
      <w:r>
        <w:rPr>
          <w:rFonts w:ascii="Arial Narrow" w:hAnsi="Arial Narrow"/>
          <w:sz w:val="24"/>
          <w:szCs w:val="24"/>
        </w:rPr>
        <w:t xml:space="preserve"> y casi nulo trabajo en red, </w:t>
      </w:r>
      <w:r w:rsidR="00930FE7">
        <w:rPr>
          <w:rFonts w:ascii="Arial Narrow" w:hAnsi="Arial Narrow"/>
          <w:sz w:val="24"/>
          <w:szCs w:val="24"/>
        </w:rPr>
        <w:t xml:space="preserve">lo que </w:t>
      </w:r>
      <w:r w:rsidR="00930FE7" w:rsidRPr="00AC07BD">
        <w:rPr>
          <w:rFonts w:ascii="Arial Narrow" w:hAnsi="Arial Narrow"/>
          <w:sz w:val="24"/>
          <w:szCs w:val="24"/>
        </w:rPr>
        <w:t xml:space="preserve">aparece vinculado a </w:t>
      </w:r>
      <w:r w:rsidRPr="00AC07BD">
        <w:rPr>
          <w:rFonts w:ascii="Arial Narrow" w:hAnsi="Arial Narrow"/>
          <w:sz w:val="24"/>
          <w:szCs w:val="24"/>
        </w:rPr>
        <w:t xml:space="preserve">niveles de confianza precarios sino de abierta desconfianza, </w:t>
      </w:r>
      <w:r w:rsidR="00930FE7" w:rsidRPr="00AC07BD">
        <w:rPr>
          <w:rFonts w:ascii="Arial Narrow" w:hAnsi="Arial Narrow"/>
          <w:sz w:val="24"/>
          <w:szCs w:val="24"/>
        </w:rPr>
        <w:t xml:space="preserve">tanto </w:t>
      </w:r>
      <w:r w:rsidRPr="00AC07BD">
        <w:rPr>
          <w:rFonts w:ascii="Arial Narrow" w:hAnsi="Arial Narrow"/>
          <w:sz w:val="24"/>
          <w:szCs w:val="24"/>
        </w:rPr>
        <w:t>entre u</w:t>
      </w:r>
      <w:r w:rsidR="00930FE7">
        <w:rPr>
          <w:rFonts w:ascii="Arial Narrow" w:hAnsi="Arial Narrow"/>
          <w:sz w:val="24"/>
          <w:szCs w:val="24"/>
        </w:rPr>
        <w:t>niversidades como</w:t>
      </w:r>
      <w:r>
        <w:rPr>
          <w:rFonts w:ascii="Arial Narrow" w:hAnsi="Arial Narrow"/>
          <w:sz w:val="24"/>
          <w:szCs w:val="24"/>
        </w:rPr>
        <w:t xml:space="preserve"> entre diferentes centros al interior de</w:t>
      </w:r>
      <w:r w:rsidR="00B35BB8">
        <w:rPr>
          <w:rFonts w:ascii="Arial Narrow" w:hAnsi="Arial Narrow"/>
          <w:sz w:val="24"/>
          <w:szCs w:val="24"/>
        </w:rPr>
        <w:t xml:space="preserve"> ella</w:t>
      </w:r>
      <w:r w:rsidR="00930FE7">
        <w:rPr>
          <w:rFonts w:ascii="Arial Narrow" w:hAnsi="Arial Narrow"/>
          <w:sz w:val="24"/>
          <w:szCs w:val="24"/>
        </w:rPr>
        <w:t>s</w:t>
      </w:r>
      <w:r w:rsidR="00EF36A1">
        <w:rPr>
          <w:rFonts w:ascii="Arial Narrow" w:hAnsi="Arial Narrow"/>
          <w:sz w:val="24"/>
          <w:szCs w:val="24"/>
        </w:rPr>
        <w:t xml:space="preserve">. </w:t>
      </w:r>
    </w:p>
    <w:p w:rsidR="00AC07BD" w:rsidRDefault="00AC07BD" w:rsidP="00AC07BD">
      <w:pPr>
        <w:autoSpaceDE w:val="0"/>
        <w:autoSpaceDN w:val="0"/>
        <w:adjustRightInd w:val="0"/>
        <w:spacing w:after="0" w:line="240" w:lineRule="auto"/>
        <w:ind w:left="1416"/>
        <w:jc w:val="both"/>
        <w:rPr>
          <w:rFonts w:ascii="Arial Narrow" w:hAnsi="Arial Narrow"/>
          <w:sz w:val="24"/>
          <w:szCs w:val="24"/>
        </w:rPr>
      </w:pPr>
    </w:p>
    <w:p w:rsidR="0009382D" w:rsidRPr="00B6577F" w:rsidRDefault="00C44A44" w:rsidP="00AC07BD">
      <w:pPr>
        <w:autoSpaceDE w:val="0"/>
        <w:autoSpaceDN w:val="0"/>
        <w:adjustRightInd w:val="0"/>
        <w:spacing w:after="0" w:line="240" w:lineRule="auto"/>
        <w:ind w:left="1416"/>
        <w:jc w:val="both"/>
        <w:rPr>
          <w:rFonts w:ascii="Arial Narrow" w:hAnsi="Arial Narrow"/>
          <w:sz w:val="24"/>
          <w:szCs w:val="24"/>
        </w:rPr>
      </w:pPr>
      <w:r w:rsidRPr="00B6577F">
        <w:rPr>
          <w:rFonts w:ascii="Arial Narrow" w:hAnsi="Arial Narrow"/>
          <w:sz w:val="24"/>
          <w:szCs w:val="24"/>
        </w:rPr>
        <w:t xml:space="preserve">Similares </w:t>
      </w:r>
      <w:r w:rsidRPr="00AC07BD">
        <w:rPr>
          <w:rFonts w:ascii="Arial Narrow" w:hAnsi="Arial Narrow"/>
          <w:b/>
          <w:sz w:val="24"/>
          <w:szCs w:val="24"/>
        </w:rPr>
        <w:t>relaciones de desconfianzas recíprocas</w:t>
      </w:r>
      <w:r w:rsidRPr="00B6577F">
        <w:rPr>
          <w:rFonts w:ascii="Arial Narrow" w:hAnsi="Arial Narrow"/>
          <w:sz w:val="24"/>
          <w:szCs w:val="24"/>
        </w:rPr>
        <w:t xml:space="preserve"> o de confianzas precarias se constatan entre los diferentes</w:t>
      </w:r>
      <w:r w:rsidR="00B6577F">
        <w:rPr>
          <w:rFonts w:ascii="Arial Narrow" w:hAnsi="Arial Narrow"/>
          <w:sz w:val="24"/>
          <w:szCs w:val="24"/>
        </w:rPr>
        <w:t xml:space="preserve"> otros</w:t>
      </w:r>
      <w:r w:rsidRPr="00B6577F">
        <w:rPr>
          <w:rFonts w:ascii="Arial Narrow" w:hAnsi="Arial Narrow"/>
          <w:sz w:val="24"/>
          <w:szCs w:val="24"/>
        </w:rPr>
        <w:t xml:space="preserve"> tipos de agentes: empresas tractoras y PYME’s, universidades y empresas, entidades de fomento y PYME’s o centros de I+D y viceversa; así como al interior de algunos de ellos</w:t>
      </w:r>
      <w:r w:rsidR="0009382D" w:rsidRPr="00B6577F">
        <w:rPr>
          <w:rFonts w:ascii="Arial Narrow" w:hAnsi="Arial Narrow"/>
          <w:sz w:val="24"/>
          <w:szCs w:val="24"/>
        </w:rPr>
        <w:t>.</w:t>
      </w:r>
    </w:p>
    <w:p w:rsidR="0009382D" w:rsidRDefault="0009382D" w:rsidP="00DD682C">
      <w:pPr>
        <w:pStyle w:val="Prrafodelista"/>
        <w:spacing w:after="0" w:line="240" w:lineRule="auto"/>
        <w:ind w:left="993"/>
        <w:jc w:val="both"/>
        <w:rPr>
          <w:rFonts w:ascii="Arial Narrow" w:hAnsi="Arial Narrow"/>
          <w:sz w:val="24"/>
          <w:szCs w:val="24"/>
        </w:rPr>
      </w:pPr>
    </w:p>
    <w:p w:rsidR="00B6577F" w:rsidRDefault="00B35BB8" w:rsidP="00AC07BD">
      <w:pPr>
        <w:autoSpaceDE w:val="0"/>
        <w:autoSpaceDN w:val="0"/>
        <w:adjustRightInd w:val="0"/>
        <w:spacing w:after="0" w:line="240" w:lineRule="auto"/>
        <w:ind w:left="1416"/>
        <w:jc w:val="both"/>
        <w:rPr>
          <w:rFonts w:ascii="Arial Narrow" w:hAnsi="Arial Narrow"/>
          <w:sz w:val="24"/>
          <w:szCs w:val="24"/>
        </w:rPr>
      </w:pPr>
      <w:r>
        <w:rPr>
          <w:rFonts w:ascii="Arial Narrow" w:hAnsi="Arial Narrow"/>
          <w:sz w:val="24"/>
          <w:szCs w:val="24"/>
        </w:rPr>
        <w:t xml:space="preserve">Ello no </w:t>
      </w:r>
      <w:r w:rsidRPr="00AC07BD">
        <w:rPr>
          <w:rFonts w:ascii="Arial Narrow" w:eastAsia="Calibri" w:hAnsi="Arial Narrow" w:cs="Times New Roman"/>
          <w:sz w:val="24"/>
          <w:szCs w:val="24"/>
        </w:rPr>
        <w:t>implica</w:t>
      </w:r>
      <w:r>
        <w:rPr>
          <w:rFonts w:ascii="Arial Narrow" w:hAnsi="Arial Narrow"/>
          <w:sz w:val="24"/>
          <w:szCs w:val="24"/>
        </w:rPr>
        <w:t xml:space="preserve"> </w:t>
      </w:r>
      <w:r w:rsidR="0009382D">
        <w:rPr>
          <w:rFonts w:ascii="Arial Narrow" w:hAnsi="Arial Narrow"/>
          <w:sz w:val="24"/>
          <w:szCs w:val="24"/>
        </w:rPr>
        <w:t xml:space="preserve">competencia descalificatoria entre agentes y tipos de agentes de innovación. </w:t>
      </w:r>
    </w:p>
    <w:p w:rsidR="00B6577F" w:rsidRDefault="00B6577F" w:rsidP="00DD682C">
      <w:pPr>
        <w:pStyle w:val="Prrafodelista"/>
        <w:spacing w:after="0" w:line="240" w:lineRule="auto"/>
        <w:ind w:left="993"/>
        <w:jc w:val="both"/>
        <w:rPr>
          <w:rFonts w:ascii="Arial Narrow" w:hAnsi="Arial Narrow"/>
          <w:sz w:val="24"/>
          <w:szCs w:val="24"/>
        </w:rPr>
      </w:pPr>
    </w:p>
    <w:p w:rsidR="00DD682C" w:rsidRPr="00A2419E" w:rsidRDefault="0009382D" w:rsidP="00AC07BD">
      <w:pPr>
        <w:autoSpaceDE w:val="0"/>
        <w:autoSpaceDN w:val="0"/>
        <w:adjustRightInd w:val="0"/>
        <w:spacing w:after="0" w:line="240" w:lineRule="auto"/>
        <w:ind w:left="1416"/>
        <w:jc w:val="both"/>
        <w:rPr>
          <w:rFonts w:ascii="Arial Narrow" w:hAnsi="Arial Narrow"/>
          <w:sz w:val="24"/>
          <w:szCs w:val="24"/>
        </w:rPr>
      </w:pPr>
      <w:r>
        <w:rPr>
          <w:rFonts w:ascii="Arial Narrow" w:hAnsi="Arial Narrow"/>
          <w:sz w:val="24"/>
          <w:szCs w:val="24"/>
        </w:rPr>
        <w:t xml:space="preserve">Se constata más bien la existencia de alianzas específicas, en torno a oportunidades concretas; en un marco de </w:t>
      </w:r>
      <w:r w:rsidR="00C44A44">
        <w:rPr>
          <w:rFonts w:ascii="Arial Narrow" w:hAnsi="Arial Narrow"/>
          <w:sz w:val="24"/>
          <w:szCs w:val="24"/>
        </w:rPr>
        <w:t>relaciones de coexistencia o cohabitación, más que de cooperación o complementariedad.</w:t>
      </w:r>
      <w:r>
        <w:rPr>
          <w:rFonts w:ascii="Arial Narrow" w:hAnsi="Arial Narrow"/>
          <w:sz w:val="24"/>
          <w:szCs w:val="24"/>
        </w:rPr>
        <w:t xml:space="preserve"> Sin embargo, la existencia de intereses que se intersectan y los niveles de tolerancia recíproca disponibles; permiten avanzar hacia formas más evolucionadas de relación</w:t>
      </w:r>
      <w:r w:rsidR="00A2419E">
        <w:rPr>
          <w:rFonts w:ascii="Arial Narrow" w:hAnsi="Arial Narrow"/>
          <w:sz w:val="24"/>
          <w:szCs w:val="24"/>
        </w:rPr>
        <w:t xml:space="preserve"> si la estrategia de innovación que se formule contempla y logra </w:t>
      </w:r>
      <w:r w:rsidR="00A2419E">
        <w:rPr>
          <w:rFonts w:ascii="Arial Narrow" w:hAnsi="Arial Narrow"/>
          <w:i/>
          <w:sz w:val="24"/>
          <w:szCs w:val="24"/>
        </w:rPr>
        <w:t xml:space="preserve">resultados tempranos </w:t>
      </w:r>
      <w:r w:rsidR="00A2419E">
        <w:rPr>
          <w:rFonts w:ascii="Arial Narrow" w:hAnsi="Arial Narrow"/>
          <w:sz w:val="24"/>
          <w:szCs w:val="24"/>
        </w:rPr>
        <w:t>de la acción cooperativa con beneficios compartidos para sus participantes.</w:t>
      </w:r>
    </w:p>
    <w:p w:rsidR="0099092C" w:rsidRDefault="0099092C" w:rsidP="003D2B7E">
      <w:pPr>
        <w:pStyle w:val="Prrafodelista"/>
        <w:spacing w:after="0" w:line="240" w:lineRule="auto"/>
        <w:ind w:left="993"/>
        <w:jc w:val="both"/>
        <w:rPr>
          <w:rFonts w:ascii="Arial Narrow" w:eastAsia="Calibri" w:hAnsi="Arial Narrow" w:cs="Times New Roman"/>
          <w:b/>
          <w:color w:val="0066FF"/>
          <w:sz w:val="24"/>
          <w:szCs w:val="24"/>
          <w:lang w:val="es-CO"/>
        </w:rPr>
      </w:pPr>
    </w:p>
    <w:p w:rsidR="00AC07BD" w:rsidRPr="001E033B" w:rsidRDefault="00AC07BD" w:rsidP="00AC07BD">
      <w:pPr>
        <w:autoSpaceDE w:val="0"/>
        <w:autoSpaceDN w:val="0"/>
        <w:adjustRightInd w:val="0"/>
        <w:spacing w:after="0" w:line="240" w:lineRule="auto"/>
        <w:ind w:left="1416"/>
        <w:jc w:val="both"/>
        <w:rPr>
          <w:rFonts w:ascii="Arial Narrow" w:eastAsia="Calibri" w:hAnsi="Arial Narrow" w:cs="Arial"/>
          <w:sz w:val="24"/>
          <w:szCs w:val="24"/>
        </w:rPr>
      </w:pPr>
      <w:r w:rsidRPr="001E033B">
        <w:rPr>
          <w:rFonts w:ascii="Arial Narrow" w:eastAsia="Calibri" w:hAnsi="Arial Narrow" w:cs="Arial"/>
          <w:sz w:val="24"/>
          <w:szCs w:val="24"/>
        </w:rPr>
        <w:t xml:space="preserve">En </w:t>
      </w:r>
      <w:r w:rsidRPr="00A51AE8">
        <w:rPr>
          <w:rFonts w:ascii="Arial Narrow" w:eastAsia="Calibri" w:hAnsi="Arial Narrow" w:cs="Times New Roman"/>
          <w:sz w:val="24"/>
          <w:szCs w:val="24"/>
          <w:lang w:val="es-CO"/>
        </w:rPr>
        <w:t>materia</w:t>
      </w:r>
      <w:r w:rsidRPr="001E033B">
        <w:rPr>
          <w:rFonts w:ascii="Arial Narrow" w:eastAsia="Calibri" w:hAnsi="Arial Narrow" w:cs="Arial"/>
          <w:sz w:val="24"/>
          <w:szCs w:val="24"/>
        </w:rPr>
        <w:t xml:space="preserve"> de </w:t>
      </w:r>
      <w:r w:rsidRPr="001E033B">
        <w:rPr>
          <w:rFonts w:ascii="Arial Narrow" w:eastAsia="Calibri" w:hAnsi="Arial Narrow" w:cs="Arial"/>
          <w:b/>
          <w:sz w:val="24"/>
          <w:szCs w:val="24"/>
        </w:rPr>
        <w:t>e</w:t>
      </w:r>
      <w:r w:rsidRPr="001E033B">
        <w:rPr>
          <w:rFonts w:ascii="Arial Narrow" w:eastAsia="Calibri" w:hAnsi="Arial Narrow" w:cs="Times New Roman"/>
          <w:b/>
          <w:sz w:val="24"/>
          <w:szCs w:val="24"/>
        </w:rPr>
        <w:t>spacios institucionales de articulación público-privada pro innovación</w:t>
      </w:r>
      <w:r w:rsidRPr="001E033B">
        <w:rPr>
          <w:rFonts w:ascii="Arial Narrow" w:eastAsia="Calibri" w:hAnsi="Arial Narrow" w:cs="Times New Roman"/>
          <w:sz w:val="24"/>
          <w:szCs w:val="24"/>
        </w:rPr>
        <w:t xml:space="preserve">, la Región de </w:t>
      </w:r>
      <w:r w:rsidRPr="00227D09">
        <w:rPr>
          <w:rFonts w:ascii="Arial Narrow" w:eastAsia="Calibri" w:hAnsi="Arial Narrow" w:cs="Times New Roman"/>
          <w:sz w:val="24"/>
          <w:szCs w:val="24"/>
          <w:lang w:val="es-CO"/>
        </w:rPr>
        <w:t>Antofagasta</w:t>
      </w:r>
      <w:r w:rsidRPr="001E033B">
        <w:rPr>
          <w:rFonts w:ascii="Arial Narrow" w:eastAsia="Calibri" w:hAnsi="Arial Narrow" w:cs="Times New Roman"/>
          <w:sz w:val="24"/>
          <w:szCs w:val="24"/>
        </w:rPr>
        <w:t xml:space="preserve"> cuenta con experiencia avanzadas en la materia, ya que fue la primera región del país, que a través de su Agencia de Desarrollo Productivo, forjó una Agenda de Innovación, con una primera identificación de déficit y brechas y con un plan de acción y de articulación de esfuerzos públicos compartidos con focos estratégicos.</w:t>
      </w:r>
    </w:p>
    <w:p w:rsidR="00AC07BD" w:rsidRPr="001E033B" w:rsidRDefault="00AC07BD" w:rsidP="00AC07BD">
      <w:pPr>
        <w:spacing w:after="0" w:line="240" w:lineRule="auto"/>
        <w:jc w:val="both"/>
        <w:rPr>
          <w:rFonts w:ascii="Arial Narrow" w:eastAsia="Calibri" w:hAnsi="Arial Narrow" w:cs="Arial"/>
          <w:sz w:val="24"/>
          <w:szCs w:val="24"/>
        </w:rPr>
      </w:pPr>
    </w:p>
    <w:p w:rsidR="00AC07BD" w:rsidRDefault="00AC07BD" w:rsidP="00AC07BD">
      <w:pPr>
        <w:autoSpaceDE w:val="0"/>
        <w:autoSpaceDN w:val="0"/>
        <w:adjustRightInd w:val="0"/>
        <w:spacing w:after="0" w:line="240" w:lineRule="auto"/>
        <w:ind w:left="1416"/>
        <w:jc w:val="both"/>
        <w:rPr>
          <w:rFonts w:ascii="Arial Narrow" w:eastAsia="Calibri" w:hAnsi="Arial Narrow" w:cs="Times New Roman"/>
          <w:sz w:val="24"/>
          <w:szCs w:val="24"/>
        </w:rPr>
      </w:pPr>
      <w:r w:rsidRPr="001E033B">
        <w:rPr>
          <w:rFonts w:ascii="Arial Narrow" w:eastAsia="Calibri" w:hAnsi="Arial Narrow" w:cs="Arial"/>
          <w:sz w:val="24"/>
          <w:szCs w:val="24"/>
        </w:rPr>
        <w:t xml:space="preserve">Sin </w:t>
      </w:r>
      <w:r w:rsidRPr="00A51AE8">
        <w:rPr>
          <w:rFonts w:ascii="Arial Narrow" w:eastAsia="Calibri" w:hAnsi="Arial Narrow" w:cs="Times New Roman"/>
          <w:sz w:val="24"/>
          <w:szCs w:val="24"/>
          <w:lang w:val="es-CO"/>
        </w:rPr>
        <w:t>embargo</w:t>
      </w:r>
      <w:r w:rsidRPr="001E033B">
        <w:rPr>
          <w:rFonts w:ascii="Arial Narrow" w:eastAsia="Calibri" w:hAnsi="Arial Narrow" w:cs="Arial"/>
          <w:sz w:val="24"/>
          <w:szCs w:val="24"/>
        </w:rPr>
        <w:t xml:space="preserve">, </w:t>
      </w:r>
      <w:r w:rsidRPr="001E033B">
        <w:rPr>
          <w:rFonts w:ascii="Arial Narrow" w:eastAsia="Calibri" w:hAnsi="Arial Narrow" w:cs="Times New Roman"/>
          <w:sz w:val="24"/>
          <w:szCs w:val="24"/>
        </w:rPr>
        <w:t xml:space="preserve">se constata un cierto vacío y retroceso en esta dimensión, por la pérdida de espacios de participación, diálogo y articulación entre los sectores públicos, privados, académicos y comunitarios como, según se ha reseñado, pueden haber sido las experiencias del programa territorial </w:t>
      </w:r>
      <w:r w:rsidRPr="001E033B">
        <w:rPr>
          <w:rFonts w:ascii="Arial Narrow" w:eastAsia="Calibri" w:hAnsi="Arial Narrow" w:cs="Times New Roman"/>
          <w:i/>
          <w:sz w:val="24"/>
          <w:szCs w:val="24"/>
        </w:rPr>
        <w:t xml:space="preserve">Loa Emprende </w:t>
      </w:r>
      <w:r w:rsidRPr="001E033B">
        <w:rPr>
          <w:rFonts w:ascii="Arial Narrow" w:eastAsia="Calibri" w:hAnsi="Arial Narrow" w:cs="Times New Roman"/>
          <w:sz w:val="24"/>
          <w:szCs w:val="24"/>
        </w:rPr>
        <w:t xml:space="preserve">en el pasado mediato y, en el inmediato, de carácter más sectorial, los </w:t>
      </w:r>
      <w:r w:rsidRPr="001E033B">
        <w:rPr>
          <w:rFonts w:ascii="Arial Narrow" w:eastAsia="Calibri" w:hAnsi="Arial Narrow" w:cs="Times New Roman"/>
          <w:i/>
          <w:sz w:val="24"/>
          <w:szCs w:val="24"/>
        </w:rPr>
        <w:t xml:space="preserve">Programas de Mejoramiento de la Competitividad </w:t>
      </w:r>
      <w:r w:rsidRPr="001E033B">
        <w:rPr>
          <w:rFonts w:ascii="Arial Narrow" w:eastAsia="Calibri" w:hAnsi="Arial Narrow" w:cs="Times New Roman"/>
          <w:sz w:val="24"/>
          <w:szCs w:val="24"/>
        </w:rPr>
        <w:t xml:space="preserve"> más conocidos como </w:t>
      </w:r>
      <w:proofErr w:type="spellStart"/>
      <w:r w:rsidRPr="001E033B">
        <w:rPr>
          <w:rFonts w:ascii="Arial Narrow" w:eastAsia="Calibri" w:hAnsi="Arial Narrow" w:cs="Times New Roman"/>
          <w:i/>
          <w:sz w:val="24"/>
          <w:szCs w:val="24"/>
        </w:rPr>
        <w:t>PMC’s</w:t>
      </w:r>
      <w:proofErr w:type="spellEnd"/>
      <w:r w:rsidRPr="001E033B">
        <w:rPr>
          <w:rFonts w:ascii="Arial Narrow" w:eastAsia="Calibri" w:hAnsi="Arial Narrow" w:cs="Times New Roman"/>
          <w:sz w:val="24"/>
          <w:szCs w:val="24"/>
        </w:rPr>
        <w:t>.</w:t>
      </w:r>
    </w:p>
    <w:p w:rsidR="00AC07BD" w:rsidRDefault="00AC07BD" w:rsidP="00AC07BD">
      <w:pPr>
        <w:autoSpaceDE w:val="0"/>
        <w:autoSpaceDN w:val="0"/>
        <w:adjustRightInd w:val="0"/>
        <w:spacing w:after="0" w:line="240" w:lineRule="auto"/>
        <w:ind w:left="1416"/>
        <w:jc w:val="both"/>
        <w:rPr>
          <w:rFonts w:ascii="Arial Narrow" w:eastAsia="Calibri" w:hAnsi="Arial Narrow" w:cs="Times New Roman"/>
          <w:sz w:val="24"/>
          <w:szCs w:val="24"/>
        </w:rPr>
      </w:pPr>
    </w:p>
    <w:p w:rsidR="00AC07BD" w:rsidRDefault="006D6C96" w:rsidP="00AC07BD">
      <w:pPr>
        <w:autoSpaceDE w:val="0"/>
        <w:autoSpaceDN w:val="0"/>
        <w:adjustRightInd w:val="0"/>
        <w:spacing w:after="0" w:line="240" w:lineRule="auto"/>
        <w:ind w:left="1416"/>
        <w:jc w:val="both"/>
        <w:rPr>
          <w:rFonts w:ascii="Arial Narrow" w:eastAsia="Calibri" w:hAnsi="Arial Narrow" w:cs="Times New Roman"/>
          <w:sz w:val="24"/>
          <w:szCs w:val="24"/>
        </w:rPr>
      </w:pPr>
      <w:r>
        <w:rPr>
          <w:rFonts w:ascii="Arial Narrow" w:eastAsia="Calibri" w:hAnsi="Arial Narrow" w:cs="Times New Roman"/>
          <w:sz w:val="24"/>
          <w:szCs w:val="24"/>
        </w:rPr>
        <w:t>En cualquier caso, se constatan baja densidad de diálogo estratégico e insuficientes niveles de relación y cooperación entre los distintos tipos de agentes ligados a la innovación: público-público, público-privado, inter-empresas y emprendedores/as (redes)</w:t>
      </w:r>
      <w:r w:rsidR="00FA7A92">
        <w:rPr>
          <w:rFonts w:ascii="Arial Narrow" w:eastAsia="Calibri" w:hAnsi="Arial Narrow" w:cs="Times New Roman"/>
          <w:sz w:val="24"/>
          <w:szCs w:val="24"/>
        </w:rPr>
        <w:t xml:space="preserve">, academia-empresa, empresa-comunidad, etc.; así como en los diferentes niveles de relación (local-regional-nacional). Resultan así, también, muy </w:t>
      </w:r>
      <w:proofErr w:type="gramStart"/>
      <w:r w:rsidR="00FA7A92">
        <w:rPr>
          <w:rFonts w:ascii="Arial Narrow" w:eastAsia="Calibri" w:hAnsi="Arial Narrow" w:cs="Times New Roman"/>
          <w:sz w:val="24"/>
          <w:szCs w:val="24"/>
        </w:rPr>
        <w:t>escasas</w:t>
      </w:r>
      <w:proofErr w:type="gramEnd"/>
      <w:r w:rsidR="00FA7A92">
        <w:rPr>
          <w:rFonts w:ascii="Arial Narrow" w:eastAsia="Calibri" w:hAnsi="Arial Narrow" w:cs="Times New Roman"/>
          <w:sz w:val="24"/>
          <w:szCs w:val="24"/>
        </w:rPr>
        <w:t xml:space="preserve"> o insuficientes las actuales instancias, mecanismos y </w:t>
      </w:r>
      <w:r w:rsidR="00FA7A92">
        <w:rPr>
          <w:rFonts w:ascii="Arial Narrow" w:eastAsia="Calibri" w:hAnsi="Arial Narrow" w:cs="Times New Roman"/>
          <w:i/>
          <w:sz w:val="24"/>
          <w:szCs w:val="24"/>
        </w:rPr>
        <w:t xml:space="preserve">espacios </w:t>
      </w:r>
      <w:r w:rsidR="00FA7A92">
        <w:rPr>
          <w:rFonts w:ascii="Arial Narrow" w:eastAsia="Calibri" w:hAnsi="Arial Narrow" w:cs="Times New Roman"/>
          <w:sz w:val="24"/>
          <w:szCs w:val="24"/>
        </w:rPr>
        <w:t>de interfaz que faciliten el desarrollo de estas relaciones de diálogo, cooperación y gobernanza.</w:t>
      </w:r>
    </w:p>
    <w:p w:rsidR="003B1B73" w:rsidRDefault="003B1B73" w:rsidP="00AC07BD">
      <w:pPr>
        <w:autoSpaceDE w:val="0"/>
        <w:autoSpaceDN w:val="0"/>
        <w:adjustRightInd w:val="0"/>
        <w:spacing w:after="0" w:line="240" w:lineRule="auto"/>
        <w:ind w:left="1416"/>
        <w:jc w:val="both"/>
        <w:rPr>
          <w:rFonts w:ascii="Arial Narrow" w:eastAsia="Calibri" w:hAnsi="Arial Narrow" w:cs="Times New Roman"/>
          <w:sz w:val="24"/>
          <w:szCs w:val="24"/>
        </w:rPr>
      </w:pPr>
    </w:p>
    <w:p w:rsidR="003B1B73" w:rsidRPr="003B1B73" w:rsidRDefault="003B1B73" w:rsidP="00AC07BD">
      <w:pPr>
        <w:autoSpaceDE w:val="0"/>
        <w:autoSpaceDN w:val="0"/>
        <w:adjustRightInd w:val="0"/>
        <w:spacing w:after="0" w:line="240" w:lineRule="auto"/>
        <w:ind w:left="1416"/>
        <w:jc w:val="both"/>
        <w:rPr>
          <w:rFonts w:ascii="Arial Narrow" w:eastAsia="Calibri" w:hAnsi="Arial Narrow" w:cs="Times New Roman"/>
          <w:sz w:val="16"/>
          <w:szCs w:val="16"/>
        </w:rPr>
      </w:pPr>
    </w:p>
    <w:p w:rsidR="001E033B" w:rsidRPr="003D2B7E" w:rsidRDefault="00964FEF" w:rsidP="00227D09">
      <w:pPr>
        <w:pStyle w:val="Prrafodelista"/>
        <w:numPr>
          <w:ilvl w:val="1"/>
          <w:numId w:val="1"/>
        </w:numPr>
        <w:spacing w:after="0" w:line="240" w:lineRule="auto"/>
        <w:ind w:left="993" w:hanging="567"/>
        <w:jc w:val="both"/>
        <w:rPr>
          <w:rFonts w:ascii="Arial Narrow" w:eastAsia="Calibri" w:hAnsi="Arial Narrow" w:cs="Times New Roman"/>
          <w:b/>
          <w:color w:val="0066FF"/>
          <w:sz w:val="24"/>
          <w:szCs w:val="24"/>
          <w:lang w:val="es-CO"/>
        </w:rPr>
      </w:pPr>
      <w:r w:rsidRPr="003D2B7E">
        <w:rPr>
          <w:rFonts w:ascii="Arial Narrow" w:eastAsia="Calibri" w:hAnsi="Arial Narrow" w:cs="Times New Roman"/>
          <w:b/>
          <w:color w:val="0066FF"/>
          <w:sz w:val="24"/>
          <w:szCs w:val="24"/>
          <w:lang w:val="es-CO"/>
        </w:rPr>
        <w:t xml:space="preserve">Necesidades </w:t>
      </w:r>
      <w:r w:rsidR="001E033B" w:rsidRPr="003D2B7E">
        <w:rPr>
          <w:rFonts w:ascii="Arial Narrow" w:eastAsia="Calibri" w:hAnsi="Arial Narrow" w:cs="Times New Roman"/>
          <w:b/>
          <w:color w:val="0066FF"/>
          <w:sz w:val="24"/>
          <w:szCs w:val="24"/>
          <w:lang w:val="es-CO"/>
        </w:rPr>
        <w:t>y brechas de innovación</w:t>
      </w:r>
    </w:p>
    <w:p w:rsidR="001E033B" w:rsidRPr="003D2B7E" w:rsidRDefault="001E033B" w:rsidP="001E033B">
      <w:pPr>
        <w:spacing w:after="0" w:line="240" w:lineRule="auto"/>
        <w:jc w:val="both"/>
        <w:rPr>
          <w:rFonts w:ascii="Arial Narrow" w:hAnsi="Arial Narrow"/>
          <w:b/>
          <w:color w:val="0066FF"/>
          <w:sz w:val="24"/>
          <w:szCs w:val="24"/>
        </w:rPr>
      </w:pPr>
    </w:p>
    <w:p w:rsidR="001E033B" w:rsidRPr="004401B1" w:rsidRDefault="001E033B" w:rsidP="001E033B">
      <w:pPr>
        <w:spacing w:after="0" w:line="240" w:lineRule="auto"/>
        <w:jc w:val="both"/>
        <w:rPr>
          <w:rFonts w:ascii="Arial Narrow" w:hAnsi="Arial Narrow"/>
          <w:b/>
          <w:sz w:val="24"/>
          <w:szCs w:val="24"/>
        </w:rPr>
      </w:pPr>
    </w:p>
    <w:p w:rsidR="004401B1" w:rsidRPr="004401B1" w:rsidRDefault="004401B1" w:rsidP="0084609D">
      <w:pPr>
        <w:pStyle w:val="Prrafodelista"/>
        <w:numPr>
          <w:ilvl w:val="0"/>
          <w:numId w:val="3"/>
        </w:numPr>
        <w:spacing w:after="0" w:line="240" w:lineRule="auto"/>
        <w:jc w:val="both"/>
        <w:rPr>
          <w:rFonts w:ascii="Arial Narrow" w:hAnsi="Arial Narrow"/>
          <w:b/>
          <w:sz w:val="24"/>
          <w:szCs w:val="24"/>
        </w:rPr>
      </w:pPr>
      <w:r w:rsidRPr="004401B1">
        <w:rPr>
          <w:rFonts w:ascii="Arial Narrow" w:hAnsi="Arial Narrow"/>
          <w:b/>
          <w:sz w:val="24"/>
          <w:szCs w:val="24"/>
        </w:rPr>
        <w:t>Principales necesidades de innovación</w:t>
      </w:r>
    </w:p>
    <w:p w:rsidR="004401B1" w:rsidRDefault="004401B1" w:rsidP="004401B1">
      <w:pPr>
        <w:pStyle w:val="Prrafodelista"/>
        <w:spacing w:after="0" w:line="240" w:lineRule="auto"/>
        <w:ind w:left="1353"/>
        <w:jc w:val="both"/>
        <w:rPr>
          <w:rFonts w:ascii="Arial Narrow" w:hAnsi="Arial Narrow"/>
          <w:sz w:val="24"/>
          <w:szCs w:val="24"/>
        </w:rPr>
      </w:pPr>
    </w:p>
    <w:p w:rsidR="004401B1" w:rsidRDefault="001E033B" w:rsidP="004401B1">
      <w:pPr>
        <w:pStyle w:val="Prrafodelista"/>
        <w:spacing w:after="0" w:line="240" w:lineRule="auto"/>
        <w:ind w:left="1353"/>
        <w:jc w:val="both"/>
        <w:rPr>
          <w:rFonts w:ascii="Arial Narrow" w:hAnsi="Arial Narrow"/>
          <w:sz w:val="24"/>
          <w:szCs w:val="24"/>
        </w:rPr>
      </w:pPr>
      <w:r w:rsidRPr="004401B1">
        <w:rPr>
          <w:rFonts w:ascii="Arial Narrow" w:hAnsi="Arial Narrow"/>
          <w:sz w:val="24"/>
          <w:szCs w:val="24"/>
        </w:rPr>
        <w:t>Las principales necesidades de innovación</w:t>
      </w:r>
      <w:r w:rsidR="00CF0E68">
        <w:rPr>
          <w:rFonts w:ascii="Arial Narrow" w:hAnsi="Arial Narrow"/>
          <w:sz w:val="24"/>
          <w:szCs w:val="24"/>
        </w:rPr>
        <w:t xml:space="preserve"> surgidas d</w:t>
      </w:r>
      <w:r w:rsidR="004401B1">
        <w:rPr>
          <w:rFonts w:ascii="Arial Narrow" w:hAnsi="Arial Narrow"/>
          <w:sz w:val="24"/>
          <w:szCs w:val="24"/>
        </w:rPr>
        <w:t>el diagnóstico, son las siguientes:</w:t>
      </w:r>
    </w:p>
    <w:p w:rsidR="003D2B7E" w:rsidRPr="001E033B" w:rsidRDefault="003D2B7E" w:rsidP="001E033B">
      <w:pPr>
        <w:spacing w:after="0" w:line="240" w:lineRule="auto"/>
        <w:ind w:left="1068"/>
        <w:contextualSpacing/>
        <w:jc w:val="both"/>
        <w:rPr>
          <w:rFonts w:ascii="Arial Narrow" w:hAnsi="Arial Narrow"/>
          <w:sz w:val="24"/>
          <w:szCs w:val="24"/>
        </w:rPr>
      </w:pPr>
    </w:p>
    <w:tbl>
      <w:tblPr>
        <w:tblStyle w:val="Tablaconcuadrcula7"/>
        <w:tblW w:w="0" w:type="auto"/>
        <w:tblInd w:w="1384" w:type="dxa"/>
        <w:tblLook w:val="04A0"/>
      </w:tblPr>
      <w:tblGrid>
        <w:gridCol w:w="1500"/>
        <w:gridCol w:w="6736"/>
      </w:tblGrid>
      <w:tr w:rsidR="001E033B" w:rsidRPr="00B35BB8" w:rsidTr="00B2401F">
        <w:tc>
          <w:tcPr>
            <w:tcW w:w="8236" w:type="dxa"/>
            <w:gridSpan w:val="2"/>
            <w:shd w:val="clear" w:color="auto" w:fill="FFFFCC"/>
          </w:tcPr>
          <w:p w:rsidR="001E033B" w:rsidRPr="002E2064" w:rsidRDefault="001E033B" w:rsidP="001E033B">
            <w:pPr>
              <w:jc w:val="center"/>
              <w:rPr>
                <w:rFonts w:ascii="Arial Narrow" w:eastAsia="Times New Roman" w:hAnsi="Arial Narrow" w:cs="Times New Roman"/>
                <w:b/>
                <w:sz w:val="12"/>
                <w:szCs w:val="12"/>
                <w:lang w:val="es-ES" w:eastAsia="es-ES"/>
              </w:rPr>
            </w:pPr>
          </w:p>
          <w:p w:rsidR="001E033B" w:rsidRPr="00B35BB8" w:rsidRDefault="001E033B" w:rsidP="001E033B">
            <w:pPr>
              <w:shd w:val="clear" w:color="auto" w:fill="FFFFCC"/>
              <w:rPr>
                <w:rFonts w:ascii="Arial Narrow" w:eastAsia="Times New Roman" w:hAnsi="Arial Narrow" w:cs="Times New Roman"/>
                <w:b/>
                <w:lang w:val="es-ES" w:eastAsia="es-ES"/>
              </w:rPr>
            </w:pPr>
            <w:r w:rsidRPr="00B35BB8">
              <w:rPr>
                <w:rFonts w:ascii="Arial Narrow" w:eastAsia="Times New Roman" w:hAnsi="Arial Narrow" w:cs="Times New Roman"/>
                <w:b/>
                <w:lang w:val="es-ES" w:eastAsia="es-ES"/>
              </w:rPr>
              <w:t>Relativas a los ámbitos de actividad priorizados regionalmente</w:t>
            </w:r>
          </w:p>
          <w:p w:rsidR="001E033B" w:rsidRPr="002E2064" w:rsidRDefault="001E033B" w:rsidP="001E033B">
            <w:pPr>
              <w:jc w:val="center"/>
              <w:rPr>
                <w:rFonts w:ascii="Arial Narrow" w:eastAsia="Times New Roman" w:hAnsi="Arial Narrow" w:cs="Times New Roman"/>
                <w:b/>
                <w:sz w:val="12"/>
                <w:szCs w:val="12"/>
                <w:lang w:val="es-ES" w:eastAsia="es-ES"/>
              </w:rPr>
            </w:pPr>
          </w:p>
        </w:tc>
      </w:tr>
      <w:tr w:rsidR="00930FE7" w:rsidRPr="00B35BB8" w:rsidTr="002E2064">
        <w:tc>
          <w:tcPr>
            <w:tcW w:w="1500" w:type="dxa"/>
            <w:vMerge w:val="restart"/>
            <w:vAlign w:val="center"/>
          </w:tcPr>
          <w:p w:rsidR="001E033B" w:rsidRPr="00B35BB8" w:rsidRDefault="001E033B" w:rsidP="001E033B">
            <w:pPr>
              <w:jc w:val="center"/>
              <w:rPr>
                <w:rFonts w:ascii="Arial Narrow" w:hAnsi="Arial Narrow"/>
                <w:b/>
              </w:rPr>
            </w:pPr>
            <w:r w:rsidRPr="00B35BB8">
              <w:rPr>
                <w:rFonts w:ascii="Arial Narrow" w:hAnsi="Arial Narrow"/>
                <w:b/>
              </w:rPr>
              <w:t xml:space="preserve">PYME’s </w:t>
            </w:r>
          </w:p>
          <w:p w:rsidR="001E033B" w:rsidRPr="00B35BB8" w:rsidRDefault="00930FE7" w:rsidP="00930FE7">
            <w:pPr>
              <w:jc w:val="center"/>
              <w:rPr>
                <w:rFonts w:ascii="Arial Narrow" w:hAnsi="Arial Narrow"/>
                <w:b/>
              </w:rPr>
            </w:pPr>
            <w:r>
              <w:rPr>
                <w:rFonts w:ascii="Arial Narrow" w:hAnsi="Arial Narrow"/>
                <w:b/>
              </w:rPr>
              <w:t>Proveedoras de industria regional</w:t>
            </w: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Promoción cultura y emprendimiento innovador y actividades I+D+i</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Financiamiento, acceso a él de PYME’s, y Capital de Riesgo</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Desarr</w:t>
            </w:r>
            <w:r w:rsidR="00240854" w:rsidRPr="00B35BB8">
              <w:rPr>
                <w:rFonts w:ascii="Arial Narrow" w:eastAsia="Times New Roman" w:hAnsi="Arial Narrow" w:cs="Times New Roman"/>
                <w:lang w:val="es-ES" w:eastAsia="es-ES"/>
              </w:rPr>
              <w:t>ollo de Capital</w:t>
            </w:r>
            <w:r w:rsidRPr="00B35BB8">
              <w:rPr>
                <w:rFonts w:ascii="Arial Narrow" w:eastAsia="Times New Roman" w:hAnsi="Arial Narrow" w:cs="Times New Roman"/>
                <w:lang w:val="es-ES" w:eastAsia="es-ES"/>
              </w:rPr>
              <w:t xml:space="preserve"> Humano, capacidad de gestión y profesionalización</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Acceso abierto de PYME’s a plantas de pilotaje</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lang w:eastAsia="es-CL"/>
              </w:rPr>
            </w:pPr>
            <w:r w:rsidRPr="00B35BB8">
              <w:rPr>
                <w:rFonts w:ascii="Arial Narrow" w:eastAsia="Times New Roman" w:hAnsi="Arial Narrow"/>
                <w:lang w:eastAsia="es-CL"/>
              </w:rPr>
              <w:t>Fomento de cooperación entre agentes</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Difusión y conocimiento de oferta pro innovación</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Puesta en valor, protección, promoción y marketing</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Promover alianzas estratégicas Grandes Mineras / PYME’s</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Promoción de internacionalización</w:t>
            </w:r>
          </w:p>
        </w:tc>
      </w:tr>
      <w:tr w:rsidR="00930FE7" w:rsidRPr="00B35BB8" w:rsidTr="002E2064">
        <w:trPr>
          <w:trHeight w:val="123"/>
        </w:trPr>
        <w:tc>
          <w:tcPr>
            <w:tcW w:w="1500" w:type="dxa"/>
            <w:vMerge w:val="restart"/>
            <w:vAlign w:val="center"/>
          </w:tcPr>
          <w:p w:rsidR="009150BE" w:rsidRPr="00B35BB8" w:rsidRDefault="009150BE" w:rsidP="001E033B">
            <w:pPr>
              <w:jc w:val="center"/>
              <w:rPr>
                <w:rFonts w:ascii="Arial Narrow" w:hAnsi="Arial Narrow"/>
                <w:b/>
              </w:rPr>
            </w:pPr>
            <w:r w:rsidRPr="00B35BB8">
              <w:rPr>
                <w:rFonts w:ascii="Arial Narrow" w:hAnsi="Arial Narrow"/>
                <w:b/>
              </w:rPr>
              <w:t>Pesca, acuicultura y procesamiento</w:t>
            </w:r>
          </w:p>
        </w:tc>
        <w:tc>
          <w:tcPr>
            <w:tcW w:w="6736" w:type="dxa"/>
          </w:tcPr>
          <w:p w:rsidR="009150BE" w:rsidRPr="00B35BB8" w:rsidRDefault="009150BE" w:rsidP="001E033B">
            <w:pPr>
              <w:jc w:val="both"/>
              <w:rPr>
                <w:rFonts w:ascii="Arial Narrow" w:eastAsia="Times New Roman" w:hAnsi="Arial Narrow" w:cs="Times New Roman"/>
                <w:highlight w:val="yellow"/>
                <w:lang w:val="es-ES" w:eastAsia="es-ES"/>
              </w:rPr>
            </w:pPr>
            <w:r w:rsidRPr="00B35BB8">
              <w:rPr>
                <w:rFonts w:ascii="Arial Narrow" w:eastAsia="Times New Roman" w:hAnsi="Arial Narrow" w:cs="Times New Roman"/>
                <w:lang w:val="es-ES" w:eastAsia="es-ES"/>
              </w:rPr>
              <w:t>Institucionalidad público-privada que favorezca la cooperación ente agentes</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 xml:space="preserve">Financiamiento de I+D+i y de formación de K. Humano, e inversiones </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ED585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I+D+i en</w:t>
            </w:r>
            <w:r w:rsidR="001E033B" w:rsidRPr="00B35BB8">
              <w:rPr>
                <w:rFonts w:ascii="Arial Narrow" w:eastAsia="Times New Roman" w:hAnsi="Arial Narrow" w:cs="Times New Roman"/>
                <w:lang w:val="es-ES" w:eastAsia="es-ES"/>
              </w:rPr>
              <w:t xml:space="preserve"> manejo y cultivos acuícolas, y agregación y retención local de valor</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Transferencia tecnológica y asistencia técnica</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240854">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 xml:space="preserve">Desarrollo de </w:t>
            </w:r>
            <w:r w:rsidR="00240854" w:rsidRPr="00B35BB8">
              <w:rPr>
                <w:rFonts w:ascii="Arial Narrow" w:eastAsia="Times New Roman" w:hAnsi="Arial Narrow" w:cs="Times New Roman"/>
                <w:lang w:val="es-ES" w:eastAsia="es-ES"/>
              </w:rPr>
              <w:t>Capital</w:t>
            </w:r>
            <w:r w:rsidRPr="00B35BB8">
              <w:rPr>
                <w:rFonts w:ascii="Arial Narrow" w:eastAsia="Times New Roman" w:hAnsi="Arial Narrow" w:cs="Times New Roman"/>
                <w:lang w:val="es-ES" w:eastAsia="es-ES"/>
              </w:rPr>
              <w:t xml:space="preserve"> Humano pro desarrollo del sector</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Instancias, programas y sistema regional de apoyo a la innovación</w:t>
            </w:r>
          </w:p>
        </w:tc>
      </w:tr>
      <w:tr w:rsidR="00930FE7" w:rsidRPr="00B35BB8" w:rsidTr="002E2064">
        <w:trPr>
          <w:trHeight w:val="58"/>
        </w:trPr>
        <w:tc>
          <w:tcPr>
            <w:tcW w:w="1500" w:type="dxa"/>
            <w:vMerge/>
            <w:vAlign w:val="center"/>
          </w:tcPr>
          <w:p w:rsidR="009150BE" w:rsidRPr="00B35BB8" w:rsidRDefault="009150BE" w:rsidP="001E033B">
            <w:pPr>
              <w:jc w:val="center"/>
              <w:rPr>
                <w:rFonts w:ascii="Arial Narrow" w:hAnsi="Arial Narrow"/>
                <w:b/>
              </w:rPr>
            </w:pPr>
          </w:p>
        </w:tc>
        <w:tc>
          <w:tcPr>
            <w:tcW w:w="6736" w:type="dxa"/>
          </w:tcPr>
          <w:p w:rsidR="009150BE" w:rsidRPr="00B35BB8" w:rsidRDefault="009150BE"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 xml:space="preserve">Desarrollar </w:t>
            </w:r>
            <w:r w:rsidR="00342824" w:rsidRPr="00B35BB8">
              <w:rPr>
                <w:rFonts w:ascii="Arial Narrow" w:eastAsia="Times New Roman" w:hAnsi="Arial Narrow" w:cs="Times New Roman"/>
                <w:lang w:val="es-ES" w:eastAsia="es-ES"/>
              </w:rPr>
              <w:t>vinculación</w:t>
            </w:r>
            <w:r w:rsidRPr="00B35BB8">
              <w:rPr>
                <w:rFonts w:ascii="Arial Narrow" w:eastAsia="Times New Roman" w:hAnsi="Arial Narrow" w:cs="Times New Roman"/>
                <w:lang w:val="es-ES" w:eastAsia="es-ES"/>
              </w:rPr>
              <w:t xml:space="preserve"> universidad-sector productivo</w:t>
            </w:r>
          </w:p>
        </w:tc>
      </w:tr>
      <w:tr w:rsidR="00930FE7" w:rsidRPr="00B35BB8" w:rsidTr="002E2064">
        <w:trPr>
          <w:trHeight w:val="58"/>
        </w:trPr>
        <w:tc>
          <w:tcPr>
            <w:tcW w:w="1500" w:type="dxa"/>
            <w:vMerge w:val="restart"/>
            <w:vAlign w:val="center"/>
          </w:tcPr>
          <w:p w:rsidR="009150BE" w:rsidRPr="00B35BB8" w:rsidRDefault="009150BE" w:rsidP="001E033B">
            <w:pPr>
              <w:jc w:val="center"/>
              <w:rPr>
                <w:rFonts w:ascii="Arial Narrow" w:hAnsi="Arial Narrow"/>
                <w:b/>
              </w:rPr>
            </w:pPr>
            <w:r w:rsidRPr="00B35BB8">
              <w:rPr>
                <w:rFonts w:ascii="Arial Narrow" w:hAnsi="Arial Narrow"/>
                <w:b/>
              </w:rPr>
              <w:t>Agricultura y ganadería</w:t>
            </w:r>
          </w:p>
        </w:tc>
        <w:tc>
          <w:tcPr>
            <w:tcW w:w="6736" w:type="dxa"/>
          </w:tcPr>
          <w:p w:rsidR="009150BE" w:rsidRPr="00B35BB8" w:rsidRDefault="009150BE"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Investigación aplicada para desarrollo de agricultura del desierto</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240854"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Capital</w:t>
            </w:r>
            <w:r w:rsidR="001E033B" w:rsidRPr="00B35BB8">
              <w:rPr>
                <w:rFonts w:ascii="Arial Narrow" w:eastAsia="Times New Roman" w:hAnsi="Arial Narrow" w:cs="Times New Roman"/>
                <w:lang w:val="es-ES" w:eastAsia="es-ES"/>
              </w:rPr>
              <w:t xml:space="preserve"> Humano para la agricultura regional</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Financiamiento pro-innovación</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Asistencia técnica para alcanzar estándares</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Sello “del desierto”</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 xml:space="preserve">Incorporación de </w:t>
            </w:r>
            <w:proofErr w:type="spellStart"/>
            <w:r w:rsidRPr="00B35BB8">
              <w:rPr>
                <w:rFonts w:ascii="Arial Narrow" w:eastAsia="Times New Roman" w:hAnsi="Arial Narrow" w:cs="Times New Roman"/>
                <w:lang w:val="es-ES" w:eastAsia="es-ES"/>
              </w:rPr>
              <w:t>TIC’s</w:t>
            </w:r>
            <w:proofErr w:type="spellEnd"/>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Incentivos a emprendedores innovadores</w:t>
            </w:r>
          </w:p>
        </w:tc>
      </w:tr>
      <w:tr w:rsidR="00930FE7" w:rsidRPr="00B35BB8" w:rsidTr="002E2064">
        <w:trPr>
          <w:trHeight w:val="237"/>
        </w:trPr>
        <w:tc>
          <w:tcPr>
            <w:tcW w:w="1500" w:type="dxa"/>
            <w:vMerge w:val="restart"/>
            <w:vAlign w:val="center"/>
          </w:tcPr>
          <w:p w:rsidR="009150BE" w:rsidRPr="00B35BB8" w:rsidRDefault="009150BE" w:rsidP="001E033B">
            <w:pPr>
              <w:jc w:val="center"/>
              <w:rPr>
                <w:rFonts w:ascii="Arial Narrow" w:hAnsi="Arial Narrow"/>
                <w:b/>
              </w:rPr>
            </w:pPr>
            <w:r w:rsidRPr="00B35BB8">
              <w:rPr>
                <w:rFonts w:ascii="Arial Narrow" w:hAnsi="Arial Narrow"/>
                <w:b/>
              </w:rPr>
              <w:t>Turismo</w:t>
            </w:r>
          </w:p>
          <w:p w:rsidR="009150BE" w:rsidRPr="00B35BB8" w:rsidRDefault="009150BE" w:rsidP="001E033B">
            <w:pPr>
              <w:jc w:val="center"/>
              <w:rPr>
                <w:rFonts w:ascii="Arial Narrow" w:hAnsi="Arial Narrow"/>
                <w:b/>
              </w:rPr>
            </w:pPr>
            <w:r w:rsidRPr="00B35BB8">
              <w:rPr>
                <w:rFonts w:ascii="Arial Narrow" w:hAnsi="Arial Narrow"/>
                <w:b/>
              </w:rPr>
              <w:t>de Intereses Especiales</w:t>
            </w:r>
          </w:p>
        </w:tc>
        <w:tc>
          <w:tcPr>
            <w:tcW w:w="6736" w:type="dxa"/>
          </w:tcPr>
          <w:p w:rsidR="009150BE" w:rsidRPr="00B35BB8" w:rsidRDefault="009150BE" w:rsidP="00240854">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Formación de Capital Humano técnico-profesional</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240854"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Formación de Capital</w:t>
            </w:r>
            <w:r w:rsidR="001E033B" w:rsidRPr="00B35BB8">
              <w:rPr>
                <w:rFonts w:ascii="Arial Narrow" w:eastAsia="Times New Roman" w:hAnsi="Arial Narrow" w:cs="Times New Roman"/>
                <w:lang w:val="es-ES" w:eastAsia="es-ES"/>
              </w:rPr>
              <w:t xml:space="preserve"> Humano de cultores y agentes de turismo</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I+D+</w:t>
            </w:r>
            <w:r w:rsidR="00E72E66">
              <w:rPr>
                <w:rFonts w:ascii="Arial Narrow" w:eastAsia="Times New Roman" w:hAnsi="Arial Narrow" w:cs="Times New Roman"/>
                <w:lang w:val="es-ES" w:eastAsia="es-ES"/>
              </w:rPr>
              <w:t>i en sosteni</w:t>
            </w:r>
            <w:r w:rsidR="00240854" w:rsidRPr="00B35BB8">
              <w:rPr>
                <w:rFonts w:ascii="Arial Narrow" w:eastAsia="Times New Roman" w:hAnsi="Arial Narrow" w:cs="Times New Roman"/>
                <w:lang w:val="es-ES" w:eastAsia="es-ES"/>
              </w:rPr>
              <w:t>bilidad, Dº</w:t>
            </w:r>
            <w:r w:rsidRPr="00B35BB8">
              <w:rPr>
                <w:rFonts w:ascii="Arial Narrow" w:eastAsia="Times New Roman" w:hAnsi="Arial Narrow" w:cs="Times New Roman"/>
                <w:lang w:val="es-ES" w:eastAsia="es-ES"/>
              </w:rPr>
              <w:t xml:space="preserve"> de productos y re-conocimiento de atractivos</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Aplicación exigente de cumplimiento de estándares</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Fomento de cooperación entre diversos agentes</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9150BE" w:rsidP="00F211E4">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 xml:space="preserve">Desarrollo de nuevos </w:t>
            </w:r>
            <w:r w:rsidR="001E033B" w:rsidRPr="00B35BB8">
              <w:rPr>
                <w:rFonts w:ascii="Arial Narrow" w:eastAsia="Times New Roman" w:hAnsi="Arial Narrow" w:cs="Times New Roman"/>
                <w:lang w:val="es-ES" w:eastAsia="es-ES"/>
              </w:rPr>
              <w:t>p</w:t>
            </w:r>
            <w:r w:rsidRPr="00B35BB8">
              <w:rPr>
                <w:rFonts w:ascii="Arial Narrow" w:eastAsia="Times New Roman" w:hAnsi="Arial Narrow" w:cs="Times New Roman"/>
                <w:lang w:val="es-ES" w:eastAsia="es-ES"/>
              </w:rPr>
              <w:t xml:space="preserve">olos, destinos o rutas, con productos </w:t>
            </w:r>
            <w:r w:rsidR="009500B7" w:rsidRPr="00B35BB8">
              <w:rPr>
                <w:rFonts w:ascii="Arial Narrow" w:eastAsia="Times New Roman" w:hAnsi="Arial Narrow" w:cs="Times New Roman"/>
                <w:lang w:val="es-ES" w:eastAsia="es-ES"/>
              </w:rPr>
              <w:t>innovadores</w:t>
            </w:r>
          </w:p>
        </w:tc>
      </w:tr>
      <w:tr w:rsidR="00930FE7" w:rsidRPr="00B35BB8" w:rsidTr="002E2064">
        <w:tc>
          <w:tcPr>
            <w:tcW w:w="1500" w:type="dxa"/>
            <w:vMerge w:val="restart"/>
            <w:vAlign w:val="center"/>
          </w:tcPr>
          <w:p w:rsidR="001E033B" w:rsidRPr="00B35BB8" w:rsidRDefault="001E033B" w:rsidP="001E033B">
            <w:pPr>
              <w:jc w:val="center"/>
              <w:rPr>
                <w:rFonts w:ascii="Arial Narrow" w:hAnsi="Arial Narrow"/>
                <w:b/>
              </w:rPr>
            </w:pPr>
            <w:r w:rsidRPr="00B35BB8">
              <w:rPr>
                <w:rFonts w:ascii="Arial Narrow" w:hAnsi="Arial Narrow"/>
                <w:b/>
              </w:rPr>
              <w:t>Comunes</w:t>
            </w: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Cultura de innovación</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Difusión instrumentos de apoyo</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Fomento de I+D+i</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Difusión integrada y unificada de oferta pro innovación</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Financiamiento de I+D+i</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Formación de Capital Humano</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Relacionamiento universidades-empresas</w:t>
            </w:r>
          </w:p>
        </w:tc>
      </w:tr>
      <w:tr w:rsidR="00930FE7" w:rsidRPr="00B35BB8" w:rsidTr="002E2064">
        <w:tc>
          <w:tcPr>
            <w:tcW w:w="1500" w:type="dxa"/>
            <w:vMerge/>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Institucionalidad que foment</w:t>
            </w:r>
            <w:r w:rsidR="002E2064">
              <w:rPr>
                <w:rFonts w:ascii="Arial Narrow" w:eastAsia="Times New Roman" w:hAnsi="Arial Narrow" w:cs="Times New Roman"/>
                <w:lang w:val="es-ES" w:eastAsia="es-ES"/>
              </w:rPr>
              <w:t>e la cooperación entre agentes</w:t>
            </w:r>
          </w:p>
        </w:tc>
      </w:tr>
    </w:tbl>
    <w:p w:rsidR="002E2064" w:rsidRDefault="002E2064" w:rsidP="002E2064">
      <w:pPr>
        <w:spacing w:after="0" w:line="240" w:lineRule="auto"/>
      </w:pPr>
    </w:p>
    <w:tbl>
      <w:tblPr>
        <w:tblStyle w:val="Tablaconcuadrcula7"/>
        <w:tblW w:w="0" w:type="auto"/>
        <w:tblInd w:w="1384" w:type="dxa"/>
        <w:tblLook w:val="04A0"/>
      </w:tblPr>
      <w:tblGrid>
        <w:gridCol w:w="1500"/>
        <w:gridCol w:w="6736"/>
      </w:tblGrid>
      <w:tr w:rsidR="001E033B" w:rsidRPr="00B35BB8" w:rsidTr="00B2401F">
        <w:tc>
          <w:tcPr>
            <w:tcW w:w="8236" w:type="dxa"/>
            <w:gridSpan w:val="2"/>
            <w:shd w:val="clear" w:color="auto" w:fill="FFFFCC"/>
          </w:tcPr>
          <w:p w:rsidR="001E033B" w:rsidRPr="002E2064" w:rsidRDefault="001E033B" w:rsidP="002E2064">
            <w:pPr>
              <w:jc w:val="center"/>
              <w:rPr>
                <w:rFonts w:ascii="Arial Narrow" w:eastAsia="Times New Roman" w:hAnsi="Arial Narrow" w:cs="Times New Roman"/>
                <w:b/>
                <w:sz w:val="12"/>
                <w:szCs w:val="12"/>
                <w:lang w:val="es-ES" w:eastAsia="es-ES"/>
              </w:rPr>
            </w:pPr>
          </w:p>
          <w:p w:rsidR="001E033B" w:rsidRPr="00B35BB8" w:rsidRDefault="001E033B" w:rsidP="002E2064">
            <w:pPr>
              <w:rPr>
                <w:rFonts w:ascii="Arial Narrow" w:eastAsia="Times New Roman" w:hAnsi="Arial Narrow" w:cs="Times New Roman"/>
                <w:b/>
                <w:i/>
                <w:lang w:val="es-ES" w:eastAsia="es-ES"/>
              </w:rPr>
            </w:pPr>
            <w:r w:rsidRPr="00B35BB8">
              <w:rPr>
                <w:rFonts w:ascii="Arial Narrow" w:eastAsia="Times New Roman" w:hAnsi="Arial Narrow" w:cs="Times New Roman"/>
                <w:b/>
                <w:lang w:val="es-ES" w:eastAsia="es-ES"/>
              </w:rPr>
              <w:t xml:space="preserve">De carácter </w:t>
            </w:r>
            <w:r w:rsidRPr="00B35BB8">
              <w:rPr>
                <w:rFonts w:ascii="Arial Narrow" w:eastAsia="Times New Roman" w:hAnsi="Arial Narrow" w:cs="Times New Roman"/>
                <w:b/>
                <w:i/>
                <w:lang w:val="es-ES" w:eastAsia="es-ES"/>
              </w:rPr>
              <w:t>transversal</w:t>
            </w:r>
          </w:p>
          <w:p w:rsidR="001E033B" w:rsidRPr="002E2064" w:rsidRDefault="001E033B" w:rsidP="002E2064">
            <w:pPr>
              <w:jc w:val="center"/>
              <w:rPr>
                <w:rFonts w:ascii="Arial Narrow" w:eastAsia="Times New Roman" w:hAnsi="Arial Narrow" w:cs="Times New Roman"/>
                <w:b/>
                <w:i/>
                <w:sz w:val="12"/>
                <w:szCs w:val="12"/>
                <w:lang w:val="es-ES" w:eastAsia="es-ES"/>
              </w:rPr>
            </w:pPr>
          </w:p>
        </w:tc>
      </w:tr>
      <w:tr w:rsidR="00930FE7" w:rsidRPr="00B35BB8" w:rsidTr="002E2064">
        <w:tc>
          <w:tcPr>
            <w:tcW w:w="1500" w:type="dxa"/>
            <w:vMerge w:val="restart"/>
            <w:vAlign w:val="center"/>
          </w:tcPr>
          <w:p w:rsidR="006D3935" w:rsidRPr="00B35BB8" w:rsidRDefault="006D3935" w:rsidP="001E033B">
            <w:pPr>
              <w:jc w:val="center"/>
              <w:rPr>
                <w:rFonts w:ascii="Arial Narrow" w:hAnsi="Arial Narrow"/>
                <w:b/>
              </w:rPr>
            </w:pPr>
            <w:r w:rsidRPr="00B35BB8">
              <w:rPr>
                <w:rFonts w:ascii="Arial Narrow" w:hAnsi="Arial Narrow"/>
                <w:b/>
              </w:rPr>
              <w:t>Generales</w:t>
            </w:r>
          </w:p>
        </w:tc>
        <w:tc>
          <w:tcPr>
            <w:tcW w:w="6736" w:type="dxa"/>
          </w:tcPr>
          <w:p w:rsidR="006D3935" w:rsidRPr="00B35BB8" w:rsidRDefault="006D3935"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Estrategia regional de innovación</w:t>
            </w:r>
          </w:p>
        </w:tc>
      </w:tr>
      <w:tr w:rsidR="00930FE7" w:rsidRPr="00B35BB8" w:rsidTr="002E2064">
        <w:tc>
          <w:tcPr>
            <w:tcW w:w="1500" w:type="dxa"/>
            <w:vMerge/>
            <w:vAlign w:val="center"/>
          </w:tcPr>
          <w:p w:rsidR="006D3935" w:rsidRPr="00B35BB8" w:rsidRDefault="006D3935" w:rsidP="001E033B">
            <w:pPr>
              <w:jc w:val="center"/>
              <w:rPr>
                <w:rFonts w:ascii="Arial Narrow" w:hAnsi="Arial Narrow"/>
                <w:b/>
              </w:rPr>
            </w:pPr>
          </w:p>
        </w:tc>
        <w:tc>
          <w:tcPr>
            <w:tcW w:w="6736" w:type="dxa"/>
          </w:tcPr>
          <w:p w:rsidR="006D3935" w:rsidRPr="00B35BB8" w:rsidRDefault="006D3935"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Gestión y seguimiento de estrateg</w:t>
            </w:r>
            <w:r w:rsidR="004B46B4">
              <w:rPr>
                <w:rFonts w:ascii="Arial Narrow" w:eastAsia="Times New Roman" w:hAnsi="Arial Narrow" w:cs="Times New Roman"/>
                <w:lang w:val="es-ES" w:eastAsia="es-ES"/>
              </w:rPr>
              <w:t>i</w:t>
            </w:r>
            <w:r w:rsidRPr="00B35BB8">
              <w:rPr>
                <w:rFonts w:ascii="Arial Narrow" w:eastAsia="Times New Roman" w:hAnsi="Arial Narrow" w:cs="Times New Roman"/>
                <w:lang w:val="es-ES" w:eastAsia="es-ES"/>
              </w:rPr>
              <w:t>a</w:t>
            </w:r>
          </w:p>
        </w:tc>
      </w:tr>
      <w:tr w:rsidR="00930FE7" w:rsidRPr="00B35BB8" w:rsidTr="002E2064">
        <w:trPr>
          <w:trHeight w:val="128"/>
        </w:trPr>
        <w:tc>
          <w:tcPr>
            <w:tcW w:w="1500" w:type="dxa"/>
            <w:vMerge/>
            <w:vAlign w:val="center"/>
          </w:tcPr>
          <w:p w:rsidR="006D3935" w:rsidRPr="00B35BB8" w:rsidRDefault="006D3935" w:rsidP="001E033B">
            <w:pPr>
              <w:jc w:val="center"/>
              <w:rPr>
                <w:rFonts w:ascii="Arial Narrow" w:hAnsi="Arial Narrow"/>
                <w:b/>
              </w:rPr>
            </w:pPr>
          </w:p>
        </w:tc>
        <w:tc>
          <w:tcPr>
            <w:tcW w:w="6736" w:type="dxa"/>
          </w:tcPr>
          <w:p w:rsidR="006D3935" w:rsidRPr="00B35BB8" w:rsidRDefault="006D3935"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Espacios institucionalizados de diálogo estratégico</w:t>
            </w:r>
          </w:p>
        </w:tc>
      </w:tr>
      <w:tr w:rsidR="00930FE7" w:rsidRPr="00B35BB8" w:rsidTr="002E2064">
        <w:tc>
          <w:tcPr>
            <w:tcW w:w="1500" w:type="dxa"/>
            <w:vMerge w:val="restart"/>
            <w:vAlign w:val="center"/>
          </w:tcPr>
          <w:p w:rsidR="001E033B" w:rsidRPr="00B35BB8" w:rsidRDefault="001E033B" w:rsidP="001E033B">
            <w:pPr>
              <w:jc w:val="center"/>
              <w:rPr>
                <w:rFonts w:ascii="Arial Narrow" w:hAnsi="Arial Narrow"/>
                <w:b/>
              </w:rPr>
            </w:pPr>
            <w:proofErr w:type="spellStart"/>
            <w:r w:rsidRPr="00B35BB8">
              <w:rPr>
                <w:rFonts w:ascii="Arial Narrow" w:hAnsi="Arial Narrow"/>
                <w:b/>
              </w:rPr>
              <w:t>I+D+i</w:t>
            </w:r>
            <w:proofErr w:type="spellEnd"/>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 xml:space="preserve">I+D+i (y transferencia tecnológica) en temas estratégicos claves </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Investigación aplicada para puesta en valor de patrimonios locales</w:t>
            </w:r>
          </w:p>
        </w:tc>
      </w:tr>
      <w:tr w:rsidR="00930FE7" w:rsidRPr="00B35BB8" w:rsidTr="002E2064">
        <w:tc>
          <w:tcPr>
            <w:tcW w:w="1500" w:type="dxa"/>
            <w:vMerge/>
            <w:vAlign w:val="center"/>
          </w:tcPr>
          <w:p w:rsidR="00CF0E68" w:rsidRPr="00B35BB8" w:rsidRDefault="00CF0E68" w:rsidP="001E033B">
            <w:pPr>
              <w:jc w:val="center"/>
              <w:rPr>
                <w:rFonts w:ascii="Arial Narrow" w:hAnsi="Arial Narrow"/>
                <w:b/>
              </w:rPr>
            </w:pPr>
          </w:p>
        </w:tc>
        <w:tc>
          <w:tcPr>
            <w:tcW w:w="6736" w:type="dxa"/>
          </w:tcPr>
          <w:p w:rsidR="00CF0E68" w:rsidRPr="00B35BB8" w:rsidRDefault="004B46B4" w:rsidP="001E033B">
            <w:pPr>
              <w:jc w:val="both"/>
              <w:rPr>
                <w:rFonts w:ascii="Arial Narrow" w:eastAsia="Times New Roman" w:hAnsi="Arial Narrow" w:cs="Times New Roman"/>
                <w:lang w:val="es-ES" w:eastAsia="es-ES"/>
              </w:rPr>
            </w:pPr>
            <w:r>
              <w:rPr>
                <w:rFonts w:ascii="Arial Narrow" w:eastAsia="Times New Roman" w:hAnsi="Arial Narrow" w:cs="Times New Roman"/>
                <w:lang w:val="es-ES" w:eastAsia="es-ES"/>
              </w:rPr>
              <w:t>I+</w:t>
            </w:r>
            <w:r w:rsidR="00CF0E68" w:rsidRPr="00B35BB8">
              <w:rPr>
                <w:rFonts w:ascii="Arial Narrow" w:eastAsia="Times New Roman" w:hAnsi="Arial Narrow" w:cs="Times New Roman"/>
                <w:lang w:val="es-ES" w:eastAsia="es-ES"/>
              </w:rPr>
              <w:t>D+i para innovaciones sociales y culturales</w:t>
            </w:r>
          </w:p>
        </w:tc>
      </w:tr>
      <w:tr w:rsidR="00930FE7" w:rsidRPr="00B35BB8" w:rsidTr="002E2064">
        <w:tc>
          <w:tcPr>
            <w:tcW w:w="1500" w:type="dxa"/>
            <w:vMerge/>
            <w:vAlign w:val="center"/>
          </w:tcPr>
          <w:p w:rsidR="001E033B" w:rsidRPr="00B35BB8" w:rsidRDefault="001E033B" w:rsidP="001E033B">
            <w:pPr>
              <w:jc w:val="center"/>
              <w:rPr>
                <w:rFonts w:ascii="Arial Narrow" w:hAnsi="Arial Narrow"/>
                <w:b/>
              </w:rPr>
            </w:pPr>
          </w:p>
        </w:tc>
        <w:tc>
          <w:tcPr>
            <w:tcW w:w="6736" w:type="dxa"/>
          </w:tcPr>
          <w:p w:rsidR="001E033B" w:rsidRPr="00B35BB8" w:rsidRDefault="00CF0E68"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Infraestructuras que faciliten el desarrollo de redes de innovación</w:t>
            </w:r>
          </w:p>
        </w:tc>
      </w:tr>
      <w:tr w:rsidR="00930FE7" w:rsidRPr="00B35BB8" w:rsidTr="002E2064">
        <w:tc>
          <w:tcPr>
            <w:tcW w:w="1500" w:type="dxa"/>
            <w:vMerge w:val="restart"/>
            <w:vAlign w:val="center"/>
          </w:tcPr>
          <w:p w:rsidR="001E033B" w:rsidRPr="00B35BB8" w:rsidRDefault="001E033B" w:rsidP="001E033B">
            <w:pPr>
              <w:jc w:val="center"/>
              <w:rPr>
                <w:rFonts w:ascii="Arial Narrow" w:hAnsi="Arial Narrow"/>
              </w:rPr>
            </w:pPr>
            <w:r w:rsidRPr="00B35BB8">
              <w:rPr>
                <w:rFonts w:ascii="Arial Narrow" w:hAnsi="Arial Narrow"/>
                <w:b/>
              </w:rPr>
              <w:t>Capital Humano</w:t>
            </w:r>
            <w:r w:rsidR="00CF0E68" w:rsidRPr="00B35BB8">
              <w:rPr>
                <w:rFonts w:ascii="Arial Narrow" w:hAnsi="Arial Narrow"/>
                <w:b/>
              </w:rPr>
              <w:t xml:space="preserve"> para la innovación</w:t>
            </w: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Incremento de oferta de educación superior</w:t>
            </w:r>
            <w:r w:rsidR="00CF0E68" w:rsidRPr="00B35BB8">
              <w:rPr>
                <w:rFonts w:ascii="Arial Narrow" w:eastAsia="Times New Roman" w:hAnsi="Arial Narrow" w:cs="Times New Roman"/>
                <w:lang w:val="es-ES" w:eastAsia="es-ES"/>
              </w:rPr>
              <w:t xml:space="preserve"> pro innovación</w:t>
            </w:r>
          </w:p>
        </w:tc>
      </w:tr>
      <w:tr w:rsidR="00930FE7" w:rsidRPr="00B35BB8" w:rsidTr="002E2064">
        <w:tc>
          <w:tcPr>
            <w:tcW w:w="1500" w:type="dxa"/>
            <w:vMerge/>
          </w:tcPr>
          <w:p w:rsidR="001E033B" w:rsidRPr="00B35BB8" w:rsidRDefault="001E033B" w:rsidP="001E033B">
            <w:pPr>
              <w:rPr>
                <w:rFonts w:ascii="Arial Narrow" w:hAnsi="Arial Narrow"/>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Desarrollo y certificación de competencias</w:t>
            </w:r>
          </w:p>
        </w:tc>
      </w:tr>
      <w:tr w:rsidR="00930FE7" w:rsidRPr="00B35BB8" w:rsidTr="002E2064">
        <w:tc>
          <w:tcPr>
            <w:tcW w:w="1500" w:type="dxa"/>
            <w:vMerge/>
          </w:tcPr>
          <w:p w:rsidR="001E033B" w:rsidRPr="00B35BB8" w:rsidRDefault="001E033B" w:rsidP="001E033B">
            <w:pPr>
              <w:rPr>
                <w:rFonts w:ascii="Arial Narrow" w:hAnsi="Arial Narrow"/>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Formación de pos</w:t>
            </w:r>
            <w:r w:rsidR="005B6E90">
              <w:rPr>
                <w:rFonts w:ascii="Arial Narrow" w:eastAsia="Times New Roman" w:hAnsi="Arial Narrow" w:cs="Times New Roman"/>
                <w:lang w:val="es-ES" w:eastAsia="es-ES"/>
              </w:rPr>
              <w:t xml:space="preserve">t </w:t>
            </w:r>
            <w:r w:rsidRPr="00B35BB8">
              <w:rPr>
                <w:rFonts w:ascii="Arial Narrow" w:eastAsia="Times New Roman" w:hAnsi="Arial Narrow" w:cs="Times New Roman"/>
                <w:lang w:val="es-ES" w:eastAsia="es-ES"/>
              </w:rPr>
              <w:t>grado en temas transversales claves</w:t>
            </w:r>
          </w:p>
        </w:tc>
      </w:tr>
      <w:tr w:rsidR="00930FE7" w:rsidRPr="00B35BB8" w:rsidTr="002E2064">
        <w:tc>
          <w:tcPr>
            <w:tcW w:w="1500" w:type="dxa"/>
            <w:vMerge/>
          </w:tcPr>
          <w:p w:rsidR="001E033B" w:rsidRPr="00B35BB8" w:rsidRDefault="001E033B" w:rsidP="001E033B">
            <w:pPr>
              <w:rPr>
                <w:rFonts w:ascii="Arial Narrow" w:hAnsi="Arial Narrow"/>
              </w:rPr>
            </w:pPr>
          </w:p>
        </w:tc>
        <w:tc>
          <w:tcPr>
            <w:tcW w:w="6736" w:type="dxa"/>
          </w:tcPr>
          <w:p w:rsidR="001E033B" w:rsidRPr="00B35BB8" w:rsidRDefault="001E033B" w:rsidP="001E033B">
            <w:pPr>
              <w:jc w:val="both"/>
              <w:rPr>
                <w:rFonts w:ascii="Arial Narrow" w:eastAsia="Times New Roman" w:hAnsi="Arial Narrow" w:cs="Times New Roman"/>
                <w:lang w:val="es-ES" w:eastAsia="es-ES"/>
              </w:rPr>
            </w:pPr>
            <w:r w:rsidRPr="00B35BB8">
              <w:rPr>
                <w:rFonts w:ascii="Arial Narrow" w:eastAsia="Times New Roman" w:hAnsi="Arial Narrow" w:cs="Times New Roman"/>
                <w:lang w:val="es-ES" w:eastAsia="es-ES"/>
              </w:rPr>
              <w:t xml:space="preserve">Hacer atractiva la Región como plaza para </w:t>
            </w:r>
            <w:proofErr w:type="spellStart"/>
            <w:r w:rsidRPr="00B35BB8">
              <w:rPr>
                <w:rFonts w:ascii="Arial Narrow" w:eastAsia="Times New Roman" w:hAnsi="Arial Narrow" w:cs="Times New Roman"/>
                <w:lang w:val="es-ES" w:eastAsia="es-ES"/>
              </w:rPr>
              <w:t>innovador@s</w:t>
            </w:r>
            <w:proofErr w:type="spellEnd"/>
            <w:r w:rsidRPr="00B35BB8">
              <w:rPr>
                <w:rFonts w:ascii="Arial Narrow" w:eastAsia="Times New Roman" w:hAnsi="Arial Narrow" w:cs="Times New Roman"/>
                <w:lang w:val="es-ES" w:eastAsia="es-ES"/>
              </w:rPr>
              <w:t>:</w:t>
            </w:r>
          </w:p>
        </w:tc>
      </w:tr>
    </w:tbl>
    <w:p w:rsidR="00B35BB8" w:rsidRPr="00CF0E68" w:rsidRDefault="00B35BB8" w:rsidP="001E033B">
      <w:pPr>
        <w:rPr>
          <w:rFonts w:ascii="Arial Narrow" w:hAnsi="Arial Narrow"/>
          <w:sz w:val="24"/>
          <w:szCs w:val="24"/>
        </w:rPr>
      </w:pPr>
    </w:p>
    <w:p w:rsidR="002E2064" w:rsidRDefault="00CF0E68" w:rsidP="00CF0E68">
      <w:pPr>
        <w:pStyle w:val="Prrafodelista"/>
        <w:spacing w:after="0" w:line="240" w:lineRule="auto"/>
        <w:ind w:left="1353"/>
        <w:jc w:val="both"/>
        <w:rPr>
          <w:rFonts w:ascii="Arial Narrow" w:hAnsi="Arial Narrow"/>
          <w:sz w:val="24"/>
          <w:szCs w:val="24"/>
        </w:rPr>
      </w:pPr>
      <w:r w:rsidRPr="00CF0E68">
        <w:rPr>
          <w:rFonts w:ascii="Arial Narrow" w:hAnsi="Arial Narrow"/>
          <w:sz w:val="24"/>
          <w:szCs w:val="24"/>
        </w:rPr>
        <w:t>El diagnóstico</w:t>
      </w:r>
      <w:r>
        <w:rPr>
          <w:rFonts w:ascii="Arial Narrow" w:hAnsi="Arial Narrow"/>
          <w:sz w:val="24"/>
          <w:szCs w:val="24"/>
        </w:rPr>
        <w:t xml:space="preserve"> permitió la explicitación de </w:t>
      </w:r>
      <w:r w:rsidRPr="002E2064">
        <w:rPr>
          <w:rFonts w:ascii="Arial Narrow" w:hAnsi="Arial Narrow"/>
          <w:b/>
          <w:sz w:val="24"/>
          <w:szCs w:val="24"/>
        </w:rPr>
        <w:t>otras necesidades</w:t>
      </w:r>
      <w:r w:rsidR="002E2064" w:rsidRPr="002E2064">
        <w:rPr>
          <w:rFonts w:ascii="Arial Narrow" w:hAnsi="Arial Narrow"/>
          <w:b/>
          <w:sz w:val="24"/>
          <w:szCs w:val="24"/>
        </w:rPr>
        <w:t xml:space="preserve">, no </w:t>
      </w:r>
      <w:r w:rsidRPr="002E2064">
        <w:rPr>
          <w:rFonts w:ascii="Arial Narrow" w:hAnsi="Arial Narrow"/>
          <w:b/>
          <w:sz w:val="24"/>
          <w:szCs w:val="24"/>
        </w:rPr>
        <w:t>de innovación</w:t>
      </w:r>
      <w:r>
        <w:rPr>
          <w:rFonts w:ascii="Arial Narrow" w:hAnsi="Arial Narrow"/>
          <w:sz w:val="24"/>
          <w:szCs w:val="24"/>
        </w:rPr>
        <w:t xml:space="preserve">, </w:t>
      </w:r>
      <w:r w:rsidR="002E2064">
        <w:rPr>
          <w:rFonts w:ascii="Arial Narrow" w:hAnsi="Arial Narrow"/>
          <w:sz w:val="24"/>
          <w:szCs w:val="24"/>
        </w:rPr>
        <w:t xml:space="preserve">las que por su naturaleza </w:t>
      </w:r>
      <w:r>
        <w:rPr>
          <w:rFonts w:ascii="Arial Narrow" w:hAnsi="Arial Narrow"/>
          <w:sz w:val="24"/>
          <w:szCs w:val="24"/>
        </w:rPr>
        <w:t>requieren ser a</w:t>
      </w:r>
      <w:r w:rsidR="002E2064">
        <w:rPr>
          <w:rFonts w:ascii="Arial Narrow" w:hAnsi="Arial Narrow"/>
          <w:sz w:val="24"/>
          <w:szCs w:val="24"/>
        </w:rPr>
        <w:t xml:space="preserve">bordadas desde otras esferas de </w:t>
      </w:r>
      <w:r>
        <w:rPr>
          <w:rFonts w:ascii="Arial Narrow" w:hAnsi="Arial Narrow"/>
          <w:sz w:val="24"/>
          <w:szCs w:val="24"/>
        </w:rPr>
        <w:t xml:space="preserve">la política pública regional. </w:t>
      </w:r>
    </w:p>
    <w:p w:rsidR="002E2064" w:rsidRDefault="002E2064" w:rsidP="00CF0E68">
      <w:pPr>
        <w:pStyle w:val="Prrafodelista"/>
        <w:spacing w:after="0" w:line="240" w:lineRule="auto"/>
        <w:ind w:left="1353"/>
        <w:jc w:val="both"/>
        <w:rPr>
          <w:rFonts w:ascii="Arial Narrow" w:hAnsi="Arial Narrow"/>
          <w:sz w:val="24"/>
          <w:szCs w:val="24"/>
        </w:rPr>
      </w:pPr>
    </w:p>
    <w:p w:rsidR="00B35BB8" w:rsidRDefault="00CF0E68" w:rsidP="00CF0E68">
      <w:pPr>
        <w:pStyle w:val="Prrafodelista"/>
        <w:spacing w:after="0" w:line="240" w:lineRule="auto"/>
        <w:ind w:left="1353"/>
        <w:jc w:val="both"/>
        <w:rPr>
          <w:rFonts w:ascii="Arial Narrow" w:hAnsi="Arial Narrow"/>
          <w:sz w:val="24"/>
          <w:szCs w:val="24"/>
        </w:rPr>
      </w:pPr>
      <w:r>
        <w:rPr>
          <w:rFonts w:ascii="Arial Narrow" w:hAnsi="Arial Narrow"/>
          <w:sz w:val="24"/>
          <w:szCs w:val="24"/>
        </w:rPr>
        <w:t>Entre ellas, se destacan las de c</w:t>
      </w:r>
      <w:r w:rsidRPr="00CF0E68">
        <w:rPr>
          <w:rFonts w:ascii="Arial Narrow" w:hAnsi="Arial Narrow"/>
          <w:sz w:val="24"/>
          <w:szCs w:val="24"/>
        </w:rPr>
        <w:t xml:space="preserve">ompatibilizar </w:t>
      </w:r>
      <w:r>
        <w:rPr>
          <w:rFonts w:ascii="Arial Narrow" w:hAnsi="Arial Narrow"/>
          <w:sz w:val="24"/>
          <w:szCs w:val="24"/>
        </w:rPr>
        <w:t xml:space="preserve">el </w:t>
      </w:r>
      <w:r w:rsidRPr="00CF0E68">
        <w:rPr>
          <w:rFonts w:ascii="Arial Narrow" w:hAnsi="Arial Narrow"/>
          <w:sz w:val="24"/>
          <w:szCs w:val="24"/>
        </w:rPr>
        <w:t xml:space="preserve">marco regulatorio con </w:t>
      </w:r>
      <w:r>
        <w:rPr>
          <w:rFonts w:ascii="Arial Narrow" w:hAnsi="Arial Narrow"/>
          <w:sz w:val="24"/>
          <w:szCs w:val="24"/>
        </w:rPr>
        <w:t xml:space="preserve">el </w:t>
      </w:r>
      <w:r w:rsidRPr="00CF0E68">
        <w:rPr>
          <w:rFonts w:ascii="Arial Narrow" w:hAnsi="Arial Narrow"/>
          <w:sz w:val="24"/>
          <w:szCs w:val="24"/>
        </w:rPr>
        <w:t>de</w:t>
      </w:r>
      <w:r w:rsidR="009150BE">
        <w:rPr>
          <w:rFonts w:ascii="Arial Narrow" w:hAnsi="Arial Narrow"/>
          <w:sz w:val="24"/>
          <w:szCs w:val="24"/>
        </w:rPr>
        <w:t>sarrollo del sistema productivo, de a</w:t>
      </w:r>
      <w:r w:rsidRPr="00CF0E68">
        <w:rPr>
          <w:rFonts w:ascii="Arial Narrow" w:hAnsi="Arial Narrow"/>
          <w:sz w:val="24"/>
          <w:szCs w:val="24"/>
        </w:rPr>
        <w:t>gilización de autorizaciones y concesiones</w:t>
      </w:r>
      <w:r w:rsidR="009150BE">
        <w:rPr>
          <w:rFonts w:ascii="Arial Narrow" w:hAnsi="Arial Narrow"/>
          <w:sz w:val="24"/>
          <w:szCs w:val="24"/>
        </w:rPr>
        <w:t xml:space="preserve">, así como de modernización y descentralización pública en el caso de la pesca y acuicultura. </w:t>
      </w:r>
    </w:p>
    <w:p w:rsidR="00B35BB8" w:rsidRDefault="00B35BB8" w:rsidP="00CF0E68">
      <w:pPr>
        <w:pStyle w:val="Prrafodelista"/>
        <w:spacing w:after="0" w:line="240" w:lineRule="auto"/>
        <w:ind w:left="1353"/>
        <w:jc w:val="both"/>
        <w:rPr>
          <w:rFonts w:ascii="Arial Narrow" w:hAnsi="Arial Narrow"/>
          <w:sz w:val="24"/>
          <w:szCs w:val="24"/>
        </w:rPr>
      </w:pPr>
    </w:p>
    <w:p w:rsidR="009150BE" w:rsidRDefault="009150BE" w:rsidP="00CF0E68">
      <w:pPr>
        <w:pStyle w:val="Prrafodelista"/>
        <w:spacing w:after="0" w:line="240" w:lineRule="auto"/>
        <w:ind w:left="1353"/>
        <w:jc w:val="both"/>
        <w:rPr>
          <w:rFonts w:ascii="Arial Narrow" w:hAnsi="Arial Narrow"/>
          <w:sz w:val="24"/>
          <w:szCs w:val="24"/>
        </w:rPr>
      </w:pPr>
      <w:r>
        <w:rPr>
          <w:rFonts w:ascii="Arial Narrow" w:hAnsi="Arial Narrow"/>
          <w:sz w:val="24"/>
          <w:szCs w:val="24"/>
        </w:rPr>
        <w:t>En el caso de la agricultura, son el fomento de la i</w:t>
      </w:r>
      <w:r w:rsidRPr="009150BE">
        <w:rPr>
          <w:rFonts w:ascii="Arial Narrow" w:hAnsi="Arial Narrow"/>
          <w:sz w:val="24"/>
          <w:szCs w:val="24"/>
        </w:rPr>
        <w:t>ntensificación agrícola</w:t>
      </w:r>
      <w:r>
        <w:rPr>
          <w:rFonts w:ascii="Arial Narrow" w:hAnsi="Arial Narrow"/>
          <w:sz w:val="24"/>
          <w:szCs w:val="24"/>
        </w:rPr>
        <w:t xml:space="preserve">, el desarrollo de servicios técnicos y comerciales para la agricultura, y la </w:t>
      </w:r>
      <w:r w:rsidRPr="009150BE">
        <w:rPr>
          <w:rFonts w:ascii="Arial Narrow" w:hAnsi="Arial Narrow"/>
          <w:sz w:val="24"/>
          <w:szCs w:val="24"/>
        </w:rPr>
        <w:t xml:space="preserve">densificación de </w:t>
      </w:r>
      <w:r>
        <w:rPr>
          <w:rFonts w:ascii="Arial Narrow" w:hAnsi="Arial Narrow"/>
          <w:sz w:val="24"/>
          <w:szCs w:val="24"/>
        </w:rPr>
        <w:t>la institucionalidad de apoyo. Por su parte, en el caso del turismo, se señala la necesidad de contar con una política regional en la materia, que incluya una promoción activa de oferta turística robusta y diversificada.</w:t>
      </w:r>
    </w:p>
    <w:p w:rsidR="006D3935" w:rsidRDefault="006D3935" w:rsidP="00CF0E68">
      <w:pPr>
        <w:pStyle w:val="Prrafodelista"/>
        <w:spacing w:after="0" w:line="240" w:lineRule="auto"/>
        <w:ind w:left="1353"/>
        <w:jc w:val="both"/>
        <w:rPr>
          <w:rFonts w:ascii="Arial Narrow" w:hAnsi="Arial Narrow"/>
          <w:sz w:val="24"/>
          <w:szCs w:val="24"/>
        </w:rPr>
      </w:pPr>
    </w:p>
    <w:p w:rsidR="002E2064" w:rsidRDefault="006D3935" w:rsidP="006D3935">
      <w:pPr>
        <w:pStyle w:val="Prrafodelista"/>
        <w:spacing w:after="0" w:line="240" w:lineRule="auto"/>
        <w:ind w:left="1353"/>
        <w:jc w:val="both"/>
        <w:rPr>
          <w:rFonts w:ascii="Arial Narrow" w:eastAsia="Times New Roman" w:hAnsi="Arial Narrow" w:cs="Times New Roman"/>
          <w:sz w:val="24"/>
          <w:szCs w:val="24"/>
          <w:lang w:val="es-ES" w:eastAsia="es-ES"/>
        </w:rPr>
      </w:pPr>
      <w:r w:rsidRPr="006D3935">
        <w:rPr>
          <w:rFonts w:ascii="Arial Narrow" w:hAnsi="Arial Narrow"/>
          <w:sz w:val="24"/>
          <w:szCs w:val="24"/>
        </w:rPr>
        <w:t>Entre las comunes o generales, se relevan</w:t>
      </w:r>
      <w:r w:rsidR="00737362">
        <w:rPr>
          <w:rFonts w:ascii="Arial Narrow" w:hAnsi="Arial Narrow"/>
          <w:sz w:val="24"/>
          <w:szCs w:val="24"/>
        </w:rPr>
        <w:t xml:space="preserve"> las necesidades de contar con </w:t>
      </w:r>
      <w:r w:rsidR="00737362" w:rsidRPr="006D3935">
        <w:rPr>
          <w:rFonts w:ascii="Arial Narrow" w:eastAsia="Times New Roman" w:hAnsi="Arial Narrow" w:cs="Times New Roman"/>
          <w:sz w:val="24"/>
          <w:szCs w:val="24"/>
          <w:lang w:val="es-ES" w:eastAsia="es-ES"/>
        </w:rPr>
        <w:t>políticas</w:t>
      </w:r>
      <w:r w:rsidR="009150BE" w:rsidRPr="006D3935">
        <w:rPr>
          <w:rFonts w:ascii="Arial Narrow" w:eastAsia="Times New Roman" w:hAnsi="Arial Narrow" w:cs="Times New Roman"/>
          <w:sz w:val="24"/>
          <w:szCs w:val="24"/>
          <w:lang w:val="es-ES" w:eastAsia="es-ES"/>
        </w:rPr>
        <w:t xml:space="preserve"> e</w:t>
      </w:r>
      <w:r w:rsidRPr="006D3935">
        <w:rPr>
          <w:rFonts w:ascii="Arial Narrow" w:eastAsia="Times New Roman" w:hAnsi="Arial Narrow" w:cs="Times New Roman"/>
          <w:sz w:val="24"/>
          <w:szCs w:val="24"/>
          <w:lang w:val="es-ES" w:eastAsia="es-ES"/>
        </w:rPr>
        <w:t xml:space="preserve"> institucionalidad regional en los </w:t>
      </w:r>
      <w:r w:rsidR="009150BE" w:rsidRPr="006D3935">
        <w:rPr>
          <w:rFonts w:ascii="Arial Narrow" w:eastAsia="Times New Roman" w:hAnsi="Arial Narrow" w:cs="Times New Roman"/>
          <w:sz w:val="24"/>
          <w:szCs w:val="24"/>
          <w:lang w:val="es-ES" w:eastAsia="es-ES"/>
        </w:rPr>
        <w:t>ámbitos estratégicos</w:t>
      </w:r>
      <w:r w:rsidR="002E2064">
        <w:rPr>
          <w:rFonts w:ascii="Arial Narrow" w:eastAsia="Times New Roman" w:hAnsi="Arial Narrow" w:cs="Times New Roman"/>
          <w:sz w:val="24"/>
          <w:szCs w:val="24"/>
          <w:lang w:val="es-ES" w:eastAsia="es-ES"/>
        </w:rPr>
        <w:t xml:space="preserve"> priorizados;</w:t>
      </w:r>
      <w:r w:rsidRPr="006D3935">
        <w:rPr>
          <w:rFonts w:ascii="Arial Narrow" w:eastAsia="Times New Roman" w:hAnsi="Arial Narrow" w:cs="Times New Roman"/>
          <w:sz w:val="24"/>
          <w:szCs w:val="24"/>
          <w:lang w:val="es-ES" w:eastAsia="es-ES"/>
        </w:rPr>
        <w:t xml:space="preserve"> de estrategias o políticas regionales en temas transversales claves; así como de mejoramiento de la calidad de vida y de la amabilidad residencial para el arraigo. </w:t>
      </w:r>
    </w:p>
    <w:p w:rsidR="002E2064" w:rsidRDefault="002E2064" w:rsidP="006D3935">
      <w:pPr>
        <w:pStyle w:val="Prrafodelista"/>
        <w:spacing w:after="0" w:line="240" w:lineRule="auto"/>
        <w:ind w:left="1353"/>
        <w:jc w:val="both"/>
        <w:rPr>
          <w:rFonts w:ascii="Arial Narrow" w:eastAsia="Times New Roman" w:hAnsi="Arial Narrow" w:cs="Times New Roman"/>
          <w:sz w:val="24"/>
          <w:szCs w:val="24"/>
          <w:lang w:val="es-ES" w:eastAsia="es-ES"/>
        </w:rPr>
      </w:pPr>
    </w:p>
    <w:p w:rsidR="006D3935" w:rsidRDefault="006D3935" w:rsidP="006D3935">
      <w:pPr>
        <w:pStyle w:val="Prrafodelista"/>
        <w:spacing w:after="0" w:line="240" w:lineRule="auto"/>
        <w:ind w:left="1353"/>
        <w:jc w:val="both"/>
        <w:rPr>
          <w:rFonts w:ascii="Arial Narrow" w:eastAsia="Times New Roman" w:hAnsi="Arial Narrow" w:cs="Times New Roman"/>
          <w:sz w:val="24"/>
          <w:szCs w:val="24"/>
          <w:lang w:val="es-ES" w:eastAsia="es-ES"/>
        </w:rPr>
      </w:pPr>
      <w:r w:rsidRPr="006D3935">
        <w:rPr>
          <w:rFonts w:ascii="Arial Narrow" w:eastAsia="Times New Roman" w:hAnsi="Arial Narrow" w:cs="Times New Roman"/>
          <w:sz w:val="24"/>
          <w:szCs w:val="24"/>
          <w:lang w:val="es-ES" w:eastAsia="es-ES"/>
        </w:rPr>
        <w:t>Entre las regulaciones de interés de la Región que se desarrollen, se destacan las relativas a la reducción de barreras a la producción de ERNC, a la regulación del uso de agua de mar en minería y otros para garantizar formas sostenibles</w:t>
      </w:r>
      <w:r w:rsidR="00B76287">
        <w:rPr>
          <w:rFonts w:ascii="Arial Narrow" w:eastAsia="Times New Roman" w:hAnsi="Arial Narrow" w:cs="Times New Roman"/>
          <w:sz w:val="24"/>
          <w:szCs w:val="24"/>
          <w:lang w:val="es-ES" w:eastAsia="es-ES"/>
        </w:rPr>
        <w:t xml:space="preserve"> de uso y</w:t>
      </w:r>
      <w:r w:rsidRPr="006D3935">
        <w:rPr>
          <w:rFonts w:ascii="Arial Narrow" w:eastAsia="Times New Roman" w:hAnsi="Arial Narrow" w:cs="Times New Roman"/>
          <w:sz w:val="24"/>
          <w:szCs w:val="24"/>
          <w:lang w:val="es-ES" w:eastAsia="es-ES"/>
        </w:rPr>
        <w:t xml:space="preserve"> de aprovechamiento, así como el establecim</w:t>
      </w:r>
      <w:r w:rsidR="00E72E66">
        <w:rPr>
          <w:rFonts w:ascii="Arial Narrow" w:eastAsia="Times New Roman" w:hAnsi="Arial Narrow" w:cs="Times New Roman"/>
          <w:sz w:val="24"/>
          <w:szCs w:val="24"/>
          <w:lang w:val="es-ES" w:eastAsia="es-ES"/>
        </w:rPr>
        <w:t>iento de normas regionales de sosteni</w:t>
      </w:r>
      <w:r w:rsidRPr="006D3935">
        <w:rPr>
          <w:rFonts w:ascii="Arial Narrow" w:eastAsia="Times New Roman" w:hAnsi="Arial Narrow" w:cs="Times New Roman"/>
          <w:sz w:val="24"/>
          <w:szCs w:val="24"/>
          <w:lang w:val="es-ES" w:eastAsia="es-ES"/>
        </w:rPr>
        <w:t>bilidad para nuevas inversiones.</w:t>
      </w:r>
    </w:p>
    <w:p w:rsidR="006D3935" w:rsidRDefault="006D3935" w:rsidP="006D3935">
      <w:pPr>
        <w:pStyle w:val="Prrafodelista"/>
        <w:spacing w:after="0" w:line="240" w:lineRule="auto"/>
        <w:ind w:left="1353"/>
        <w:jc w:val="both"/>
        <w:rPr>
          <w:rFonts w:ascii="Arial Narrow" w:eastAsia="Times New Roman" w:hAnsi="Arial Narrow" w:cs="Times New Roman"/>
          <w:sz w:val="24"/>
          <w:szCs w:val="24"/>
          <w:lang w:val="es-ES" w:eastAsia="es-ES"/>
        </w:rPr>
      </w:pPr>
    </w:p>
    <w:p w:rsidR="006D3935" w:rsidRDefault="006D3935" w:rsidP="006D3935">
      <w:pPr>
        <w:pStyle w:val="Prrafodelista"/>
        <w:spacing w:after="0" w:line="240" w:lineRule="auto"/>
        <w:ind w:left="1353"/>
        <w:jc w:val="both"/>
        <w:rPr>
          <w:rFonts w:ascii="Arial Narrow" w:eastAsia="Times New Roman" w:hAnsi="Arial Narrow" w:cs="Times New Roman"/>
          <w:sz w:val="24"/>
          <w:szCs w:val="24"/>
          <w:lang w:val="es-ES" w:eastAsia="es-ES"/>
        </w:rPr>
      </w:pPr>
    </w:p>
    <w:p w:rsidR="007C69CC" w:rsidRDefault="007C69CC">
      <w:pPr>
        <w:rPr>
          <w:rFonts w:ascii="Arial Narrow" w:hAnsi="Arial Narrow"/>
          <w:b/>
          <w:sz w:val="24"/>
          <w:szCs w:val="24"/>
          <w:highlight w:val="red"/>
        </w:rPr>
      </w:pPr>
      <w:r>
        <w:rPr>
          <w:rFonts w:ascii="Arial Narrow" w:hAnsi="Arial Narrow"/>
          <w:b/>
          <w:sz w:val="24"/>
          <w:szCs w:val="24"/>
          <w:highlight w:val="red"/>
        </w:rPr>
        <w:br w:type="page"/>
      </w:r>
    </w:p>
    <w:p w:rsidR="003A668D" w:rsidRDefault="003A668D" w:rsidP="003A668D">
      <w:pPr>
        <w:pStyle w:val="Prrafodelista"/>
        <w:spacing w:after="0" w:line="240" w:lineRule="auto"/>
        <w:ind w:left="1353"/>
        <w:jc w:val="both"/>
        <w:rPr>
          <w:rFonts w:ascii="Arial Narrow" w:hAnsi="Arial Narrow"/>
          <w:b/>
          <w:sz w:val="24"/>
          <w:szCs w:val="24"/>
        </w:rPr>
      </w:pPr>
    </w:p>
    <w:p w:rsidR="001E033B" w:rsidRPr="000D645F" w:rsidRDefault="001E033B" w:rsidP="0084609D">
      <w:pPr>
        <w:pStyle w:val="Prrafodelista"/>
        <w:numPr>
          <w:ilvl w:val="0"/>
          <w:numId w:val="3"/>
        </w:numPr>
        <w:spacing w:after="0" w:line="240" w:lineRule="auto"/>
        <w:jc w:val="both"/>
        <w:rPr>
          <w:rFonts w:ascii="Arial Narrow" w:hAnsi="Arial Narrow"/>
          <w:b/>
          <w:sz w:val="24"/>
          <w:szCs w:val="24"/>
        </w:rPr>
      </w:pPr>
      <w:r w:rsidRPr="000D645F">
        <w:rPr>
          <w:rFonts w:ascii="Arial Narrow" w:hAnsi="Arial Narrow"/>
          <w:b/>
          <w:sz w:val="24"/>
          <w:szCs w:val="24"/>
        </w:rPr>
        <w:t>C</w:t>
      </w:r>
      <w:r w:rsidR="00AA6F55">
        <w:rPr>
          <w:rFonts w:ascii="Arial Narrow" w:hAnsi="Arial Narrow"/>
          <w:b/>
          <w:sz w:val="24"/>
          <w:szCs w:val="24"/>
        </w:rPr>
        <w:t xml:space="preserve">orrespondencias entre </w:t>
      </w:r>
      <w:r w:rsidRPr="000D645F">
        <w:rPr>
          <w:rFonts w:ascii="Arial Narrow" w:hAnsi="Arial Narrow"/>
          <w:b/>
          <w:sz w:val="24"/>
          <w:szCs w:val="24"/>
        </w:rPr>
        <w:t>oferta y necesidades de innovación</w:t>
      </w:r>
    </w:p>
    <w:p w:rsidR="007C69CC" w:rsidRPr="000D645F" w:rsidRDefault="007C69CC" w:rsidP="007C69CC">
      <w:pPr>
        <w:pStyle w:val="Prrafodelista"/>
        <w:spacing w:after="0" w:line="240" w:lineRule="auto"/>
        <w:ind w:left="1353"/>
        <w:jc w:val="both"/>
        <w:rPr>
          <w:rFonts w:ascii="Arial Narrow" w:hAnsi="Arial Narrow"/>
          <w:b/>
          <w:sz w:val="24"/>
          <w:szCs w:val="24"/>
        </w:rPr>
      </w:pPr>
    </w:p>
    <w:p w:rsidR="001E033B" w:rsidRPr="001E033B" w:rsidRDefault="001E033B" w:rsidP="00763857">
      <w:pPr>
        <w:spacing w:after="0" w:line="240" w:lineRule="auto"/>
        <w:ind w:left="1353"/>
        <w:jc w:val="both"/>
        <w:rPr>
          <w:rFonts w:ascii="Arial Narrow" w:hAnsi="Arial Narrow"/>
          <w:sz w:val="24"/>
          <w:szCs w:val="24"/>
        </w:rPr>
      </w:pPr>
      <w:r w:rsidRPr="000D645F">
        <w:rPr>
          <w:rFonts w:ascii="Arial Narrow" w:hAnsi="Arial Narrow"/>
          <w:sz w:val="24"/>
          <w:szCs w:val="24"/>
        </w:rPr>
        <w:t xml:space="preserve">Al cruzar oferta de </w:t>
      </w:r>
      <w:proofErr w:type="spellStart"/>
      <w:r w:rsidRPr="000D645F">
        <w:rPr>
          <w:rFonts w:ascii="Arial Narrow" w:hAnsi="Arial Narrow"/>
          <w:sz w:val="24"/>
          <w:szCs w:val="24"/>
        </w:rPr>
        <w:t>I+D+i</w:t>
      </w:r>
      <w:proofErr w:type="spellEnd"/>
      <w:r w:rsidRPr="000D645F">
        <w:rPr>
          <w:rFonts w:ascii="Arial Narrow" w:hAnsi="Arial Narrow"/>
          <w:sz w:val="24"/>
          <w:szCs w:val="24"/>
        </w:rPr>
        <w:t xml:space="preserve"> y otros</w:t>
      </w:r>
      <w:r w:rsidRPr="001E033B">
        <w:rPr>
          <w:rFonts w:ascii="Arial Narrow" w:hAnsi="Arial Narrow"/>
          <w:sz w:val="24"/>
          <w:szCs w:val="24"/>
        </w:rPr>
        <w:t xml:space="preserve"> apoyos a la innovación con las necesidades de in</w:t>
      </w:r>
      <w:r w:rsidR="004401B1">
        <w:rPr>
          <w:rFonts w:ascii="Arial Narrow" w:hAnsi="Arial Narrow"/>
          <w:sz w:val="24"/>
          <w:szCs w:val="24"/>
        </w:rPr>
        <w:t>novación a</w:t>
      </w:r>
      <w:r w:rsidRPr="001E033B">
        <w:rPr>
          <w:rFonts w:ascii="Arial Narrow" w:hAnsi="Arial Narrow"/>
          <w:sz w:val="24"/>
          <w:szCs w:val="24"/>
        </w:rPr>
        <w:t xml:space="preserve">ntes descritas; se constata que </w:t>
      </w:r>
      <w:r w:rsidR="000D645F">
        <w:rPr>
          <w:rFonts w:ascii="Arial Narrow" w:hAnsi="Arial Narrow"/>
          <w:sz w:val="24"/>
          <w:szCs w:val="24"/>
        </w:rPr>
        <w:t>só</w:t>
      </w:r>
      <w:r w:rsidRPr="001E033B">
        <w:rPr>
          <w:rFonts w:ascii="Arial Narrow" w:hAnsi="Arial Narrow"/>
          <w:sz w:val="24"/>
          <w:szCs w:val="24"/>
        </w:rPr>
        <w:t xml:space="preserve">lo un 45% </w:t>
      </w:r>
      <w:r w:rsidR="000D645F">
        <w:rPr>
          <w:rFonts w:ascii="Arial Narrow" w:hAnsi="Arial Narrow"/>
          <w:sz w:val="24"/>
          <w:szCs w:val="24"/>
        </w:rPr>
        <w:t xml:space="preserve">de la oferta </w:t>
      </w:r>
      <w:r w:rsidRPr="001E033B">
        <w:rPr>
          <w:rFonts w:ascii="Arial Narrow" w:hAnsi="Arial Narrow"/>
          <w:sz w:val="24"/>
          <w:szCs w:val="24"/>
        </w:rPr>
        <w:t>se corresponde en forma directa con una o m</w:t>
      </w:r>
      <w:r w:rsidR="000D645F">
        <w:rPr>
          <w:rFonts w:ascii="Arial Narrow" w:hAnsi="Arial Narrow"/>
          <w:sz w:val="24"/>
          <w:szCs w:val="24"/>
        </w:rPr>
        <w:t xml:space="preserve">ás necesidades </w:t>
      </w:r>
      <w:r w:rsidRPr="001E033B">
        <w:rPr>
          <w:rFonts w:ascii="Arial Narrow" w:hAnsi="Arial Narrow"/>
          <w:sz w:val="24"/>
          <w:szCs w:val="24"/>
        </w:rPr>
        <w:t xml:space="preserve">de alguno de los sistemas productivos priorizados por la Región para su estrategia de innovación, o de </w:t>
      </w:r>
      <w:r w:rsidR="000D645F">
        <w:rPr>
          <w:rFonts w:ascii="Arial Narrow" w:hAnsi="Arial Narrow"/>
          <w:sz w:val="24"/>
          <w:szCs w:val="24"/>
        </w:rPr>
        <w:t>aquel</w:t>
      </w:r>
      <w:r w:rsidRPr="001E033B">
        <w:rPr>
          <w:rFonts w:ascii="Arial Narrow" w:hAnsi="Arial Narrow"/>
          <w:sz w:val="24"/>
          <w:szCs w:val="24"/>
        </w:rPr>
        <w:t xml:space="preserve">las </w:t>
      </w:r>
      <w:r w:rsidR="000D645F">
        <w:rPr>
          <w:rFonts w:ascii="Arial Narrow" w:hAnsi="Arial Narrow"/>
          <w:sz w:val="24"/>
          <w:szCs w:val="24"/>
        </w:rPr>
        <w:t xml:space="preserve">comunes o de carácter transversal también </w:t>
      </w:r>
      <w:r w:rsidRPr="001E033B">
        <w:rPr>
          <w:rFonts w:ascii="Arial Narrow" w:hAnsi="Arial Narrow"/>
          <w:sz w:val="24"/>
          <w:szCs w:val="24"/>
        </w:rPr>
        <w:t xml:space="preserve">priorizados. </w:t>
      </w:r>
    </w:p>
    <w:p w:rsidR="001E033B" w:rsidRPr="001E033B" w:rsidRDefault="001E033B" w:rsidP="001E033B">
      <w:pPr>
        <w:spacing w:after="0" w:line="240" w:lineRule="auto"/>
        <w:jc w:val="both"/>
        <w:rPr>
          <w:rFonts w:ascii="Arial Narrow" w:hAnsi="Arial Narrow"/>
          <w:sz w:val="24"/>
          <w:szCs w:val="24"/>
        </w:rPr>
      </w:pPr>
    </w:p>
    <w:p w:rsidR="008115C1" w:rsidRPr="00B9468E" w:rsidRDefault="001E033B" w:rsidP="00763857">
      <w:pPr>
        <w:spacing w:after="0" w:line="240" w:lineRule="auto"/>
        <w:ind w:left="1353"/>
        <w:jc w:val="both"/>
        <w:rPr>
          <w:rFonts w:ascii="Arial Narrow" w:eastAsia="Times New Roman" w:hAnsi="Arial Narrow" w:cs="Calibri"/>
          <w:color w:val="000000"/>
          <w:sz w:val="24"/>
          <w:szCs w:val="24"/>
          <w:lang w:eastAsia="es-CL"/>
        </w:rPr>
      </w:pPr>
      <w:r w:rsidRPr="001E033B">
        <w:rPr>
          <w:rFonts w:ascii="Arial Narrow" w:hAnsi="Arial Narrow"/>
          <w:sz w:val="24"/>
          <w:szCs w:val="24"/>
        </w:rPr>
        <w:t xml:space="preserve">El mayor o menor grado de correspondencia, depende del ámbito de actividad productiva, así como del tipo de necesidades a que se refieren, incluidas las de tipo general o transversal. </w:t>
      </w:r>
      <w:r w:rsidR="008115C1">
        <w:rPr>
          <w:rFonts w:ascii="Arial Narrow" w:eastAsia="Times New Roman" w:hAnsi="Arial Narrow" w:cs="Calibri"/>
          <w:color w:val="000000"/>
          <w:sz w:val="24"/>
          <w:szCs w:val="24"/>
          <w:lang w:eastAsia="es-CL"/>
        </w:rPr>
        <w:t>Es así, por ejemplo, que existe una mayor oferta en torno a la minería, ella se orienta básicamente en función de las necesidades o demandas de las grandes empresas mineras y, poco más que marginalmente, a las necesidades de innovación de las PYME’s regionales que la abastecen e intentan generar innovaciones. Por su parte, como se ha insinuado, la oferta de conocimientos pro innovación en torno a la agricultura y turismo del desiert</w:t>
      </w:r>
      <w:r w:rsidR="00B9468E">
        <w:rPr>
          <w:rFonts w:ascii="Arial Narrow" w:eastAsia="Times New Roman" w:hAnsi="Arial Narrow" w:cs="Calibri"/>
          <w:color w:val="000000"/>
          <w:sz w:val="24"/>
          <w:szCs w:val="24"/>
          <w:lang w:eastAsia="es-CL"/>
        </w:rPr>
        <w:t xml:space="preserve">o, el uso habitacional de ERNC y tecnologías constructivas, o del desarrollo de la acuicultura </w:t>
      </w:r>
      <w:r w:rsidR="00B9468E">
        <w:rPr>
          <w:rFonts w:ascii="Arial Narrow" w:eastAsia="Times New Roman" w:hAnsi="Arial Narrow" w:cs="Calibri"/>
          <w:i/>
          <w:color w:val="000000"/>
          <w:sz w:val="24"/>
          <w:szCs w:val="24"/>
          <w:lang w:eastAsia="es-CL"/>
        </w:rPr>
        <w:t xml:space="preserve">con </w:t>
      </w:r>
      <w:r w:rsidR="00B9468E">
        <w:rPr>
          <w:rFonts w:ascii="Arial Narrow" w:eastAsia="Times New Roman" w:hAnsi="Arial Narrow" w:cs="Calibri"/>
          <w:color w:val="000000"/>
          <w:sz w:val="24"/>
          <w:szCs w:val="24"/>
          <w:lang w:eastAsia="es-CL"/>
        </w:rPr>
        <w:t>los/las respectivos/as cultores/as o usuarios/as; es también escasa o marginal.</w:t>
      </w:r>
    </w:p>
    <w:p w:rsidR="001E033B" w:rsidRPr="001E033B" w:rsidRDefault="001E033B" w:rsidP="00B9468E">
      <w:pPr>
        <w:spacing w:after="0" w:line="240" w:lineRule="auto"/>
        <w:ind w:left="1353"/>
        <w:jc w:val="both"/>
        <w:rPr>
          <w:rFonts w:ascii="Arial Narrow" w:hAnsi="Arial Narrow"/>
          <w:sz w:val="24"/>
          <w:szCs w:val="24"/>
        </w:rPr>
      </w:pPr>
      <w:r w:rsidRPr="001E033B">
        <w:rPr>
          <w:rFonts w:ascii="Arial Narrow" w:eastAsia="Times New Roman" w:hAnsi="Arial Narrow" w:cs="Calibri"/>
          <w:color w:val="000000"/>
          <w:sz w:val="24"/>
          <w:szCs w:val="24"/>
          <w:lang w:eastAsia="es-CL"/>
        </w:rPr>
        <w:t xml:space="preserve"> </w:t>
      </w:r>
    </w:p>
    <w:p w:rsidR="003577CF" w:rsidRDefault="001E033B" w:rsidP="00763857">
      <w:pPr>
        <w:spacing w:after="0" w:line="240" w:lineRule="auto"/>
        <w:ind w:left="1353"/>
        <w:jc w:val="both"/>
        <w:rPr>
          <w:rFonts w:ascii="Arial Narrow" w:hAnsi="Arial Narrow"/>
          <w:sz w:val="24"/>
          <w:szCs w:val="24"/>
        </w:rPr>
      </w:pPr>
      <w:r w:rsidRPr="001E033B">
        <w:rPr>
          <w:rFonts w:ascii="Arial Narrow" w:hAnsi="Arial Narrow"/>
          <w:sz w:val="24"/>
          <w:szCs w:val="24"/>
        </w:rPr>
        <w:t xml:space="preserve">La </w:t>
      </w:r>
      <w:r w:rsidR="00B9468E">
        <w:rPr>
          <w:rFonts w:ascii="Arial Narrow" w:hAnsi="Arial Narrow"/>
          <w:sz w:val="24"/>
          <w:szCs w:val="24"/>
        </w:rPr>
        <w:t xml:space="preserve">mayor </w:t>
      </w:r>
      <w:r w:rsidRPr="001E033B">
        <w:rPr>
          <w:rFonts w:ascii="Arial Narrow" w:hAnsi="Arial Narrow"/>
          <w:sz w:val="24"/>
          <w:szCs w:val="24"/>
        </w:rPr>
        <w:t xml:space="preserve">oferta </w:t>
      </w:r>
      <w:r w:rsidR="00B9468E">
        <w:rPr>
          <w:rFonts w:ascii="Arial Narrow" w:hAnsi="Arial Narrow"/>
          <w:sz w:val="24"/>
          <w:szCs w:val="24"/>
        </w:rPr>
        <w:t xml:space="preserve">relativa se concentra en la formación de </w:t>
      </w:r>
      <w:r w:rsidR="00B9468E" w:rsidRPr="003577CF">
        <w:rPr>
          <w:rFonts w:ascii="Arial Narrow" w:hAnsi="Arial Narrow"/>
          <w:b/>
          <w:sz w:val="24"/>
          <w:szCs w:val="24"/>
        </w:rPr>
        <w:t>capital humano</w:t>
      </w:r>
      <w:r w:rsidR="00B9468E">
        <w:rPr>
          <w:rFonts w:ascii="Arial Narrow" w:hAnsi="Arial Narrow"/>
          <w:sz w:val="24"/>
          <w:szCs w:val="24"/>
        </w:rPr>
        <w:t xml:space="preserve">, pero ésta </w:t>
      </w:r>
      <w:r w:rsidR="008F7CAC">
        <w:rPr>
          <w:rFonts w:ascii="Arial Narrow" w:hAnsi="Arial Narrow"/>
          <w:sz w:val="24"/>
          <w:szCs w:val="24"/>
        </w:rPr>
        <w:t xml:space="preserve">aparece limitada a determinados contenidos o competencias, básicamente de carácter tecnológico y asociado a la minería. No hay mayor oferta respecto de la formación de capital humano para otras actividades priorizadas por la Región ni, con la excepción de algunos postgrados, para el desarrollo de competencias </w:t>
      </w:r>
      <w:r w:rsidR="008F7CAC">
        <w:rPr>
          <w:rFonts w:ascii="Arial Narrow" w:hAnsi="Arial Narrow"/>
          <w:i/>
          <w:sz w:val="24"/>
          <w:szCs w:val="24"/>
        </w:rPr>
        <w:t xml:space="preserve">blandas </w:t>
      </w:r>
      <w:r w:rsidR="008F7CAC">
        <w:rPr>
          <w:rFonts w:ascii="Arial Narrow" w:hAnsi="Arial Narrow"/>
          <w:sz w:val="24"/>
          <w:szCs w:val="24"/>
        </w:rPr>
        <w:t xml:space="preserve">o de carácter </w:t>
      </w:r>
      <w:r w:rsidR="008F7CAC">
        <w:rPr>
          <w:rFonts w:ascii="Arial Narrow" w:hAnsi="Arial Narrow"/>
          <w:i/>
          <w:sz w:val="24"/>
          <w:szCs w:val="24"/>
        </w:rPr>
        <w:t xml:space="preserve">transversal </w:t>
      </w:r>
      <w:r w:rsidR="008F7CAC">
        <w:rPr>
          <w:rFonts w:ascii="Arial Narrow" w:hAnsi="Arial Narrow"/>
          <w:sz w:val="24"/>
          <w:szCs w:val="24"/>
        </w:rPr>
        <w:t xml:space="preserve">claves para el desarrollo del tipo de innovación requerida. </w:t>
      </w:r>
    </w:p>
    <w:p w:rsidR="003F18DA" w:rsidRDefault="003F18DA" w:rsidP="00763857">
      <w:pPr>
        <w:spacing w:after="0" w:line="240" w:lineRule="auto"/>
        <w:ind w:left="1353"/>
        <w:jc w:val="both"/>
        <w:rPr>
          <w:rFonts w:ascii="Arial Narrow" w:hAnsi="Arial Narrow"/>
          <w:sz w:val="24"/>
          <w:szCs w:val="24"/>
        </w:rPr>
      </w:pPr>
    </w:p>
    <w:p w:rsidR="003F18DA" w:rsidRDefault="003F18DA" w:rsidP="00763857">
      <w:pPr>
        <w:spacing w:after="0" w:line="240" w:lineRule="auto"/>
        <w:ind w:left="1353"/>
        <w:jc w:val="both"/>
        <w:rPr>
          <w:rFonts w:ascii="Arial Narrow" w:hAnsi="Arial Narrow"/>
          <w:sz w:val="24"/>
          <w:szCs w:val="24"/>
        </w:rPr>
      </w:pPr>
      <w:r>
        <w:rPr>
          <w:rFonts w:ascii="Arial Narrow" w:hAnsi="Arial Narrow"/>
          <w:sz w:val="24"/>
          <w:szCs w:val="24"/>
        </w:rPr>
        <w:t xml:space="preserve">En el caso de la mayoría de las actividades priorizadas </w:t>
      </w:r>
      <w:r>
        <w:rPr>
          <w:rFonts w:ascii="Arial Narrow" w:hAnsi="Arial Narrow"/>
          <w:i/>
          <w:sz w:val="24"/>
          <w:szCs w:val="24"/>
        </w:rPr>
        <w:t>no mineras</w:t>
      </w:r>
      <w:r>
        <w:rPr>
          <w:rFonts w:ascii="Arial Narrow" w:hAnsi="Arial Narrow"/>
          <w:sz w:val="24"/>
          <w:szCs w:val="24"/>
        </w:rPr>
        <w:t xml:space="preserve">, las necesidades en materia de capital humano no son tanto de </w:t>
      </w:r>
      <w:r w:rsidR="003628CB">
        <w:rPr>
          <w:rFonts w:ascii="Arial Narrow" w:hAnsi="Arial Narrow"/>
          <w:sz w:val="24"/>
          <w:szCs w:val="24"/>
        </w:rPr>
        <w:t xml:space="preserve">incorporación de </w:t>
      </w:r>
      <w:r>
        <w:rPr>
          <w:rFonts w:ascii="Arial Narrow" w:hAnsi="Arial Narrow"/>
          <w:sz w:val="24"/>
          <w:szCs w:val="24"/>
        </w:rPr>
        <w:t>profesionales y técnicos de nivel superior</w:t>
      </w:r>
      <w:r w:rsidR="003628CB">
        <w:rPr>
          <w:rFonts w:ascii="Arial Narrow" w:hAnsi="Arial Narrow"/>
          <w:sz w:val="24"/>
          <w:szCs w:val="24"/>
        </w:rPr>
        <w:t xml:space="preserve"> para la </w:t>
      </w:r>
      <w:r w:rsidR="003628CB">
        <w:rPr>
          <w:rFonts w:ascii="Arial Narrow" w:hAnsi="Arial Narrow"/>
          <w:i/>
          <w:sz w:val="24"/>
          <w:szCs w:val="24"/>
        </w:rPr>
        <w:t xml:space="preserve">profesionalización </w:t>
      </w:r>
      <w:r w:rsidR="003628CB">
        <w:rPr>
          <w:rFonts w:ascii="Arial Narrow" w:hAnsi="Arial Narrow"/>
          <w:sz w:val="24"/>
          <w:szCs w:val="24"/>
        </w:rPr>
        <w:t xml:space="preserve">de las mismas. En esos casos, las necesidades en la materia son de </w:t>
      </w:r>
      <w:r>
        <w:rPr>
          <w:rFonts w:ascii="Arial Narrow" w:hAnsi="Arial Narrow"/>
          <w:sz w:val="24"/>
          <w:szCs w:val="24"/>
        </w:rPr>
        <w:t xml:space="preserve">desarrollo de competencias de innovación, gestión, emprendimiento y trabajo en red de quienes se dedican a ellas, actuales </w:t>
      </w:r>
      <w:r>
        <w:rPr>
          <w:rFonts w:ascii="Arial Narrow" w:hAnsi="Arial Narrow"/>
          <w:i/>
          <w:sz w:val="24"/>
          <w:szCs w:val="24"/>
        </w:rPr>
        <w:t>cultore</w:t>
      </w:r>
      <w:r w:rsidR="003628CB">
        <w:rPr>
          <w:rFonts w:ascii="Arial Narrow" w:hAnsi="Arial Narrow"/>
          <w:i/>
          <w:sz w:val="24"/>
          <w:szCs w:val="24"/>
        </w:rPr>
        <w:t>s/a</w:t>
      </w:r>
      <w:r>
        <w:rPr>
          <w:rFonts w:ascii="Arial Narrow" w:hAnsi="Arial Narrow"/>
          <w:i/>
          <w:sz w:val="24"/>
          <w:szCs w:val="24"/>
        </w:rPr>
        <w:t xml:space="preserve">s </w:t>
      </w:r>
      <w:r>
        <w:rPr>
          <w:rFonts w:ascii="Arial Narrow" w:hAnsi="Arial Narrow"/>
          <w:sz w:val="24"/>
          <w:szCs w:val="24"/>
        </w:rPr>
        <w:t>agrícolas, acuícolas, turísticos y otros/as.</w:t>
      </w:r>
    </w:p>
    <w:p w:rsidR="003577CF" w:rsidRDefault="003577CF" w:rsidP="00763857">
      <w:pPr>
        <w:spacing w:after="0" w:line="240" w:lineRule="auto"/>
        <w:ind w:left="1353"/>
        <w:jc w:val="both"/>
        <w:rPr>
          <w:rFonts w:ascii="Arial Narrow" w:hAnsi="Arial Narrow"/>
          <w:sz w:val="24"/>
          <w:szCs w:val="24"/>
        </w:rPr>
      </w:pPr>
    </w:p>
    <w:p w:rsidR="00B9468E" w:rsidRPr="003577CF" w:rsidRDefault="008F7CAC" w:rsidP="00763857">
      <w:pPr>
        <w:spacing w:after="0" w:line="240" w:lineRule="auto"/>
        <w:ind w:left="1353"/>
        <w:jc w:val="both"/>
        <w:rPr>
          <w:rFonts w:ascii="Arial Narrow" w:hAnsi="Arial Narrow"/>
          <w:sz w:val="24"/>
          <w:szCs w:val="24"/>
        </w:rPr>
      </w:pPr>
      <w:r>
        <w:rPr>
          <w:rFonts w:ascii="Arial Narrow" w:hAnsi="Arial Narrow"/>
          <w:sz w:val="24"/>
          <w:szCs w:val="24"/>
        </w:rPr>
        <w:t xml:space="preserve">Si la estrategia de innovación no interviene en </w:t>
      </w:r>
      <w:r w:rsidR="003628CB">
        <w:rPr>
          <w:rFonts w:ascii="Arial Narrow" w:hAnsi="Arial Narrow"/>
          <w:sz w:val="24"/>
          <w:szCs w:val="24"/>
        </w:rPr>
        <w:t xml:space="preserve">estos </w:t>
      </w:r>
      <w:r w:rsidR="003577CF">
        <w:rPr>
          <w:rFonts w:ascii="Arial Narrow" w:hAnsi="Arial Narrow"/>
          <w:sz w:val="24"/>
          <w:szCs w:val="24"/>
        </w:rPr>
        <w:t xml:space="preserve">ámbitos, </w:t>
      </w:r>
      <w:r w:rsidR="00B60DC3">
        <w:rPr>
          <w:rFonts w:ascii="Arial Narrow" w:hAnsi="Arial Narrow"/>
          <w:sz w:val="24"/>
          <w:szCs w:val="24"/>
        </w:rPr>
        <w:t>l</w:t>
      </w:r>
      <w:r w:rsidR="003577CF">
        <w:rPr>
          <w:rFonts w:ascii="Arial Narrow" w:hAnsi="Arial Narrow"/>
          <w:sz w:val="24"/>
          <w:szCs w:val="24"/>
        </w:rPr>
        <w:t>as</w:t>
      </w:r>
      <w:r>
        <w:rPr>
          <w:rFonts w:ascii="Arial Narrow" w:hAnsi="Arial Narrow"/>
          <w:sz w:val="24"/>
          <w:szCs w:val="24"/>
        </w:rPr>
        <w:t xml:space="preserve"> tendencias </w:t>
      </w:r>
      <w:r w:rsidR="00B60DC3">
        <w:rPr>
          <w:rFonts w:ascii="Arial Narrow" w:hAnsi="Arial Narrow"/>
          <w:sz w:val="24"/>
          <w:szCs w:val="24"/>
        </w:rPr>
        <w:t xml:space="preserve">indicadas </w:t>
      </w:r>
      <w:r>
        <w:rPr>
          <w:rFonts w:ascii="Arial Narrow" w:hAnsi="Arial Narrow"/>
          <w:sz w:val="24"/>
          <w:szCs w:val="24"/>
        </w:rPr>
        <w:t>se mantendrán</w:t>
      </w:r>
      <w:r w:rsidR="003628CB">
        <w:rPr>
          <w:rFonts w:ascii="Arial Narrow" w:hAnsi="Arial Narrow"/>
          <w:sz w:val="24"/>
          <w:szCs w:val="24"/>
        </w:rPr>
        <w:t xml:space="preserve"> y prevalecerán</w:t>
      </w:r>
      <w:r>
        <w:rPr>
          <w:rFonts w:ascii="Arial Narrow" w:hAnsi="Arial Narrow"/>
          <w:sz w:val="24"/>
          <w:szCs w:val="24"/>
        </w:rPr>
        <w:t xml:space="preserve">, </w:t>
      </w:r>
      <w:r w:rsidR="003577CF">
        <w:rPr>
          <w:rFonts w:ascii="Arial Narrow" w:hAnsi="Arial Narrow"/>
          <w:sz w:val="24"/>
          <w:szCs w:val="24"/>
        </w:rPr>
        <w:t>disminuyendo</w:t>
      </w:r>
      <w:r w:rsidR="00B60DC3">
        <w:rPr>
          <w:rFonts w:ascii="Arial Narrow" w:hAnsi="Arial Narrow"/>
          <w:sz w:val="24"/>
          <w:szCs w:val="24"/>
        </w:rPr>
        <w:t xml:space="preserve"> con ello</w:t>
      </w:r>
      <w:r w:rsidR="003577CF">
        <w:rPr>
          <w:rFonts w:ascii="Arial Narrow" w:hAnsi="Arial Narrow"/>
          <w:sz w:val="24"/>
          <w:szCs w:val="24"/>
        </w:rPr>
        <w:t xml:space="preserve"> la </w:t>
      </w:r>
      <w:r w:rsidR="003577CF">
        <w:rPr>
          <w:rFonts w:ascii="Arial Narrow" w:hAnsi="Arial Narrow"/>
          <w:i/>
          <w:sz w:val="24"/>
          <w:szCs w:val="24"/>
        </w:rPr>
        <w:t xml:space="preserve">pertinencia </w:t>
      </w:r>
      <w:r w:rsidR="003577CF">
        <w:rPr>
          <w:rFonts w:ascii="Arial Narrow" w:hAnsi="Arial Narrow"/>
          <w:sz w:val="24"/>
          <w:szCs w:val="24"/>
        </w:rPr>
        <w:t>relativa de la oferta de formación de</w:t>
      </w:r>
      <w:r w:rsidR="003628CB">
        <w:rPr>
          <w:rFonts w:ascii="Arial Narrow" w:hAnsi="Arial Narrow"/>
          <w:sz w:val="24"/>
          <w:szCs w:val="24"/>
        </w:rPr>
        <w:t>l</w:t>
      </w:r>
      <w:r w:rsidR="003577CF">
        <w:rPr>
          <w:rFonts w:ascii="Arial Narrow" w:hAnsi="Arial Narrow"/>
          <w:sz w:val="24"/>
          <w:szCs w:val="24"/>
        </w:rPr>
        <w:t xml:space="preserve"> capital humano</w:t>
      </w:r>
      <w:r w:rsidR="003628CB">
        <w:rPr>
          <w:rFonts w:ascii="Arial Narrow" w:hAnsi="Arial Narrow"/>
          <w:sz w:val="24"/>
          <w:szCs w:val="24"/>
        </w:rPr>
        <w:t>, social y cultural</w:t>
      </w:r>
      <w:r w:rsidR="003577CF">
        <w:rPr>
          <w:rFonts w:ascii="Arial Narrow" w:hAnsi="Arial Narrow"/>
          <w:sz w:val="24"/>
          <w:szCs w:val="24"/>
        </w:rPr>
        <w:t xml:space="preserve"> requerido</w:t>
      </w:r>
      <w:r w:rsidR="00B60DC3">
        <w:rPr>
          <w:rFonts w:ascii="Arial Narrow" w:hAnsi="Arial Narrow"/>
          <w:sz w:val="24"/>
          <w:szCs w:val="24"/>
        </w:rPr>
        <w:t>, a la vez que incrementándose una de las principales</w:t>
      </w:r>
      <w:r w:rsidR="00F24055">
        <w:rPr>
          <w:rFonts w:ascii="Arial Narrow" w:hAnsi="Arial Narrow"/>
          <w:sz w:val="24"/>
          <w:szCs w:val="24"/>
        </w:rPr>
        <w:t xml:space="preserve"> </w:t>
      </w:r>
      <w:r w:rsidR="00F24055" w:rsidRPr="00B60DC3">
        <w:rPr>
          <w:rFonts w:ascii="Arial Narrow" w:hAnsi="Arial Narrow"/>
          <w:b/>
          <w:sz w:val="24"/>
          <w:szCs w:val="24"/>
        </w:rPr>
        <w:t>brechas</w:t>
      </w:r>
      <w:r w:rsidR="00B60DC3">
        <w:rPr>
          <w:rFonts w:ascii="Arial Narrow" w:hAnsi="Arial Narrow"/>
          <w:sz w:val="24"/>
          <w:szCs w:val="24"/>
        </w:rPr>
        <w:t xml:space="preserve"> de innovación</w:t>
      </w:r>
      <w:r w:rsidR="003577CF">
        <w:rPr>
          <w:rFonts w:ascii="Arial Narrow" w:hAnsi="Arial Narrow"/>
          <w:sz w:val="24"/>
          <w:szCs w:val="24"/>
        </w:rPr>
        <w:t xml:space="preserve">. Ello </w:t>
      </w:r>
      <w:r>
        <w:rPr>
          <w:rFonts w:ascii="Arial Narrow" w:hAnsi="Arial Narrow"/>
          <w:sz w:val="24"/>
          <w:szCs w:val="24"/>
        </w:rPr>
        <w:t>debido a la enorme demanda</w:t>
      </w:r>
      <w:r w:rsidR="003577CF">
        <w:rPr>
          <w:rFonts w:ascii="Arial Narrow" w:hAnsi="Arial Narrow"/>
          <w:sz w:val="24"/>
          <w:szCs w:val="24"/>
        </w:rPr>
        <w:t xml:space="preserve"> por carreras </w:t>
      </w:r>
      <w:r w:rsidR="003577CF">
        <w:rPr>
          <w:rFonts w:ascii="Arial Narrow" w:hAnsi="Arial Narrow"/>
          <w:i/>
          <w:sz w:val="24"/>
          <w:szCs w:val="24"/>
        </w:rPr>
        <w:t xml:space="preserve">técnicas </w:t>
      </w:r>
      <w:r w:rsidR="003577CF">
        <w:rPr>
          <w:rFonts w:ascii="Arial Narrow" w:hAnsi="Arial Narrow"/>
          <w:sz w:val="24"/>
          <w:szCs w:val="24"/>
        </w:rPr>
        <w:t>ligadas a la minería, la que se incrementará fuertemente dada la magnitud de las inversiones proyectadas en el sector para los próximos años.</w:t>
      </w:r>
    </w:p>
    <w:p w:rsidR="007D7FD4" w:rsidRDefault="007D7FD4" w:rsidP="00763857">
      <w:pPr>
        <w:spacing w:after="0" w:line="240" w:lineRule="auto"/>
        <w:ind w:left="1353"/>
        <w:jc w:val="both"/>
        <w:rPr>
          <w:rFonts w:ascii="Arial Narrow" w:hAnsi="Arial Narrow"/>
          <w:sz w:val="24"/>
          <w:szCs w:val="24"/>
        </w:rPr>
      </w:pPr>
    </w:p>
    <w:p w:rsidR="005F5354" w:rsidRDefault="001E033B" w:rsidP="005F5354">
      <w:pPr>
        <w:spacing w:after="0" w:line="240" w:lineRule="auto"/>
        <w:ind w:left="1353"/>
        <w:jc w:val="both"/>
        <w:rPr>
          <w:rFonts w:ascii="Arial Narrow" w:hAnsi="Arial Narrow"/>
          <w:sz w:val="24"/>
          <w:szCs w:val="24"/>
        </w:rPr>
      </w:pPr>
      <w:r w:rsidRPr="001E033B">
        <w:rPr>
          <w:rFonts w:ascii="Arial Narrow" w:hAnsi="Arial Narrow"/>
          <w:sz w:val="24"/>
          <w:szCs w:val="24"/>
        </w:rPr>
        <w:t xml:space="preserve">El segundo </w:t>
      </w:r>
      <w:r w:rsidRPr="001E033B">
        <w:rPr>
          <w:rFonts w:ascii="Arial Narrow" w:hAnsi="Arial Narrow"/>
          <w:i/>
          <w:sz w:val="24"/>
          <w:szCs w:val="24"/>
        </w:rPr>
        <w:t xml:space="preserve">foco </w:t>
      </w:r>
      <w:r w:rsidRPr="001E033B">
        <w:rPr>
          <w:rFonts w:ascii="Arial Narrow" w:hAnsi="Arial Narrow"/>
          <w:sz w:val="24"/>
          <w:szCs w:val="24"/>
        </w:rPr>
        <w:t>de la oferta actual</w:t>
      </w:r>
      <w:r w:rsidR="007D7FD4">
        <w:rPr>
          <w:rFonts w:ascii="Arial Narrow" w:hAnsi="Arial Narrow"/>
          <w:sz w:val="24"/>
          <w:szCs w:val="24"/>
        </w:rPr>
        <w:t xml:space="preserve"> </w:t>
      </w:r>
      <w:r w:rsidR="007D7FD4">
        <w:rPr>
          <w:rFonts w:ascii="Arial Narrow" w:hAnsi="Arial Narrow"/>
          <w:i/>
          <w:sz w:val="24"/>
          <w:szCs w:val="24"/>
        </w:rPr>
        <w:t>pro innovación</w:t>
      </w:r>
      <w:r w:rsidRPr="001E033B">
        <w:rPr>
          <w:rFonts w:ascii="Arial Narrow" w:hAnsi="Arial Narrow"/>
          <w:sz w:val="24"/>
          <w:szCs w:val="24"/>
        </w:rPr>
        <w:t>, e</w:t>
      </w:r>
      <w:r w:rsidR="007D7FD4">
        <w:rPr>
          <w:rFonts w:ascii="Arial Narrow" w:hAnsi="Arial Narrow"/>
          <w:sz w:val="24"/>
          <w:szCs w:val="24"/>
        </w:rPr>
        <w:t>s e</w:t>
      </w:r>
      <w:r w:rsidRPr="001E033B">
        <w:rPr>
          <w:rFonts w:ascii="Arial Narrow" w:hAnsi="Arial Narrow"/>
          <w:sz w:val="24"/>
          <w:szCs w:val="24"/>
        </w:rPr>
        <w:t xml:space="preserve">l de  </w:t>
      </w:r>
      <w:proofErr w:type="spellStart"/>
      <w:r w:rsidRPr="001E033B">
        <w:rPr>
          <w:rFonts w:ascii="Arial Narrow" w:hAnsi="Arial Narrow"/>
          <w:b/>
          <w:sz w:val="24"/>
          <w:szCs w:val="24"/>
        </w:rPr>
        <w:t>I+D+i</w:t>
      </w:r>
      <w:proofErr w:type="spellEnd"/>
      <w:r w:rsidRPr="001E033B">
        <w:rPr>
          <w:rFonts w:ascii="Arial Narrow" w:hAnsi="Arial Narrow"/>
          <w:sz w:val="24"/>
          <w:szCs w:val="24"/>
        </w:rPr>
        <w:t xml:space="preserve">; que es lo que </w:t>
      </w:r>
      <w:r w:rsidR="007D7FD4">
        <w:rPr>
          <w:rFonts w:ascii="Arial Narrow" w:hAnsi="Arial Narrow"/>
          <w:sz w:val="24"/>
          <w:szCs w:val="24"/>
        </w:rPr>
        <w:t xml:space="preserve">tradicionalmente </w:t>
      </w:r>
      <w:r w:rsidRPr="001E033B">
        <w:rPr>
          <w:rFonts w:ascii="Arial Narrow" w:hAnsi="Arial Narrow"/>
          <w:sz w:val="24"/>
          <w:szCs w:val="24"/>
        </w:rPr>
        <w:t xml:space="preserve">se considera </w:t>
      </w:r>
      <w:r w:rsidR="007D7FD4">
        <w:rPr>
          <w:rFonts w:ascii="Arial Narrow" w:hAnsi="Arial Narrow"/>
          <w:sz w:val="24"/>
          <w:szCs w:val="24"/>
        </w:rPr>
        <w:t xml:space="preserve">el aporte </w:t>
      </w:r>
      <w:r w:rsidRPr="001E033B">
        <w:rPr>
          <w:rFonts w:ascii="Arial Narrow" w:hAnsi="Arial Narrow"/>
          <w:sz w:val="24"/>
          <w:szCs w:val="24"/>
        </w:rPr>
        <w:t>más propio y específico de la Academia</w:t>
      </w:r>
      <w:r w:rsidR="007D7FD4">
        <w:rPr>
          <w:rFonts w:ascii="Arial Narrow" w:hAnsi="Arial Narrow"/>
          <w:sz w:val="24"/>
          <w:szCs w:val="24"/>
        </w:rPr>
        <w:t xml:space="preserve">, donde se producirían conocimientos </w:t>
      </w:r>
      <w:r w:rsidRPr="001E033B">
        <w:rPr>
          <w:rFonts w:ascii="Arial Narrow" w:hAnsi="Arial Narrow"/>
          <w:sz w:val="24"/>
          <w:szCs w:val="24"/>
        </w:rPr>
        <w:t xml:space="preserve">para, posteriormente, </w:t>
      </w:r>
      <w:r w:rsidRPr="001E033B">
        <w:rPr>
          <w:rFonts w:ascii="Arial Narrow" w:hAnsi="Arial Narrow"/>
          <w:i/>
          <w:sz w:val="24"/>
          <w:szCs w:val="24"/>
        </w:rPr>
        <w:t>transferirl</w:t>
      </w:r>
      <w:r w:rsidR="007D7FD4">
        <w:rPr>
          <w:rFonts w:ascii="Arial Narrow" w:hAnsi="Arial Narrow"/>
          <w:i/>
          <w:sz w:val="24"/>
          <w:szCs w:val="24"/>
        </w:rPr>
        <w:t>os</w:t>
      </w:r>
      <w:r w:rsidRPr="001E033B">
        <w:rPr>
          <w:rFonts w:ascii="Arial Narrow" w:hAnsi="Arial Narrow"/>
          <w:i/>
          <w:sz w:val="24"/>
          <w:szCs w:val="24"/>
        </w:rPr>
        <w:t xml:space="preserve"> </w:t>
      </w:r>
      <w:r w:rsidRPr="001E033B">
        <w:rPr>
          <w:rFonts w:ascii="Arial Narrow" w:hAnsi="Arial Narrow"/>
          <w:sz w:val="24"/>
          <w:szCs w:val="24"/>
        </w:rPr>
        <w:t xml:space="preserve">al sector productivo. </w:t>
      </w:r>
    </w:p>
    <w:p w:rsidR="005F5354" w:rsidRDefault="005F5354" w:rsidP="005F5354">
      <w:pPr>
        <w:spacing w:after="0" w:line="240" w:lineRule="auto"/>
        <w:ind w:left="1353"/>
        <w:jc w:val="both"/>
        <w:rPr>
          <w:rFonts w:ascii="Arial Narrow" w:hAnsi="Arial Narrow"/>
          <w:sz w:val="24"/>
          <w:szCs w:val="24"/>
        </w:rPr>
      </w:pPr>
    </w:p>
    <w:p w:rsidR="00634927" w:rsidRDefault="005F5354" w:rsidP="005F5354">
      <w:pPr>
        <w:spacing w:after="0" w:line="240" w:lineRule="auto"/>
        <w:ind w:left="1353"/>
        <w:jc w:val="both"/>
        <w:rPr>
          <w:rFonts w:ascii="Arial Narrow" w:hAnsi="Arial Narrow"/>
          <w:sz w:val="24"/>
          <w:szCs w:val="24"/>
        </w:rPr>
      </w:pPr>
      <w:r>
        <w:rPr>
          <w:rFonts w:ascii="Arial Narrow" w:hAnsi="Arial Narrow"/>
          <w:sz w:val="24"/>
          <w:szCs w:val="24"/>
        </w:rPr>
        <w:lastRenderedPageBreak/>
        <w:t xml:space="preserve">Sin embargo, ella no aparece mayormente vinculada a la empresa, concibiéndose más bien como un </w:t>
      </w:r>
      <w:r>
        <w:rPr>
          <w:rFonts w:ascii="Arial Narrow" w:hAnsi="Arial Narrow"/>
          <w:i/>
          <w:sz w:val="24"/>
          <w:szCs w:val="24"/>
        </w:rPr>
        <w:t xml:space="preserve">servicio </w:t>
      </w:r>
      <w:r>
        <w:rPr>
          <w:rFonts w:ascii="Arial Narrow" w:hAnsi="Arial Narrow"/>
          <w:sz w:val="24"/>
          <w:szCs w:val="24"/>
        </w:rPr>
        <w:t xml:space="preserve">que se presta a las fuentes de financiamiento, </w:t>
      </w:r>
      <w:r>
        <w:rPr>
          <w:rFonts w:ascii="Arial Narrow" w:hAnsi="Arial Narrow"/>
          <w:i/>
          <w:sz w:val="24"/>
          <w:szCs w:val="24"/>
        </w:rPr>
        <w:t xml:space="preserve">para </w:t>
      </w:r>
      <w:r>
        <w:rPr>
          <w:rFonts w:ascii="Arial Narrow" w:hAnsi="Arial Narrow"/>
          <w:sz w:val="24"/>
          <w:szCs w:val="24"/>
        </w:rPr>
        <w:t xml:space="preserve">las respectivas empresas, y no como un tipo de actividad que se realiza </w:t>
      </w:r>
      <w:r>
        <w:rPr>
          <w:rFonts w:ascii="Arial Narrow" w:hAnsi="Arial Narrow"/>
          <w:i/>
          <w:sz w:val="24"/>
          <w:szCs w:val="24"/>
        </w:rPr>
        <w:t xml:space="preserve">con </w:t>
      </w:r>
      <w:r>
        <w:rPr>
          <w:rFonts w:ascii="Arial Narrow" w:hAnsi="Arial Narrow"/>
          <w:sz w:val="24"/>
          <w:szCs w:val="24"/>
        </w:rPr>
        <w:t xml:space="preserve">ellas. </w:t>
      </w:r>
      <w:r w:rsidR="001E033B" w:rsidRPr="001E033B">
        <w:rPr>
          <w:rFonts w:ascii="Arial Narrow" w:hAnsi="Arial Narrow"/>
          <w:sz w:val="24"/>
          <w:szCs w:val="24"/>
        </w:rPr>
        <w:t>La importanci</w:t>
      </w:r>
      <w:r w:rsidR="00D86BCA">
        <w:rPr>
          <w:rFonts w:ascii="Arial Narrow" w:hAnsi="Arial Narrow"/>
          <w:sz w:val="24"/>
          <w:szCs w:val="24"/>
        </w:rPr>
        <w:t>a relativa del financiamiento pú</w:t>
      </w:r>
      <w:r w:rsidR="001E033B" w:rsidRPr="001E033B">
        <w:rPr>
          <w:rFonts w:ascii="Arial Narrow" w:hAnsi="Arial Narrow"/>
          <w:sz w:val="24"/>
          <w:szCs w:val="24"/>
        </w:rPr>
        <w:t>blico para este tipo de actividades de las universidades y centros universitarios</w:t>
      </w:r>
      <w:r>
        <w:rPr>
          <w:rFonts w:ascii="Arial Narrow" w:hAnsi="Arial Narrow"/>
          <w:sz w:val="24"/>
          <w:szCs w:val="24"/>
        </w:rPr>
        <w:t xml:space="preserve"> y, en especial, la forma en que se realiza preferentemente (</w:t>
      </w:r>
      <w:r>
        <w:rPr>
          <w:rFonts w:ascii="Arial Narrow" w:hAnsi="Arial Narrow"/>
          <w:i/>
          <w:sz w:val="24"/>
          <w:szCs w:val="24"/>
        </w:rPr>
        <w:t xml:space="preserve">para </w:t>
      </w:r>
      <w:r>
        <w:rPr>
          <w:rFonts w:ascii="Arial Narrow" w:hAnsi="Arial Narrow"/>
          <w:sz w:val="24"/>
          <w:szCs w:val="24"/>
        </w:rPr>
        <w:t xml:space="preserve">las empresas y no </w:t>
      </w:r>
      <w:r>
        <w:rPr>
          <w:rFonts w:ascii="Arial Narrow" w:hAnsi="Arial Narrow"/>
          <w:i/>
          <w:sz w:val="24"/>
          <w:szCs w:val="24"/>
        </w:rPr>
        <w:t xml:space="preserve">con </w:t>
      </w:r>
      <w:r>
        <w:rPr>
          <w:rFonts w:ascii="Arial Narrow" w:hAnsi="Arial Narrow"/>
          <w:sz w:val="24"/>
          <w:szCs w:val="24"/>
        </w:rPr>
        <w:t xml:space="preserve">ellas) incide en ello. </w:t>
      </w:r>
      <w:r w:rsidR="00F24055">
        <w:rPr>
          <w:rFonts w:ascii="Arial Narrow" w:hAnsi="Arial Narrow"/>
          <w:sz w:val="24"/>
          <w:szCs w:val="24"/>
        </w:rPr>
        <w:t xml:space="preserve">La necesidad de reorientar la forma en que se aplican los recursos públicos para </w:t>
      </w:r>
      <w:proofErr w:type="spellStart"/>
      <w:r w:rsidR="00F24055">
        <w:rPr>
          <w:rFonts w:ascii="Arial Narrow" w:hAnsi="Arial Narrow"/>
          <w:sz w:val="24"/>
          <w:szCs w:val="24"/>
        </w:rPr>
        <w:t>I+D+i</w:t>
      </w:r>
      <w:proofErr w:type="spellEnd"/>
      <w:r w:rsidR="00F24055">
        <w:rPr>
          <w:rFonts w:ascii="Arial Narrow" w:hAnsi="Arial Narrow"/>
          <w:sz w:val="24"/>
          <w:szCs w:val="24"/>
        </w:rPr>
        <w:t>,</w:t>
      </w:r>
      <w:r w:rsidR="00B60DC3">
        <w:rPr>
          <w:rFonts w:ascii="Arial Narrow" w:hAnsi="Arial Narrow"/>
          <w:sz w:val="24"/>
          <w:szCs w:val="24"/>
        </w:rPr>
        <w:t xml:space="preserve"> pasa a constituir otra</w:t>
      </w:r>
      <w:r w:rsidR="00F24055">
        <w:rPr>
          <w:rFonts w:ascii="Arial Narrow" w:hAnsi="Arial Narrow"/>
          <w:sz w:val="24"/>
          <w:szCs w:val="24"/>
        </w:rPr>
        <w:t xml:space="preserve"> de las </w:t>
      </w:r>
      <w:r w:rsidR="00F24055" w:rsidRPr="00B60DC3">
        <w:rPr>
          <w:rFonts w:ascii="Arial Narrow" w:hAnsi="Arial Narrow"/>
          <w:b/>
          <w:sz w:val="24"/>
          <w:szCs w:val="24"/>
        </w:rPr>
        <w:t>brechas</w:t>
      </w:r>
      <w:r w:rsidR="00F24055">
        <w:rPr>
          <w:rFonts w:ascii="Arial Narrow" w:hAnsi="Arial Narrow"/>
          <w:sz w:val="24"/>
          <w:szCs w:val="24"/>
        </w:rPr>
        <w:t xml:space="preserve"> claves a ser abordadas a través de la estrategia regional de innovación.</w:t>
      </w:r>
      <w:r w:rsidR="00B60DC3">
        <w:rPr>
          <w:rFonts w:ascii="Arial Narrow" w:hAnsi="Arial Narrow"/>
          <w:sz w:val="24"/>
          <w:szCs w:val="24"/>
        </w:rPr>
        <w:t xml:space="preserve"> </w:t>
      </w:r>
    </w:p>
    <w:p w:rsidR="00634927" w:rsidRDefault="00634927" w:rsidP="005F5354">
      <w:pPr>
        <w:spacing w:after="0" w:line="240" w:lineRule="auto"/>
        <w:ind w:left="1353"/>
        <w:jc w:val="both"/>
        <w:rPr>
          <w:rFonts w:ascii="Arial Narrow" w:hAnsi="Arial Narrow"/>
          <w:sz w:val="24"/>
          <w:szCs w:val="24"/>
        </w:rPr>
      </w:pPr>
    </w:p>
    <w:p w:rsidR="00F24055" w:rsidRDefault="00B60DC3" w:rsidP="005F5354">
      <w:pPr>
        <w:spacing w:after="0" w:line="240" w:lineRule="auto"/>
        <w:ind w:left="1353"/>
        <w:jc w:val="both"/>
        <w:rPr>
          <w:rFonts w:ascii="Arial Narrow" w:hAnsi="Arial Narrow"/>
          <w:sz w:val="24"/>
          <w:szCs w:val="24"/>
        </w:rPr>
      </w:pPr>
      <w:r>
        <w:rPr>
          <w:rFonts w:ascii="Arial Narrow" w:hAnsi="Arial Narrow"/>
          <w:sz w:val="24"/>
          <w:szCs w:val="24"/>
        </w:rPr>
        <w:t xml:space="preserve">Ello va a resultar clave para que la </w:t>
      </w:r>
      <w:proofErr w:type="spellStart"/>
      <w:r>
        <w:rPr>
          <w:rFonts w:ascii="Arial Narrow" w:hAnsi="Arial Narrow"/>
          <w:sz w:val="24"/>
          <w:szCs w:val="24"/>
        </w:rPr>
        <w:t>I+D+i</w:t>
      </w:r>
      <w:proofErr w:type="spellEnd"/>
      <w:r>
        <w:rPr>
          <w:rFonts w:ascii="Arial Narrow" w:hAnsi="Arial Narrow"/>
          <w:sz w:val="24"/>
          <w:szCs w:val="24"/>
        </w:rPr>
        <w:t xml:space="preserve"> se realice, preferentemente, en conjunto con el tejido empresarial local</w:t>
      </w:r>
      <w:r w:rsidR="00634927">
        <w:rPr>
          <w:rFonts w:ascii="Arial Narrow" w:hAnsi="Arial Narrow"/>
          <w:sz w:val="24"/>
          <w:szCs w:val="24"/>
        </w:rPr>
        <w:t xml:space="preserve">, en este caso, básicamente con la MIPYME regional; para que ésta pueda contribuir a la producción de innovación localmente pertinente que implique mayor </w:t>
      </w:r>
      <w:r w:rsidR="00634927">
        <w:rPr>
          <w:rFonts w:ascii="Arial Narrow" w:hAnsi="Arial Narrow"/>
          <w:i/>
          <w:sz w:val="24"/>
          <w:szCs w:val="24"/>
        </w:rPr>
        <w:t xml:space="preserve">retención local </w:t>
      </w:r>
      <w:r w:rsidR="00634927">
        <w:rPr>
          <w:rFonts w:ascii="Arial Narrow" w:hAnsi="Arial Narrow"/>
          <w:sz w:val="24"/>
          <w:szCs w:val="24"/>
        </w:rPr>
        <w:t xml:space="preserve">del valor generado. Del mismo modo, que para reorientar los contenidos de la </w:t>
      </w:r>
      <w:proofErr w:type="spellStart"/>
      <w:r w:rsidR="00634927">
        <w:rPr>
          <w:rFonts w:ascii="Arial Narrow" w:hAnsi="Arial Narrow"/>
          <w:sz w:val="24"/>
          <w:szCs w:val="24"/>
        </w:rPr>
        <w:t>I+D+i</w:t>
      </w:r>
      <w:proofErr w:type="spellEnd"/>
      <w:r w:rsidR="00634927">
        <w:rPr>
          <w:rFonts w:ascii="Arial Narrow" w:hAnsi="Arial Narrow"/>
          <w:sz w:val="24"/>
          <w:szCs w:val="24"/>
        </w:rPr>
        <w:t xml:space="preserve">, de modo que ésta se focalice progresivamente más en las oportunidades de diversificación y sostenibilidad de la economía regional: puesta en valor de las singularidades de carácter mundial del </w:t>
      </w:r>
      <w:r w:rsidR="00634927">
        <w:rPr>
          <w:rFonts w:ascii="Arial Narrow" w:hAnsi="Arial Narrow"/>
          <w:i/>
          <w:sz w:val="24"/>
          <w:szCs w:val="24"/>
        </w:rPr>
        <w:t>Desierto de Atacama</w:t>
      </w:r>
      <w:r w:rsidR="00634927">
        <w:rPr>
          <w:rFonts w:ascii="Arial Narrow" w:hAnsi="Arial Narrow"/>
          <w:sz w:val="24"/>
          <w:szCs w:val="24"/>
        </w:rPr>
        <w:t xml:space="preserve">, y desarrollo de productos y procesos </w:t>
      </w:r>
      <w:proofErr w:type="spellStart"/>
      <w:r w:rsidR="00634927">
        <w:rPr>
          <w:rFonts w:ascii="Arial Narrow" w:hAnsi="Arial Narrow"/>
          <w:sz w:val="24"/>
          <w:szCs w:val="24"/>
        </w:rPr>
        <w:t>innovativos</w:t>
      </w:r>
      <w:proofErr w:type="spellEnd"/>
      <w:r w:rsidR="00634927">
        <w:rPr>
          <w:rFonts w:ascii="Arial Narrow" w:hAnsi="Arial Narrow"/>
          <w:sz w:val="24"/>
          <w:szCs w:val="24"/>
        </w:rPr>
        <w:t xml:space="preserve"> basados en ellas; </w:t>
      </w:r>
      <w:proofErr w:type="spellStart"/>
      <w:r w:rsidR="00634927">
        <w:rPr>
          <w:rFonts w:ascii="Arial Narrow" w:hAnsi="Arial Narrow"/>
          <w:sz w:val="24"/>
          <w:szCs w:val="24"/>
        </w:rPr>
        <w:t>abordamiento</w:t>
      </w:r>
      <w:proofErr w:type="spellEnd"/>
      <w:r w:rsidR="00634927">
        <w:rPr>
          <w:rFonts w:ascii="Arial Narrow" w:hAnsi="Arial Narrow"/>
          <w:sz w:val="24"/>
          <w:szCs w:val="24"/>
        </w:rPr>
        <w:t xml:space="preserve"> del tema del agua, y aprovechamiento de las oportunidades de desarrollo de ERNC, </w:t>
      </w:r>
      <w:r w:rsidR="00D659F8">
        <w:rPr>
          <w:rFonts w:ascii="Arial Narrow" w:hAnsi="Arial Narrow"/>
          <w:sz w:val="24"/>
          <w:szCs w:val="24"/>
        </w:rPr>
        <w:t>solar en particular</w:t>
      </w:r>
      <w:r w:rsidR="00634927">
        <w:rPr>
          <w:rFonts w:ascii="Arial Narrow" w:hAnsi="Arial Narrow"/>
          <w:sz w:val="24"/>
          <w:szCs w:val="24"/>
        </w:rPr>
        <w:t>.</w:t>
      </w:r>
    </w:p>
    <w:p w:rsidR="00BA6A33" w:rsidRDefault="00BA6A33" w:rsidP="005F5354">
      <w:pPr>
        <w:spacing w:after="0" w:line="240" w:lineRule="auto"/>
        <w:ind w:left="1353"/>
        <w:jc w:val="both"/>
        <w:rPr>
          <w:rFonts w:ascii="Arial Narrow" w:hAnsi="Arial Narrow"/>
          <w:sz w:val="24"/>
          <w:szCs w:val="24"/>
        </w:rPr>
      </w:pPr>
    </w:p>
    <w:p w:rsidR="001E033B" w:rsidRPr="00763857" w:rsidRDefault="00BA6A33" w:rsidP="00BA6A33">
      <w:pPr>
        <w:spacing w:after="0" w:line="240" w:lineRule="auto"/>
        <w:ind w:left="1353"/>
        <w:jc w:val="both"/>
        <w:rPr>
          <w:rFonts w:ascii="Arial Narrow" w:hAnsi="Arial Narrow"/>
          <w:sz w:val="24"/>
          <w:szCs w:val="24"/>
        </w:rPr>
      </w:pPr>
      <w:r>
        <w:rPr>
          <w:rFonts w:ascii="Arial Narrow" w:hAnsi="Arial Narrow"/>
          <w:sz w:val="24"/>
          <w:szCs w:val="24"/>
        </w:rPr>
        <w:t xml:space="preserve">Entre las </w:t>
      </w:r>
      <w:r>
        <w:rPr>
          <w:rFonts w:ascii="Arial Narrow" w:hAnsi="Arial Narrow"/>
          <w:b/>
          <w:sz w:val="24"/>
          <w:szCs w:val="24"/>
        </w:rPr>
        <w:t xml:space="preserve">necesidades </w:t>
      </w:r>
      <w:r>
        <w:rPr>
          <w:rFonts w:ascii="Arial Narrow" w:hAnsi="Arial Narrow"/>
          <w:b/>
          <w:i/>
          <w:sz w:val="24"/>
          <w:szCs w:val="24"/>
        </w:rPr>
        <w:t xml:space="preserve">no </w:t>
      </w:r>
      <w:r>
        <w:rPr>
          <w:rFonts w:ascii="Arial Narrow" w:hAnsi="Arial Narrow"/>
          <w:b/>
          <w:sz w:val="24"/>
          <w:szCs w:val="24"/>
        </w:rPr>
        <w:t xml:space="preserve">cubiertas </w:t>
      </w:r>
      <w:r>
        <w:rPr>
          <w:rFonts w:ascii="Arial Narrow" w:hAnsi="Arial Narrow"/>
          <w:sz w:val="24"/>
          <w:szCs w:val="24"/>
        </w:rPr>
        <w:t>por la oferta pro-innovación, p</w:t>
      </w:r>
      <w:r w:rsidR="001E033B" w:rsidRPr="00763857">
        <w:rPr>
          <w:rFonts w:ascii="Arial Narrow" w:hAnsi="Arial Narrow"/>
          <w:sz w:val="24"/>
          <w:szCs w:val="24"/>
        </w:rPr>
        <w:t xml:space="preserve">uede llamar la atención de que la cuestión del </w:t>
      </w:r>
      <w:r w:rsidR="001E033B" w:rsidRPr="00763857">
        <w:rPr>
          <w:rFonts w:ascii="Arial Narrow" w:hAnsi="Arial Narrow"/>
          <w:b/>
          <w:sz w:val="24"/>
          <w:szCs w:val="24"/>
        </w:rPr>
        <w:t>financiamiento pro innovación</w:t>
      </w:r>
      <w:r w:rsidR="001E033B" w:rsidRPr="00763857">
        <w:rPr>
          <w:rFonts w:ascii="Arial Narrow" w:hAnsi="Arial Narrow"/>
          <w:sz w:val="24"/>
          <w:szCs w:val="24"/>
        </w:rPr>
        <w:t xml:space="preserve">, o el financiamiento de innovaciones, </w:t>
      </w:r>
      <w:r w:rsidR="001E033B" w:rsidRPr="00763857">
        <w:rPr>
          <w:rFonts w:ascii="Arial Narrow" w:hAnsi="Arial Narrow"/>
          <w:i/>
          <w:sz w:val="24"/>
          <w:szCs w:val="24"/>
        </w:rPr>
        <w:t xml:space="preserve">no </w:t>
      </w:r>
      <w:r w:rsidR="001E033B" w:rsidRPr="00763857">
        <w:rPr>
          <w:rFonts w:ascii="Arial Narrow" w:hAnsi="Arial Narrow"/>
          <w:sz w:val="24"/>
          <w:szCs w:val="24"/>
        </w:rPr>
        <w:t xml:space="preserve">aparezca como una cuestión relevante que esté pendiente en el caso de la agricultura, pesca y turismo. Si parece serlo en el caso de las </w:t>
      </w:r>
      <w:r w:rsidR="001E033B" w:rsidRPr="00763857">
        <w:rPr>
          <w:rFonts w:ascii="Arial Narrow" w:hAnsi="Arial Narrow"/>
          <w:b/>
          <w:sz w:val="24"/>
          <w:szCs w:val="24"/>
        </w:rPr>
        <w:t>PYME’s abastecedoras de la minería</w:t>
      </w:r>
      <w:r w:rsidR="001E033B" w:rsidRPr="00763857">
        <w:rPr>
          <w:rFonts w:ascii="Arial Narrow" w:hAnsi="Arial Narrow"/>
          <w:sz w:val="24"/>
          <w:szCs w:val="24"/>
        </w:rPr>
        <w:t xml:space="preserve">, desde donde se </w:t>
      </w:r>
      <w:r w:rsidR="001E033B" w:rsidRPr="00763857">
        <w:rPr>
          <w:rFonts w:ascii="Arial Narrow" w:hAnsi="Arial Narrow"/>
          <w:i/>
          <w:sz w:val="24"/>
          <w:szCs w:val="24"/>
        </w:rPr>
        <w:t xml:space="preserve">reclama </w:t>
      </w:r>
      <w:r w:rsidR="001E033B" w:rsidRPr="00763857">
        <w:rPr>
          <w:rFonts w:ascii="Arial Narrow" w:hAnsi="Arial Narrow"/>
          <w:sz w:val="24"/>
          <w:szCs w:val="24"/>
        </w:rPr>
        <w:t xml:space="preserve">acceso directo al financiamiento público para innovar (no sólo </w:t>
      </w:r>
      <w:r w:rsidR="001E033B" w:rsidRPr="00763857">
        <w:rPr>
          <w:rFonts w:ascii="Arial Narrow" w:hAnsi="Arial Narrow"/>
          <w:i/>
          <w:sz w:val="24"/>
          <w:szCs w:val="24"/>
        </w:rPr>
        <w:t>mediatizado</w:t>
      </w:r>
      <w:r w:rsidR="001E033B" w:rsidRPr="00763857">
        <w:rPr>
          <w:rFonts w:ascii="Arial Narrow" w:hAnsi="Arial Narrow"/>
          <w:sz w:val="24"/>
          <w:szCs w:val="24"/>
        </w:rPr>
        <w:t xml:space="preserve"> por la Academia </w:t>
      </w:r>
      <w:r>
        <w:rPr>
          <w:rFonts w:ascii="Arial Narrow" w:hAnsi="Arial Narrow"/>
          <w:sz w:val="24"/>
          <w:szCs w:val="24"/>
        </w:rPr>
        <w:t xml:space="preserve">en el caso de </w:t>
      </w:r>
      <w:proofErr w:type="spellStart"/>
      <w:r>
        <w:rPr>
          <w:rFonts w:ascii="Arial Narrow" w:hAnsi="Arial Narrow"/>
          <w:sz w:val="24"/>
          <w:szCs w:val="24"/>
        </w:rPr>
        <w:t>I+D+i</w:t>
      </w:r>
      <w:proofErr w:type="spellEnd"/>
      <w:r>
        <w:rPr>
          <w:rFonts w:ascii="Arial Narrow" w:hAnsi="Arial Narrow"/>
          <w:sz w:val="24"/>
          <w:szCs w:val="24"/>
        </w:rPr>
        <w:t>; y por las grandes m</w:t>
      </w:r>
      <w:r w:rsidR="001E033B" w:rsidRPr="00763857">
        <w:rPr>
          <w:rFonts w:ascii="Arial Narrow" w:hAnsi="Arial Narrow"/>
          <w:sz w:val="24"/>
          <w:szCs w:val="24"/>
        </w:rPr>
        <w:t xml:space="preserve">ineras en el de las relaciones mandantes/proveedores), acceso </w:t>
      </w:r>
      <w:r w:rsidR="001E033B" w:rsidRPr="00763857">
        <w:rPr>
          <w:rFonts w:ascii="Arial Narrow" w:hAnsi="Arial Narrow"/>
          <w:i/>
          <w:sz w:val="24"/>
          <w:szCs w:val="24"/>
        </w:rPr>
        <w:t xml:space="preserve">abierto </w:t>
      </w:r>
      <w:r w:rsidR="001E033B" w:rsidRPr="00763857">
        <w:rPr>
          <w:rFonts w:ascii="Arial Narrow" w:hAnsi="Arial Narrow"/>
          <w:sz w:val="24"/>
          <w:szCs w:val="24"/>
        </w:rPr>
        <w:t xml:space="preserve">a plantas de pilotaje para no depender de terceros, y capital de riesgo para innovar. La demanda insatisfecha por apoyo a la </w:t>
      </w:r>
      <w:r w:rsidR="001E033B" w:rsidRPr="00763857">
        <w:rPr>
          <w:rFonts w:ascii="Arial Narrow" w:hAnsi="Arial Narrow"/>
          <w:i/>
          <w:sz w:val="24"/>
          <w:szCs w:val="24"/>
        </w:rPr>
        <w:t xml:space="preserve">internacionalización </w:t>
      </w:r>
      <w:r w:rsidR="001E033B" w:rsidRPr="00763857">
        <w:rPr>
          <w:rFonts w:ascii="Arial Narrow" w:hAnsi="Arial Narrow"/>
          <w:sz w:val="24"/>
          <w:szCs w:val="24"/>
        </w:rPr>
        <w:t>podría ser también expresión de esta búsqueda de autonomía.</w:t>
      </w:r>
    </w:p>
    <w:p w:rsidR="001E033B" w:rsidRPr="00763857" w:rsidRDefault="001E033B" w:rsidP="001E033B">
      <w:pPr>
        <w:spacing w:after="0" w:line="240" w:lineRule="auto"/>
        <w:ind w:left="426"/>
        <w:jc w:val="both"/>
        <w:rPr>
          <w:rFonts w:ascii="Arial Narrow" w:hAnsi="Arial Narrow"/>
          <w:sz w:val="24"/>
          <w:szCs w:val="24"/>
        </w:rPr>
      </w:pPr>
    </w:p>
    <w:p w:rsidR="001E033B" w:rsidRPr="00763857" w:rsidRDefault="001E033B" w:rsidP="00763857">
      <w:pPr>
        <w:spacing w:after="0" w:line="240" w:lineRule="auto"/>
        <w:ind w:left="1353"/>
        <w:jc w:val="both"/>
        <w:rPr>
          <w:rFonts w:ascii="Arial Narrow" w:hAnsi="Arial Narrow"/>
          <w:sz w:val="24"/>
          <w:szCs w:val="24"/>
        </w:rPr>
      </w:pPr>
      <w:r w:rsidRPr="00763857">
        <w:rPr>
          <w:rFonts w:ascii="Arial Narrow" w:hAnsi="Arial Narrow"/>
          <w:sz w:val="24"/>
          <w:szCs w:val="24"/>
        </w:rPr>
        <w:t xml:space="preserve">En el caso de la </w:t>
      </w:r>
      <w:r w:rsidRPr="00763857">
        <w:rPr>
          <w:rFonts w:ascii="Arial Narrow" w:hAnsi="Arial Narrow"/>
          <w:b/>
          <w:sz w:val="24"/>
          <w:szCs w:val="24"/>
        </w:rPr>
        <w:t>agricultura</w:t>
      </w:r>
      <w:r w:rsidRPr="00763857">
        <w:rPr>
          <w:rFonts w:ascii="Arial Narrow" w:hAnsi="Arial Narrow"/>
          <w:sz w:val="24"/>
          <w:szCs w:val="24"/>
        </w:rPr>
        <w:t xml:space="preserve"> existe una gama más clara de demandas insatisfechas en materia de apoyos técnicos (asistencia técnica, sello </w:t>
      </w:r>
      <w:r w:rsidRPr="00763857">
        <w:rPr>
          <w:rFonts w:ascii="Arial Narrow" w:hAnsi="Arial Narrow"/>
          <w:i/>
          <w:sz w:val="24"/>
          <w:szCs w:val="24"/>
        </w:rPr>
        <w:t>del desierto</w:t>
      </w:r>
      <w:r w:rsidRPr="00763857">
        <w:rPr>
          <w:rFonts w:ascii="Arial Narrow" w:hAnsi="Arial Narrow"/>
          <w:sz w:val="24"/>
          <w:szCs w:val="24"/>
        </w:rPr>
        <w:t xml:space="preserve">, localización de servicios, incorporación de </w:t>
      </w:r>
      <w:proofErr w:type="spellStart"/>
      <w:r w:rsidRPr="00763857">
        <w:rPr>
          <w:rFonts w:ascii="Arial Narrow" w:hAnsi="Arial Narrow"/>
          <w:sz w:val="24"/>
          <w:szCs w:val="24"/>
        </w:rPr>
        <w:t>TIC’s</w:t>
      </w:r>
      <w:proofErr w:type="spellEnd"/>
      <w:r w:rsidRPr="00763857">
        <w:rPr>
          <w:rFonts w:ascii="Arial Narrow" w:hAnsi="Arial Narrow"/>
          <w:sz w:val="24"/>
          <w:szCs w:val="24"/>
        </w:rPr>
        <w:t xml:space="preserve">), e incentivos económicos a la innovación. En el caso de la </w:t>
      </w:r>
      <w:r w:rsidRPr="00BA6A33">
        <w:rPr>
          <w:rFonts w:ascii="Arial Narrow" w:hAnsi="Arial Narrow"/>
          <w:b/>
          <w:sz w:val="24"/>
          <w:szCs w:val="24"/>
        </w:rPr>
        <w:t>acuicultura</w:t>
      </w:r>
      <w:r w:rsidRPr="00763857">
        <w:rPr>
          <w:rFonts w:ascii="Arial Narrow" w:hAnsi="Arial Narrow"/>
          <w:sz w:val="24"/>
          <w:szCs w:val="24"/>
        </w:rPr>
        <w:t xml:space="preserve">, demandas insatisfechas </w:t>
      </w:r>
      <w:r w:rsidR="00BA6A33">
        <w:rPr>
          <w:rFonts w:ascii="Arial Narrow" w:hAnsi="Arial Narrow"/>
          <w:sz w:val="24"/>
          <w:szCs w:val="24"/>
        </w:rPr>
        <w:t xml:space="preserve">de innovación, propiamente tal, no aparecen con nitidez (a nivel </w:t>
      </w:r>
      <w:r w:rsidRPr="00763857">
        <w:rPr>
          <w:rFonts w:ascii="Arial Narrow" w:hAnsi="Arial Narrow"/>
          <w:sz w:val="24"/>
          <w:szCs w:val="24"/>
        </w:rPr>
        <w:t>operacional, aparece sólo una clara, la de agilización de autorizaciones y co</w:t>
      </w:r>
      <w:r w:rsidR="00BA6A33">
        <w:rPr>
          <w:rFonts w:ascii="Arial Narrow" w:hAnsi="Arial Narrow"/>
          <w:sz w:val="24"/>
          <w:szCs w:val="24"/>
        </w:rPr>
        <w:t>ncesiones; siendo las otras relativas al marco regulatorio de la actividad).</w:t>
      </w:r>
    </w:p>
    <w:p w:rsidR="001E033B" w:rsidRPr="00763857" w:rsidRDefault="001E033B" w:rsidP="001E033B">
      <w:pPr>
        <w:spacing w:after="0" w:line="240" w:lineRule="auto"/>
        <w:ind w:left="426"/>
        <w:jc w:val="both"/>
        <w:rPr>
          <w:rFonts w:ascii="Arial Narrow" w:hAnsi="Arial Narrow"/>
          <w:sz w:val="24"/>
          <w:szCs w:val="24"/>
        </w:rPr>
      </w:pPr>
    </w:p>
    <w:p w:rsidR="001E033B" w:rsidRPr="00763857" w:rsidRDefault="001E033B" w:rsidP="00763857">
      <w:pPr>
        <w:spacing w:after="0" w:line="240" w:lineRule="auto"/>
        <w:ind w:left="1353"/>
        <w:jc w:val="both"/>
        <w:rPr>
          <w:rFonts w:ascii="Arial Narrow" w:hAnsi="Arial Narrow"/>
          <w:sz w:val="24"/>
          <w:szCs w:val="24"/>
        </w:rPr>
      </w:pPr>
      <w:r w:rsidRPr="00763857">
        <w:rPr>
          <w:rFonts w:ascii="Arial Narrow" w:hAnsi="Arial Narrow"/>
          <w:sz w:val="24"/>
          <w:szCs w:val="24"/>
        </w:rPr>
        <w:t xml:space="preserve">El resto de las </w:t>
      </w:r>
      <w:r w:rsidRPr="00BA6A33">
        <w:rPr>
          <w:rFonts w:ascii="Arial Narrow" w:hAnsi="Arial Narrow"/>
          <w:b/>
          <w:sz w:val="24"/>
          <w:szCs w:val="24"/>
        </w:rPr>
        <w:t>necesidades relevantes insatisfechas</w:t>
      </w:r>
      <w:r w:rsidRPr="00763857">
        <w:rPr>
          <w:rFonts w:ascii="Arial Narrow" w:hAnsi="Arial Narrow"/>
          <w:sz w:val="24"/>
          <w:szCs w:val="24"/>
        </w:rPr>
        <w:t xml:space="preserve"> por la oferta actual —algo más de la mitad de las necesidades insatisfechas—, se corresponde con cuestiones de tipo </w:t>
      </w:r>
      <w:r w:rsidRPr="00763857">
        <w:rPr>
          <w:rFonts w:ascii="Arial Narrow" w:hAnsi="Arial Narrow"/>
          <w:i/>
          <w:sz w:val="24"/>
          <w:szCs w:val="24"/>
        </w:rPr>
        <w:t>relacional</w:t>
      </w:r>
      <w:r w:rsidRPr="00763857">
        <w:rPr>
          <w:rFonts w:ascii="Arial Narrow" w:hAnsi="Arial Narrow"/>
          <w:sz w:val="24"/>
          <w:szCs w:val="24"/>
        </w:rPr>
        <w:t xml:space="preserve">, incluyendo entre éstas las relativas a materias de tipo </w:t>
      </w:r>
      <w:r w:rsidRPr="00763857">
        <w:rPr>
          <w:rFonts w:ascii="Arial Narrow" w:hAnsi="Arial Narrow"/>
          <w:i/>
          <w:sz w:val="24"/>
          <w:szCs w:val="24"/>
        </w:rPr>
        <w:t>regulatorio</w:t>
      </w:r>
      <w:r w:rsidRPr="00763857">
        <w:rPr>
          <w:rFonts w:ascii="Arial Narrow" w:hAnsi="Arial Narrow"/>
          <w:sz w:val="24"/>
          <w:szCs w:val="24"/>
        </w:rPr>
        <w:t>, reclamándose en general una mayor o más efectiva fiscalización, aplicación más exigente de la normativa vigente, y regulaciones más fuertes para a re-equilibrar la asimetría de relaciones, especialmente entre tipo de actividades económicas y usos alternativos de los recursos naturales renovables.</w:t>
      </w:r>
    </w:p>
    <w:p w:rsidR="001E033B" w:rsidRPr="00763857" w:rsidRDefault="001E033B" w:rsidP="001E033B">
      <w:pPr>
        <w:spacing w:after="0" w:line="240" w:lineRule="auto"/>
        <w:ind w:left="426"/>
        <w:jc w:val="both"/>
        <w:rPr>
          <w:rFonts w:ascii="Arial Narrow" w:hAnsi="Arial Narrow"/>
          <w:sz w:val="24"/>
          <w:szCs w:val="24"/>
        </w:rPr>
      </w:pPr>
    </w:p>
    <w:p w:rsidR="001E033B" w:rsidRPr="00763857" w:rsidRDefault="001E033B" w:rsidP="00763857">
      <w:pPr>
        <w:spacing w:after="0" w:line="240" w:lineRule="auto"/>
        <w:ind w:left="1353"/>
        <w:jc w:val="both"/>
        <w:rPr>
          <w:rFonts w:ascii="Arial Narrow" w:hAnsi="Arial Narrow"/>
          <w:sz w:val="24"/>
          <w:szCs w:val="24"/>
        </w:rPr>
      </w:pPr>
      <w:r w:rsidRPr="00763857">
        <w:rPr>
          <w:rFonts w:ascii="Arial Narrow" w:hAnsi="Arial Narrow"/>
          <w:sz w:val="24"/>
          <w:szCs w:val="24"/>
        </w:rPr>
        <w:lastRenderedPageBreak/>
        <w:t xml:space="preserve">Sin embargo, las que podrían llamarse propiamente </w:t>
      </w:r>
      <w:r w:rsidRPr="00763857">
        <w:rPr>
          <w:rFonts w:ascii="Arial Narrow" w:hAnsi="Arial Narrow"/>
          <w:b/>
          <w:sz w:val="24"/>
          <w:szCs w:val="24"/>
        </w:rPr>
        <w:t xml:space="preserve">necesidades </w:t>
      </w:r>
      <w:r w:rsidRPr="00763857">
        <w:rPr>
          <w:rFonts w:ascii="Arial Narrow" w:hAnsi="Arial Narrow"/>
          <w:b/>
          <w:i/>
          <w:sz w:val="24"/>
          <w:szCs w:val="24"/>
        </w:rPr>
        <w:t xml:space="preserve">relacionales </w:t>
      </w:r>
      <w:r w:rsidRPr="00763857">
        <w:rPr>
          <w:rFonts w:ascii="Arial Narrow" w:hAnsi="Arial Narrow"/>
          <w:sz w:val="24"/>
          <w:szCs w:val="24"/>
        </w:rPr>
        <w:t>son las que aparecen, ampliamente, como las mas reiteradas, a la vez que como las más reiteradamente insatisfechas. Ent</w:t>
      </w:r>
      <w:r w:rsidR="00D659F8">
        <w:rPr>
          <w:rFonts w:ascii="Arial Narrow" w:hAnsi="Arial Narrow"/>
          <w:sz w:val="24"/>
          <w:szCs w:val="24"/>
        </w:rPr>
        <w:t xml:space="preserve">re ellas, </w:t>
      </w:r>
      <w:r w:rsidRPr="00763857">
        <w:rPr>
          <w:rFonts w:ascii="Arial Narrow" w:hAnsi="Arial Narrow"/>
          <w:sz w:val="24"/>
          <w:szCs w:val="24"/>
        </w:rPr>
        <w:t>las referidas a desarrollar la relación universidad-empresas</w:t>
      </w:r>
      <w:r w:rsidR="00BA6A33">
        <w:rPr>
          <w:rFonts w:ascii="Arial Narrow" w:hAnsi="Arial Narrow"/>
          <w:sz w:val="24"/>
          <w:szCs w:val="24"/>
        </w:rPr>
        <w:t xml:space="preserve">-sectores productivos; </w:t>
      </w:r>
      <w:r w:rsidRPr="00763857">
        <w:rPr>
          <w:rFonts w:ascii="Arial Narrow" w:hAnsi="Arial Narrow"/>
          <w:sz w:val="24"/>
          <w:szCs w:val="24"/>
        </w:rPr>
        <w:t xml:space="preserve">las de promover alianzas estratégicas Grandes Mineras /PYME’s; o las de hacer atractiva la Región como plaza para </w:t>
      </w:r>
      <w:proofErr w:type="spellStart"/>
      <w:r w:rsidRPr="00763857">
        <w:rPr>
          <w:rFonts w:ascii="Arial Narrow" w:hAnsi="Arial Narrow"/>
          <w:sz w:val="24"/>
          <w:szCs w:val="24"/>
        </w:rPr>
        <w:t>innovador@s</w:t>
      </w:r>
      <w:proofErr w:type="spellEnd"/>
      <w:r w:rsidRPr="00763857">
        <w:rPr>
          <w:rFonts w:ascii="Arial Narrow" w:hAnsi="Arial Narrow"/>
          <w:sz w:val="24"/>
          <w:szCs w:val="24"/>
        </w:rPr>
        <w:t>, así como mejorar la calidad de vida y amabilidad reside</w:t>
      </w:r>
      <w:r w:rsidR="00D659F8">
        <w:rPr>
          <w:rFonts w:ascii="Arial Narrow" w:hAnsi="Arial Narrow"/>
          <w:sz w:val="24"/>
          <w:szCs w:val="24"/>
        </w:rPr>
        <w:t>ncial para facilitar el arraigo, y desarrollar el aún escaso capital social y cultural regional para alcanzar una cultura de la creación, innovación, emprendimiento</w:t>
      </w:r>
      <w:r w:rsidR="00423E27">
        <w:rPr>
          <w:rFonts w:ascii="Arial Narrow" w:hAnsi="Arial Narrow"/>
          <w:sz w:val="24"/>
          <w:szCs w:val="24"/>
        </w:rPr>
        <w:t xml:space="preserve"> e identidad.</w:t>
      </w:r>
    </w:p>
    <w:p w:rsidR="001E033B" w:rsidRPr="00763857" w:rsidRDefault="001E033B" w:rsidP="001E033B">
      <w:pPr>
        <w:spacing w:after="0" w:line="240" w:lineRule="auto"/>
        <w:ind w:left="426"/>
        <w:jc w:val="both"/>
        <w:rPr>
          <w:rFonts w:ascii="Arial Narrow" w:hAnsi="Arial Narrow"/>
          <w:sz w:val="24"/>
          <w:szCs w:val="24"/>
        </w:rPr>
      </w:pPr>
    </w:p>
    <w:p w:rsidR="001E033B" w:rsidRDefault="00BA6A33" w:rsidP="00763857">
      <w:pPr>
        <w:spacing w:after="0" w:line="240" w:lineRule="auto"/>
        <w:ind w:left="1353"/>
        <w:jc w:val="both"/>
        <w:rPr>
          <w:rFonts w:ascii="Arial Narrow" w:hAnsi="Arial Narrow"/>
          <w:sz w:val="24"/>
          <w:szCs w:val="24"/>
        </w:rPr>
      </w:pPr>
      <w:r>
        <w:rPr>
          <w:rFonts w:ascii="Arial Narrow" w:hAnsi="Arial Narrow"/>
          <w:sz w:val="24"/>
          <w:szCs w:val="24"/>
        </w:rPr>
        <w:t>En general,</w:t>
      </w:r>
      <w:r w:rsidR="001E033B" w:rsidRPr="00763857">
        <w:rPr>
          <w:rFonts w:ascii="Arial Narrow" w:hAnsi="Arial Narrow"/>
          <w:sz w:val="24"/>
          <w:szCs w:val="24"/>
        </w:rPr>
        <w:t xml:space="preserve"> se refieren a </w:t>
      </w:r>
      <w:r w:rsidR="001E033B" w:rsidRPr="00BA6A33">
        <w:rPr>
          <w:rFonts w:ascii="Arial Narrow" w:hAnsi="Arial Narrow"/>
          <w:b/>
          <w:sz w:val="24"/>
          <w:szCs w:val="24"/>
        </w:rPr>
        <w:t xml:space="preserve">necesidades relacionales de carácter sistémico, </w:t>
      </w:r>
      <w:r w:rsidRPr="00BA6A33">
        <w:rPr>
          <w:rFonts w:ascii="Arial Narrow" w:hAnsi="Arial Narrow"/>
          <w:b/>
          <w:sz w:val="24"/>
          <w:szCs w:val="24"/>
        </w:rPr>
        <w:t>no necesariamente de innovaci</w:t>
      </w:r>
      <w:r w:rsidR="009A6BE0">
        <w:rPr>
          <w:rFonts w:ascii="Arial Narrow" w:hAnsi="Arial Narrow"/>
          <w:b/>
          <w:sz w:val="24"/>
          <w:szCs w:val="24"/>
        </w:rPr>
        <w:t>ó</w:t>
      </w:r>
      <w:r>
        <w:rPr>
          <w:rFonts w:ascii="Arial Narrow" w:hAnsi="Arial Narrow"/>
          <w:b/>
          <w:sz w:val="24"/>
          <w:szCs w:val="24"/>
        </w:rPr>
        <w:t>n</w:t>
      </w:r>
      <w:r>
        <w:rPr>
          <w:rFonts w:ascii="Arial Narrow" w:hAnsi="Arial Narrow"/>
          <w:sz w:val="24"/>
          <w:szCs w:val="24"/>
        </w:rPr>
        <w:t xml:space="preserve">, </w:t>
      </w:r>
      <w:r w:rsidR="001E033B" w:rsidRPr="00763857">
        <w:rPr>
          <w:rFonts w:ascii="Arial Narrow" w:hAnsi="Arial Narrow"/>
          <w:sz w:val="24"/>
          <w:szCs w:val="24"/>
        </w:rPr>
        <w:t>que van desde las de descentralización pública, pasando por políticas e institucionalidad regional para los respectivos ámbitos estratégicos</w:t>
      </w:r>
      <w:r w:rsidR="00D659F8">
        <w:rPr>
          <w:rFonts w:ascii="Arial Narrow" w:hAnsi="Arial Narrow"/>
          <w:sz w:val="24"/>
          <w:szCs w:val="24"/>
        </w:rPr>
        <w:t xml:space="preserve">. Entre las relativas a la </w:t>
      </w:r>
      <w:r w:rsidR="00D659F8">
        <w:rPr>
          <w:rFonts w:ascii="Arial Narrow" w:hAnsi="Arial Narrow"/>
          <w:b/>
          <w:sz w:val="24"/>
          <w:szCs w:val="24"/>
        </w:rPr>
        <w:t xml:space="preserve">innovación </w:t>
      </w:r>
      <w:r w:rsidR="00D659F8">
        <w:rPr>
          <w:rFonts w:ascii="Arial Narrow" w:hAnsi="Arial Narrow"/>
          <w:sz w:val="24"/>
          <w:szCs w:val="24"/>
        </w:rPr>
        <w:t xml:space="preserve">propiamente tal; </w:t>
      </w:r>
      <w:r w:rsidR="001E033B" w:rsidRPr="00763857">
        <w:rPr>
          <w:rFonts w:ascii="Arial Narrow" w:hAnsi="Arial Narrow"/>
          <w:sz w:val="24"/>
          <w:szCs w:val="24"/>
        </w:rPr>
        <w:t xml:space="preserve">junto a </w:t>
      </w:r>
      <w:r w:rsidR="00D659F8">
        <w:rPr>
          <w:rFonts w:ascii="Arial Narrow" w:hAnsi="Arial Narrow"/>
          <w:sz w:val="24"/>
          <w:szCs w:val="24"/>
        </w:rPr>
        <w:t xml:space="preserve">la necesidad de </w:t>
      </w:r>
      <w:r w:rsidR="001E033B" w:rsidRPr="00763857">
        <w:rPr>
          <w:rFonts w:ascii="Arial Narrow" w:hAnsi="Arial Narrow"/>
          <w:sz w:val="24"/>
          <w:szCs w:val="24"/>
        </w:rPr>
        <w:t xml:space="preserve">una estrategia regional de innovación y </w:t>
      </w:r>
      <w:r w:rsidR="00D659F8">
        <w:rPr>
          <w:rFonts w:ascii="Arial Narrow" w:hAnsi="Arial Narrow"/>
          <w:sz w:val="24"/>
          <w:szCs w:val="24"/>
        </w:rPr>
        <w:t xml:space="preserve">de </w:t>
      </w:r>
      <w:r w:rsidR="001E033B" w:rsidRPr="00763857">
        <w:rPr>
          <w:rFonts w:ascii="Arial Narrow" w:hAnsi="Arial Narrow"/>
          <w:sz w:val="24"/>
          <w:szCs w:val="24"/>
        </w:rPr>
        <w:t xml:space="preserve">un sistema de gestión y seguimiento de la misma; </w:t>
      </w:r>
      <w:r w:rsidR="00D659F8">
        <w:rPr>
          <w:rFonts w:ascii="Arial Narrow" w:hAnsi="Arial Narrow"/>
          <w:sz w:val="24"/>
          <w:szCs w:val="24"/>
        </w:rPr>
        <w:t xml:space="preserve">aparece reiterada la necesidad de </w:t>
      </w:r>
      <w:r w:rsidR="001E033B" w:rsidRPr="00763857">
        <w:rPr>
          <w:rFonts w:ascii="Arial Narrow" w:hAnsi="Arial Narrow"/>
          <w:sz w:val="24"/>
          <w:szCs w:val="24"/>
        </w:rPr>
        <w:t xml:space="preserve">institucionalidad público-privada que favorezca la cooperación entre agentes; la existencia de instancias, programas y </w:t>
      </w:r>
      <w:r w:rsidR="00D659F8">
        <w:rPr>
          <w:rFonts w:ascii="Arial Narrow" w:hAnsi="Arial Narrow"/>
          <w:sz w:val="24"/>
          <w:szCs w:val="24"/>
        </w:rPr>
        <w:t xml:space="preserve">de </w:t>
      </w:r>
      <w:r w:rsidR="001E033B" w:rsidRPr="00763857">
        <w:rPr>
          <w:rFonts w:ascii="Arial Narrow" w:hAnsi="Arial Narrow"/>
          <w:sz w:val="24"/>
          <w:szCs w:val="24"/>
        </w:rPr>
        <w:t>un sistema regional de apoyo a la innovación, así como el establecimiento de espacios institucionalizados de diálogo estratégico.</w:t>
      </w:r>
    </w:p>
    <w:p w:rsidR="00AA6F55" w:rsidRDefault="00AA6F55" w:rsidP="00AA6F55">
      <w:pPr>
        <w:spacing w:after="0" w:line="240" w:lineRule="auto"/>
        <w:jc w:val="both"/>
        <w:rPr>
          <w:rFonts w:ascii="Arial Narrow" w:hAnsi="Arial Narrow"/>
          <w:sz w:val="24"/>
          <w:szCs w:val="24"/>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7954BC" w:rsidRDefault="00282510" w:rsidP="009A6BE0">
      <w:pPr>
        <w:pStyle w:val="Prrafodelista"/>
        <w:numPr>
          <w:ilvl w:val="0"/>
          <w:numId w:val="3"/>
        </w:numPr>
        <w:spacing w:after="0" w:line="240" w:lineRule="auto"/>
        <w:jc w:val="both"/>
        <w:rPr>
          <w:rFonts w:ascii="Arial Narrow" w:hAnsi="Arial Narrow"/>
          <w:b/>
          <w:sz w:val="24"/>
          <w:szCs w:val="24"/>
        </w:rPr>
      </w:pPr>
      <w:r>
        <w:rPr>
          <w:rFonts w:ascii="Arial Narrow" w:hAnsi="Arial Narrow"/>
          <w:b/>
          <w:sz w:val="24"/>
          <w:szCs w:val="24"/>
        </w:rPr>
        <w:t>Principales b</w:t>
      </w:r>
      <w:r w:rsidR="009A6BE0">
        <w:rPr>
          <w:rFonts w:ascii="Arial Narrow" w:hAnsi="Arial Narrow"/>
          <w:b/>
          <w:sz w:val="24"/>
          <w:szCs w:val="24"/>
        </w:rPr>
        <w:t>r</w:t>
      </w:r>
      <w:r>
        <w:rPr>
          <w:rFonts w:ascii="Arial Narrow" w:hAnsi="Arial Narrow"/>
          <w:b/>
          <w:sz w:val="24"/>
          <w:szCs w:val="24"/>
        </w:rPr>
        <w:t>echas de innovación</w:t>
      </w:r>
    </w:p>
    <w:p w:rsidR="00282510" w:rsidRDefault="00282510" w:rsidP="00282510">
      <w:pPr>
        <w:pStyle w:val="Prrafodelista"/>
        <w:spacing w:after="0" w:line="240" w:lineRule="auto"/>
        <w:ind w:left="1353"/>
        <w:jc w:val="both"/>
        <w:rPr>
          <w:rFonts w:ascii="Arial Narrow" w:hAnsi="Arial Narrow"/>
          <w:b/>
          <w:sz w:val="24"/>
          <w:szCs w:val="24"/>
        </w:rPr>
      </w:pPr>
    </w:p>
    <w:p w:rsidR="00282510" w:rsidRDefault="00AA6F55" w:rsidP="00282510">
      <w:pPr>
        <w:pStyle w:val="Prrafodelista"/>
        <w:spacing w:after="0" w:line="240" w:lineRule="auto"/>
        <w:ind w:left="1353"/>
        <w:jc w:val="both"/>
        <w:rPr>
          <w:rFonts w:ascii="Arial Narrow" w:hAnsi="Arial Narrow"/>
          <w:sz w:val="24"/>
          <w:szCs w:val="24"/>
        </w:rPr>
      </w:pPr>
      <w:r>
        <w:rPr>
          <w:rFonts w:ascii="Arial Narrow" w:hAnsi="Arial Narrow"/>
          <w:sz w:val="24"/>
          <w:szCs w:val="24"/>
        </w:rPr>
        <w:t xml:space="preserve">Considerando </w:t>
      </w:r>
      <w:r w:rsidR="00282510">
        <w:rPr>
          <w:rFonts w:ascii="Arial Narrow" w:hAnsi="Arial Narrow"/>
          <w:sz w:val="24"/>
          <w:szCs w:val="24"/>
        </w:rPr>
        <w:t xml:space="preserve">las principales necesidades </w:t>
      </w:r>
      <w:r w:rsidR="003F5B10">
        <w:rPr>
          <w:rFonts w:ascii="Arial Narrow" w:hAnsi="Arial Narrow"/>
          <w:sz w:val="24"/>
          <w:szCs w:val="24"/>
        </w:rPr>
        <w:t xml:space="preserve">que </w:t>
      </w:r>
      <w:r w:rsidR="00282510">
        <w:rPr>
          <w:rFonts w:ascii="Arial Narrow" w:hAnsi="Arial Narrow"/>
          <w:sz w:val="24"/>
          <w:szCs w:val="24"/>
        </w:rPr>
        <w:t>en materia de innovación</w:t>
      </w:r>
      <w:r w:rsidR="005F1537">
        <w:rPr>
          <w:rFonts w:ascii="Arial Narrow" w:hAnsi="Arial Narrow"/>
          <w:sz w:val="24"/>
          <w:szCs w:val="24"/>
        </w:rPr>
        <w:t xml:space="preserve"> </w:t>
      </w:r>
      <w:r w:rsidR="003F5B10">
        <w:rPr>
          <w:rFonts w:ascii="Arial Narrow" w:hAnsi="Arial Narrow"/>
          <w:sz w:val="24"/>
          <w:szCs w:val="24"/>
        </w:rPr>
        <w:t xml:space="preserve">no aparecen cubiertas y que previsiblemente </w:t>
      </w:r>
      <w:r w:rsidR="00282510">
        <w:rPr>
          <w:rFonts w:ascii="Arial Narrow" w:hAnsi="Arial Narrow"/>
          <w:sz w:val="24"/>
          <w:szCs w:val="24"/>
        </w:rPr>
        <w:t>no se satisfarán de mantenerse las actuales tendencias en la materia</w:t>
      </w:r>
      <w:r w:rsidR="003F5B10">
        <w:rPr>
          <w:rFonts w:ascii="Arial Narrow" w:hAnsi="Arial Narrow"/>
          <w:sz w:val="24"/>
          <w:szCs w:val="24"/>
        </w:rPr>
        <w:t>, y los</w:t>
      </w:r>
      <w:r w:rsidR="005F1537">
        <w:rPr>
          <w:rFonts w:ascii="Arial Narrow" w:hAnsi="Arial Narrow"/>
          <w:sz w:val="24"/>
          <w:szCs w:val="24"/>
        </w:rPr>
        <w:t xml:space="preserve"> ámbitos priorizados por la Región </w:t>
      </w:r>
      <w:r w:rsidR="003F5B10">
        <w:rPr>
          <w:rFonts w:ascii="Arial Narrow" w:hAnsi="Arial Narrow"/>
          <w:sz w:val="24"/>
          <w:szCs w:val="24"/>
        </w:rPr>
        <w:t xml:space="preserve">como estratégicos </w:t>
      </w:r>
      <w:r w:rsidR="005F1537">
        <w:rPr>
          <w:rFonts w:ascii="Arial Narrow" w:hAnsi="Arial Narrow"/>
          <w:sz w:val="24"/>
          <w:szCs w:val="24"/>
        </w:rPr>
        <w:t xml:space="preserve">en materia de </w:t>
      </w:r>
      <w:r w:rsidR="005F1537" w:rsidRPr="003F5B10">
        <w:rPr>
          <w:rFonts w:ascii="Arial Narrow" w:hAnsi="Arial Narrow"/>
          <w:sz w:val="24"/>
          <w:szCs w:val="24"/>
        </w:rPr>
        <w:t xml:space="preserve">innovación las principales </w:t>
      </w:r>
      <w:r w:rsidR="005F1537" w:rsidRPr="003F5B10">
        <w:rPr>
          <w:rFonts w:ascii="Arial Narrow" w:hAnsi="Arial Narrow"/>
          <w:i/>
          <w:sz w:val="24"/>
          <w:szCs w:val="24"/>
        </w:rPr>
        <w:t xml:space="preserve">brechas de innovación </w:t>
      </w:r>
      <w:r w:rsidR="005F1537" w:rsidRPr="003F5B10">
        <w:rPr>
          <w:rFonts w:ascii="Arial Narrow" w:hAnsi="Arial Narrow"/>
          <w:sz w:val="24"/>
          <w:szCs w:val="24"/>
        </w:rPr>
        <w:t>de la Región de Antofagasta de las que debiera hacerse cargo su Estrategia Regional de Innovación</w:t>
      </w:r>
      <w:r w:rsidR="003F5B10">
        <w:rPr>
          <w:rFonts w:ascii="Arial Narrow" w:hAnsi="Arial Narrow"/>
          <w:sz w:val="24"/>
          <w:szCs w:val="24"/>
        </w:rPr>
        <w:t>, serían</w:t>
      </w:r>
      <w:r w:rsidR="005F1537" w:rsidRPr="003F5B10">
        <w:rPr>
          <w:rFonts w:ascii="Arial Narrow" w:hAnsi="Arial Narrow"/>
          <w:sz w:val="24"/>
          <w:szCs w:val="24"/>
        </w:rPr>
        <w:t xml:space="preserve"> las</w:t>
      </w:r>
      <w:r w:rsidR="005F1537">
        <w:rPr>
          <w:rFonts w:ascii="Arial Narrow" w:hAnsi="Arial Narrow"/>
          <w:sz w:val="24"/>
          <w:szCs w:val="24"/>
        </w:rPr>
        <w:t xml:space="preserve"> siguientes:</w:t>
      </w:r>
    </w:p>
    <w:p w:rsidR="00AA6F55" w:rsidRPr="003F5B10" w:rsidRDefault="00AA6F55" w:rsidP="003F5B10">
      <w:pPr>
        <w:pStyle w:val="Prrafodelista"/>
        <w:spacing w:after="0" w:line="240" w:lineRule="auto"/>
        <w:ind w:left="378"/>
        <w:jc w:val="both"/>
        <w:rPr>
          <w:rFonts w:ascii="Arial Narrow" w:hAnsi="Arial Narrow"/>
          <w:sz w:val="24"/>
          <w:szCs w:val="24"/>
        </w:rPr>
      </w:pPr>
    </w:p>
    <w:p w:rsidR="00726DCA" w:rsidRDefault="00726DCA" w:rsidP="00B82C29">
      <w:pPr>
        <w:pStyle w:val="Prrafodelista"/>
        <w:numPr>
          <w:ilvl w:val="0"/>
          <w:numId w:val="21"/>
        </w:numPr>
        <w:spacing w:after="0" w:line="240" w:lineRule="auto"/>
        <w:ind w:left="1701"/>
        <w:jc w:val="both"/>
        <w:rPr>
          <w:rFonts w:ascii="Arial Narrow" w:hAnsi="Arial Narrow"/>
          <w:sz w:val="24"/>
          <w:szCs w:val="24"/>
        </w:rPr>
      </w:pPr>
      <w:r>
        <w:rPr>
          <w:rFonts w:ascii="Arial Narrow" w:hAnsi="Arial Narrow"/>
          <w:sz w:val="24"/>
          <w:szCs w:val="24"/>
        </w:rPr>
        <w:t xml:space="preserve">Brechas de capital humano, en particular, de desarrollo y expansión de las capacidades del talento regional de creación, innovación y emprendimiento, </w:t>
      </w:r>
      <w:r w:rsidR="00310432">
        <w:rPr>
          <w:rFonts w:ascii="Arial Narrow" w:hAnsi="Arial Narrow"/>
          <w:sz w:val="24"/>
          <w:szCs w:val="24"/>
        </w:rPr>
        <w:t xml:space="preserve">en particular del radicado en la Empresa y Academia regional; así como </w:t>
      </w:r>
      <w:r>
        <w:rPr>
          <w:rFonts w:ascii="Arial Narrow" w:hAnsi="Arial Narrow"/>
          <w:sz w:val="24"/>
          <w:szCs w:val="24"/>
        </w:rPr>
        <w:t>de retención del talento avanzado propio por arraigo regional.</w:t>
      </w:r>
    </w:p>
    <w:p w:rsidR="00726DCA" w:rsidRDefault="00726DCA" w:rsidP="00726DCA">
      <w:pPr>
        <w:pStyle w:val="Prrafodelista"/>
        <w:spacing w:after="0" w:line="240" w:lineRule="auto"/>
        <w:ind w:left="1701"/>
        <w:jc w:val="both"/>
        <w:rPr>
          <w:rFonts w:ascii="Arial Narrow" w:hAnsi="Arial Narrow"/>
          <w:sz w:val="24"/>
          <w:szCs w:val="24"/>
        </w:rPr>
      </w:pPr>
    </w:p>
    <w:p w:rsidR="00310432" w:rsidRPr="00310432" w:rsidRDefault="00726DCA" w:rsidP="00B82C29">
      <w:pPr>
        <w:pStyle w:val="Prrafodelista"/>
        <w:numPr>
          <w:ilvl w:val="0"/>
          <w:numId w:val="21"/>
        </w:numPr>
        <w:spacing w:after="0" w:line="240" w:lineRule="auto"/>
        <w:ind w:left="1701"/>
        <w:jc w:val="both"/>
        <w:rPr>
          <w:rFonts w:ascii="Arial Narrow" w:hAnsi="Arial Narrow"/>
          <w:sz w:val="24"/>
          <w:szCs w:val="24"/>
        </w:rPr>
      </w:pPr>
      <w:r>
        <w:rPr>
          <w:rFonts w:ascii="Arial Narrow" w:hAnsi="Arial Narrow"/>
          <w:sz w:val="24"/>
          <w:szCs w:val="24"/>
        </w:rPr>
        <w:t>Un entorno científico-t</w:t>
      </w:r>
      <w:r w:rsidR="00AA6F55" w:rsidRPr="003F5B10">
        <w:rPr>
          <w:rFonts w:ascii="Arial Narrow" w:hAnsi="Arial Narrow"/>
          <w:sz w:val="24"/>
          <w:szCs w:val="24"/>
        </w:rPr>
        <w:t xml:space="preserve">ecnológico </w:t>
      </w:r>
      <w:r>
        <w:rPr>
          <w:rFonts w:ascii="Arial Narrow" w:hAnsi="Arial Narrow"/>
          <w:sz w:val="24"/>
          <w:szCs w:val="24"/>
        </w:rPr>
        <w:t xml:space="preserve">que </w:t>
      </w:r>
      <w:r w:rsidR="00AA6F55" w:rsidRPr="003F5B10">
        <w:rPr>
          <w:rFonts w:ascii="Arial Narrow" w:hAnsi="Arial Narrow"/>
          <w:sz w:val="24"/>
          <w:szCs w:val="24"/>
        </w:rPr>
        <w:t>carece de dinamismo</w:t>
      </w:r>
      <w:r>
        <w:rPr>
          <w:rFonts w:ascii="Arial Narrow" w:hAnsi="Arial Narrow"/>
          <w:sz w:val="24"/>
          <w:szCs w:val="24"/>
        </w:rPr>
        <w:t xml:space="preserve">, insuficientemente vinculado con la Empresa Regional, en especial la MIPYME; con una </w:t>
      </w:r>
      <w:proofErr w:type="spellStart"/>
      <w:r>
        <w:rPr>
          <w:rFonts w:ascii="Arial Narrow" w:hAnsi="Arial Narrow"/>
          <w:sz w:val="24"/>
          <w:szCs w:val="24"/>
        </w:rPr>
        <w:t>I+D+i</w:t>
      </w:r>
      <w:proofErr w:type="spellEnd"/>
      <w:r>
        <w:rPr>
          <w:rFonts w:ascii="Arial Narrow" w:hAnsi="Arial Narrow"/>
          <w:sz w:val="24"/>
          <w:szCs w:val="24"/>
        </w:rPr>
        <w:t xml:space="preserve"> y otros servicios pro innovación no enfocados en torno a </w:t>
      </w:r>
      <w:r w:rsidR="00AA6F55" w:rsidRPr="003F5B10">
        <w:rPr>
          <w:rFonts w:ascii="Arial Narrow" w:hAnsi="Arial Narrow"/>
          <w:sz w:val="24"/>
          <w:szCs w:val="24"/>
        </w:rPr>
        <w:t xml:space="preserve">las </w:t>
      </w:r>
      <w:r>
        <w:rPr>
          <w:rFonts w:ascii="Arial Narrow" w:hAnsi="Arial Narrow"/>
          <w:sz w:val="24"/>
          <w:szCs w:val="24"/>
        </w:rPr>
        <w:t>apuestas estratégicas r</w:t>
      </w:r>
      <w:r w:rsidR="00AA6F55" w:rsidRPr="003F5B10">
        <w:rPr>
          <w:rFonts w:ascii="Arial Narrow" w:hAnsi="Arial Narrow"/>
          <w:sz w:val="24"/>
          <w:szCs w:val="24"/>
        </w:rPr>
        <w:t>egionales</w:t>
      </w:r>
      <w:r w:rsidR="00310432">
        <w:rPr>
          <w:rFonts w:ascii="Arial Narrow" w:hAnsi="Arial Narrow"/>
          <w:sz w:val="24"/>
          <w:szCs w:val="24"/>
        </w:rPr>
        <w:t xml:space="preserve">, </w:t>
      </w:r>
      <w:r w:rsidR="00310432" w:rsidRPr="00310432">
        <w:rPr>
          <w:rFonts w:ascii="Arial Narrow" w:hAnsi="Arial Narrow"/>
          <w:sz w:val="24"/>
          <w:szCs w:val="24"/>
        </w:rPr>
        <w:t>como pueden ser la participación de la PYME en el desarrollo innovador, el aprovechamiento del potencial de ERNC</w:t>
      </w:r>
      <w:r w:rsidR="00310432">
        <w:rPr>
          <w:rFonts w:ascii="Arial Narrow" w:hAnsi="Arial Narrow"/>
          <w:sz w:val="24"/>
          <w:szCs w:val="24"/>
        </w:rPr>
        <w:t xml:space="preserve">, o la diversificación basada en </w:t>
      </w:r>
      <w:r w:rsidR="00310432" w:rsidRPr="00310432">
        <w:rPr>
          <w:rFonts w:ascii="Arial Narrow" w:hAnsi="Arial Narrow"/>
          <w:sz w:val="24"/>
          <w:szCs w:val="24"/>
        </w:rPr>
        <w:t xml:space="preserve">las singularidades mundiales asociadas al </w:t>
      </w:r>
      <w:r w:rsidR="00310432" w:rsidRPr="00310432">
        <w:rPr>
          <w:rFonts w:ascii="Arial Narrow" w:hAnsi="Arial Narrow"/>
          <w:i/>
          <w:sz w:val="24"/>
          <w:szCs w:val="24"/>
        </w:rPr>
        <w:t>Desierto de Atacama</w:t>
      </w:r>
      <w:r w:rsidR="00310432" w:rsidRPr="00310432">
        <w:rPr>
          <w:rFonts w:ascii="Arial Narrow" w:hAnsi="Arial Narrow"/>
          <w:sz w:val="24"/>
          <w:szCs w:val="24"/>
        </w:rPr>
        <w:t>.</w:t>
      </w:r>
      <w:r w:rsidR="00C911CE">
        <w:rPr>
          <w:rFonts w:ascii="Arial Narrow" w:hAnsi="Arial Narrow"/>
          <w:sz w:val="24"/>
          <w:szCs w:val="24"/>
        </w:rPr>
        <w:t xml:space="preserve"> </w:t>
      </w:r>
    </w:p>
    <w:p w:rsidR="00C911CE" w:rsidRPr="003F5B10" w:rsidRDefault="00C911CE" w:rsidP="00F366D5">
      <w:pPr>
        <w:pStyle w:val="Prrafodelista"/>
        <w:spacing w:after="0" w:line="240" w:lineRule="auto"/>
        <w:ind w:left="1701"/>
        <w:jc w:val="both"/>
        <w:rPr>
          <w:rFonts w:ascii="Arial Narrow" w:hAnsi="Arial Narrow"/>
          <w:sz w:val="24"/>
          <w:szCs w:val="24"/>
        </w:rPr>
      </w:pPr>
    </w:p>
    <w:p w:rsidR="00C911CE" w:rsidRPr="003F5B10" w:rsidRDefault="00C911CE" w:rsidP="00B82C29">
      <w:pPr>
        <w:pStyle w:val="Prrafodelista"/>
        <w:numPr>
          <w:ilvl w:val="0"/>
          <w:numId w:val="21"/>
        </w:numPr>
        <w:spacing w:after="0" w:line="240" w:lineRule="auto"/>
        <w:ind w:left="1701"/>
        <w:jc w:val="both"/>
        <w:rPr>
          <w:rFonts w:ascii="Arial Narrow" w:hAnsi="Arial Narrow"/>
          <w:sz w:val="24"/>
          <w:szCs w:val="24"/>
        </w:rPr>
      </w:pPr>
      <w:r w:rsidRPr="003F5B10">
        <w:rPr>
          <w:rFonts w:ascii="Arial Narrow" w:hAnsi="Arial Narrow"/>
          <w:sz w:val="24"/>
          <w:szCs w:val="24"/>
        </w:rPr>
        <w:t xml:space="preserve">Falta de focalización de los recursos públicos en temas </w:t>
      </w:r>
      <w:r w:rsidR="00F366D5">
        <w:rPr>
          <w:rFonts w:ascii="Arial Narrow" w:hAnsi="Arial Narrow"/>
          <w:sz w:val="24"/>
          <w:szCs w:val="24"/>
        </w:rPr>
        <w:t>de interés estratégico regional (en parte, por falta de una estrategia regional que oriente la focalización), de aplicarlos en condiciones que faciliten la relación Academia/Empresa/Comunidad</w:t>
      </w:r>
      <w:r w:rsidR="00D504F5">
        <w:rPr>
          <w:rFonts w:ascii="Arial Narrow" w:hAnsi="Arial Narrow"/>
          <w:sz w:val="24"/>
          <w:szCs w:val="24"/>
        </w:rPr>
        <w:t xml:space="preserve"> y que vinculen su otorgamiento y renovación a la obtención de resultados aplicables en la inversión privada y pública.</w:t>
      </w:r>
    </w:p>
    <w:p w:rsidR="00C911CE" w:rsidRDefault="00C911CE" w:rsidP="00726DCA">
      <w:pPr>
        <w:pStyle w:val="Prrafodelista"/>
        <w:spacing w:after="0" w:line="240" w:lineRule="auto"/>
        <w:ind w:left="1701"/>
        <w:jc w:val="both"/>
        <w:rPr>
          <w:rFonts w:ascii="Arial Narrow" w:hAnsi="Arial Narrow"/>
          <w:sz w:val="24"/>
          <w:szCs w:val="24"/>
        </w:rPr>
      </w:pPr>
    </w:p>
    <w:p w:rsidR="00C911CE" w:rsidRPr="003F5B10" w:rsidRDefault="00C911CE" w:rsidP="00726DCA">
      <w:pPr>
        <w:pStyle w:val="Prrafodelista"/>
        <w:spacing w:after="0" w:line="240" w:lineRule="auto"/>
        <w:ind w:left="1701"/>
        <w:jc w:val="both"/>
        <w:rPr>
          <w:rFonts w:ascii="Arial Narrow" w:hAnsi="Arial Narrow"/>
          <w:sz w:val="24"/>
          <w:szCs w:val="24"/>
        </w:rPr>
      </w:pPr>
    </w:p>
    <w:p w:rsidR="00310432" w:rsidRDefault="00D504F5" w:rsidP="00B82C29">
      <w:pPr>
        <w:pStyle w:val="Prrafodelista"/>
        <w:numPr>
          <w:ilvl w:val="0"/>
          <w:numId w:val="21"/>
        </w:numPr>
        <w:spacing w:after="0" w:line="240" w:lineRule="auto"/>
        <w:ind w:left="1701"/>
        <w:jc w:val="both"/>
        <w:rPr>
          <w:rFonts w:ascii="Arial Narrow" w:hAnsi="Arial Narrow"/>
          <w:sz w:val="24"/>
          <w:szCs w:val="24"/>
        </w:rPr>
      </w:pPr>
      <w:r>
        <w:rPr>
          <w:rFonts w:ascii="Arial Narrow" w:hAnsi="Arial Narrow"/>
          <w:sz w:val="24"/>
          <w:szCs w:val="24"/>
        </w:rPr>
        <w:t xml:space="preserve">Un sistema </w:t>
      </w:r>
      <w:r w:rsidR="00310432">
        <w:rPr>
          <w:rFonts w:ascii="Arial Narrow" w:hAnsi="Arial Narrow"/>
          <w:sz w:val="24"/>
          <w:szCs w:val="24"/>
        </w:rPr>
        <w:t xml:space="preserve">de apoyo a la innovación </w:t>
      </w:r>
      <w:r>
        <w:rPr>
          <w:rFonts w:ascii="Arial Narrow" w:hAnsi="Arial Narrow"/>
          <w:sz w:val="24"/>
          <w:szCs w:val="24"/>
        </w:rPr>
        <w:t xml:space="preserve">de PYME’s y Emprendedores/as Innovadores/as </w:t>
      </w:r>
      <w:r w:rsidR="00310432">
        <w:rPr>
          <w:rFonts w:ascii="Arial Narrow" w:hAnsi="Arial Narrow"/>
          <w:sz w:val="24"/>
          <w:szCs w:val="24"/>
        </w:rPr>
        <w:t xml:space="preserve">que carece de mecanismos </w:t>
      </w:r>
      <w:r>
        <w:rPr>
          <w:rFonts w:ascii="Arial Narrow" w:hAnsi="Arial Narrow"/>
          <w:sz w:val="24"/>
          <w:szCs w:val="24"/>
        </w:rPr>
        <w:t xml:space="preserve">de financiamiento </w:t>
      </w:r>
      <w:r w:rsidR="00310432">
        <w:rPr>
          <w:rFonts w:ascii="Arial Narrow" w:hAnsi="Arial Narrow"/>
          <w:sz w:val="24"/>
          <w:szCs w:val="24"/>
        </w:rPr>
        <w:t xml:space="preserve">basados en el </w:t>
      </w:r>
      <w:r w:rsidR="00310432">
        <w:rPr>
          <w:rFonts w:ascii="Arial Narrow" w:hAnsi="Arial Narrow"/>
          <w:i/>
          <w:sz w:val="24"/>
          <w:szCs w:val="24"/>
        </w:rPr>
        <w:t>mérito innovador</w:t>
      </w:r>
      <w:r w:rsidR="00310432">
        <w:rPr>
          <w:rFonts w:ascii="Arial Narrow" w:hAnsi="Arial Narrow"/>
          <w:sz w:val="24"/>
          <w:szCs w:val="24"/>
        </w:rPr>
        <w:t>, y que resulte suficientemente adecuado, oportuno y accesible para quienes efectivamente innovan.</w:t>
      </w:r>
    </w:p>
    <w:p w:rsidR="00310432" w:rsidRPr="00310432" w:rsidRDefault="00310432" w:rsidP="00310432">
      <w:pPr>
        <w:pStyle w:val="Prrafodelista"/>
        <w:rPr>
          <w:rFonts w:ascii="Arial Narrow" w:hAnsi="Arial Narrow"/>
          <w:sz w:val="24"/>
          <w:szCs w:val="24"/>
        </w:rPr>
      </w:pPr>
    </w:p>
    <w:p w:rsidR="00D606BA" w:rsidRDefault="00D606BA" w:rsidP="00B82C29">
      <w:pPr>
        <w:pStyle w:val="Prrafodelista"/>
        <w:numPr>
          <w:ilvl w:val="0"/>
          <w:numId w:val="21"/>
        </w:numPr>
        <w:spacing w:after="0" w:line="240" w:lineRule="auto"/>
        <w:ind w:left="1701"/>
        <w:jc w:val="both"/>
        <w:rPr>
          <w:rFonts w:ascii="Arial Narrow" w:hAnsi="Arial Narrow"/>
          <w:sz w:val="24"/>
          <w:szCs w:val="24"/>
        </w:rPr>
      </w:pPr>
      <w:r>
        <w:rPr>
          <w:rFonts w:ascii="Arial Narrow" w:hAnsi="Arial Narrow"/>
          <w:sz w:val="24"/>
          <w:szCs w:val="24"/>
        </w:rPr>
        <w:t xml:space="preserve">Una escasa cultura de la innovación, caracterizada por una baja valoración de ella </w:t>
      </w:r>
      <w:r w:rsidR="00AA6F55" w:rsidRPr="003F5B10">
        <w:rPr>
          <w:rFonts w:ascii="Arial Narrow" w:hAnsi="Arial Narrow"/>
          <w:sz w:val="24"/>
          <w:szCs w:val="24"/>
        </w:rPr>
        <w:t>en la P</w:t>
      </w:r>
      <w:r>
        <w:rPr>
          <w:rFonts w:ascii="Arial Narrow" w:hAnsi="Arial Narrow"/>
          <w:sz w:val="24"/>
          <w:szCs w:val="24"/>
        </w:rPr>
        <w:t xml:space="preserve">YME y de una insuficiente remuneración a la innovación de la PYME; </w:t>
      </w:r>
      <w:r w:rsidR="00C911CE">
        <w:rPr>
          <w:rFonts w:ascii="Arial Narrow" w:hAnsi="Arial Narrow"/>
          <w:sz w:val="24"/>
          <w:szCs w:val="24"/>
        </w:rPr>
        <w:t xml:space="preserve">y </w:t>
      </w:r>
      <w:r>
        <w:rPr>
          <w:rFonts w:ascii="Arial Narrow" w:hAnsi="Arial Narrow"/>
          <w:sz w:val="24"/>
          <w:szCs w:val="24"/>
        </w:rPr>
        <w:t>por el efecto inhibidor en el desarrollo de innovaciones pro diversificación económica que genera la hegemon</w:t>
      </w:r>
      <w:r w:rsidR="00C911CE">
        <w:rPr>
          <w:rFonts w:ascii="Arial Narrow" w:hAnsi="Arial Narrow"/>
          <w:sz w:val="24"/>
          <w:szCs w:val="24"/>
        </w:rPr>
        <w:t xml:space="preserve">ía minera, y </w:t>
      </w:r>
      <w:r>
        <w:rPr>
          <w:rFonts w:ascii="Arial Narrow" w:hAnsi="Arial Narrow"/>
          <w:sz w:val="24"/>
          <w:szCs w:val="24"/>
        </w:rPr>
        <w:t xml:space="preserve">la </w:t>
      </w:r>
      <w:r w:rsidR="00C911CE">
        <w:rPr>
          <w:rFonts w:ascii="Arial Narrow" w:hAnsi="Arial Narrow"/>
          <w:sz w:val="24"/>
          <w:szCs w:val="24"/>
        </w:rPr>
        <w:t>insuficiente</w:t>
      </w:r>
      <w:r>
        <w:rPr>
          <w:rFonts w:ascii="Arial Narrow" w:hAnsi="Arial Narrow"/>
          <w:sz w:val="24"/>
          <w:szCs w:val="24"/>
        </w:rPr>
        <w:t xml:space="preserve"> (auto) valoración del talento local y de las potencialidades de</w:t>
      </w:r>
      <w:r w:rsidR="00C911CE">
        <w:rPr>
          <w:rFonts w:ascii="Arial Narrow" w:hAnsi="Arial Narrow"/>
          <w:sz w:val="24"/>
          <w:szCs w:val="24"/>
        </w:rPr>
        <w:t xml:space="preserve"> aprovechamiento sostenible de</w:t>
      </w:r>
      <w:r>
        <w:rPr>
          <w:rFonts w:ascii="Arial Narrow" w:hAnsi="Arial Narrow"/>
          <w:sz w:val="24"/>
          <w:szCs w:val="24"/>
        </w:rPr>
        <w:t xml:space="preserve"> l</w:t>
      </w:r>
      <w:r w:rsidR="00C911CE">
        <w:rPr>
          <w:rFonts w:ascii="Arial Narrow" w:hAnsi="Arial Narrow"/>
          <w:sz w:val="24"/>
          <w:szCs w:val="24"/>
        </w:rPr>
        <w:t xml:space="preserve">os otros recursos </w:t>
      </w:r>
      <w:r>
        <w:rPr>
          <w:rFonts w:ascii="Arial Narrow" w:hAnsi="Arial Narrow"/>
          <w:sz w:val="24"/>
          <w:szCs w:val="24"/>
        </w:rPr>
        <w:t>de la Región.</w:t>
      </w:r>
    </w:p>
    <w:p w:rsidR="00D606BA" w:rsidRDefault="00D606BA" w:rsidP="00D606BA">
      <w:pPr>
        <w:pStyle w:val="Prrafodelista"/>
        <w:spacing w:after="0" w:line="240" w:lineRule="auto"/>
        <w:ind w:left="1701"/>
        <w:jc w:val="both"/>
        <w:rPr>
          <w:rFonts w:ascii="Arial Narrow" w:hAnsi="Arial Narrow"/>
          <w:sz w:val="24"/>
          <w:szCs w:val="24"/>
        </w:rPr>
      </w:pPr>
    </w:p>
    <w:p w:rsidR="00D504F5" w:rsidRDefault="00D504F5" w:rsidP="00B82C29">
      <w:pPr>
        <w:pStyle w:val="Prrafodelista"/>
        <w:numPr>
          <w:ilvl w:val="0"/>
          <w:numId w:val="21"/>
        </w:numPr>
        <w:spacing w:after="0" w:line="240" w:lineRule="auto"/>
        <w:ind w:left="1701"/>
        <w:jc w:val="both"/>
        <w:rPr>
          <w:rFonts w:ascii="Arial Narrow" w:hAnsi="Arial Narrow"/>
          <w:sz w:val="24"/>
          <w:szCs w:val="24"/>
        </w:rPr>
      </w:pPr>
      <w:r>
        <w:rPr>
          <w:rFonts w:ascii="Arial Narrow" w:hAnsi="Arial Narrow"/>
          <w:sz w:val="24"/>
          <w:szCs w:val="24"/>
        </w:rPr>
        <w:t xml:space="preserve">Brechas de capital social, expresados en bajos niveles de </w:t>
      </w:r>
      <w:r w:rsidR="00AA6F55" w:rsidRPr="003F5B10">
        <w:rPr>
          <w:rFonts w:ascii="Arial Narrow" w:hAnsi="Arial Narrow"/>
          <w:sz w:val="24"/>
          <w:szCs w:val="24"/>
        </w:rPr>
        <w:t>confianzas</w:t>
      </w:r>
      <w:r>
        <w:rPr>
          <w:rFonts w:ascii="Arial Narrow" w:hAnsi="Arial Narrow"/>
          <w:sz w:val="24"/>
          <w:szCs w:val="24"/>
        </w:rPr>
        <w:t xml:space="preserve">, diálogo y relaciones de cooperación entre </w:t>
      </w:r>
      <w:r w:rsidR="00AA6F55" w:rsidRPr="003F5B10">
        <w:rPr>
          <w:rFonts w:ascii="Arial Narrow" w:hAnsi="Arial Narrow"/>
          <w:sz w:val="24"/>
          <w:szCs w:val="24"/>
        </w:rPr>
        <w:t>los principales actores regionales</w:t>
      </w:r>
      <w:r>
        <w:rPr>
          <w:rFonts w:ascii="Arial Narrow" w:hAnsi="Arial Narrow"/>
          <w:sz w:val="24"/>
          <w:szCs w:val="24"/>
        </w:rPr>
        <w:t xml:space="preserve"> ligados a la innovación; así como de redes y otros espacios y mecanismos institucionalizados que faciliten el desarrollo de dichas relaciones de confianza, diálogo y cooperación.</w:t>
      </w:r>
    </w:p>
    <w:p w:rsidR="00EF2E03" w:rsidRPr="00EF2E03" w:rsidRDefault="00EF2E03" w:rsidP="00EF2E03">
      <w:pPr>
        <w:pStyle w:val="Prrafodelista"/>
        <w:rPr>
          <w:rFonts w:ascii="Arial Narrow" w:hAnsi="Arial Narrow"/>
          <w:sz w:val="24"/>
          <w:szCs w:val="24"/>
        </w:rPr>
      </w:pPr>
    </w:p>
    <w:p w:rsidR="00AA6F55" w:rsidRDefault="00EF2E03" w:rsidP="00AA6F55">
      <w:pPr>
        <w:spacing w:after="0" w:line="240" w:lineRule="auto"/>
        <w:ind w:left="1353"/>
        <w:jc w:val="both"/>
        <w:rPr>
          <w:rFonts w:ascii="Arial Narrow" w:eastAsia="Calibri" w:hAnsi="Arial Narrow" w:cs="Times New Roman"/>
          <w:sz w:val="24"/>
          <w:szCs w:val="24"/>
        </w:rPr>
      </w:pPr>
      <w:r>
        <w:rPr>
          <w:rFonts w:ascii="Arial Narrow" w:eastAsia="Calibri" w:hAnsi="Arial Narrow" w:cs="Times New Roman"/>
          <w:sz w:val="24"/>
          <w:szCs w:val="24"/>
        </w:rPr>
        <w:t>Las brechas anteriores, en general, resultan consistentes con la n</w:t>
      </w:r>
      <w:r w:rsidR="00AA6F55">
        <w:rPr>
          <w:rFonts w:ascii="Arial Narrow" w:eastAsia="Calibri" w:hAnsi="Arial Narrow" w:cs="Times New Roman"/>
          <w:sz w:val="24"/>
          <w:szCs w:val="24"/>
        </w:rPr>
        <w:t xml:space="preserve">ecesidad más sistémica de contar con un </w:t>
      </w:r>
      <w:r w:rsidR="00AA6F55" w:rsidRPr="00EF2E03">
        <w:rPr>
          <w:rFonts w:ascii="Arial Narrow" w:eastAsia="Calibri" w:hAnsi="Arial Narrow" w:cs="Times New Roman"/>
          <w:i/>
          <w:sz w:val="24"/>
          <w:szCs w:val="24"/>
        </w:rPr>
        <w:t>sistema regional de innovación</w:t>
      </w:r>
      <w:r w:rsidR="00AA6F55">
        <w:rPr>
          <w:rFonts w:ascii="Arial Narrow" w:eastAsia="Calibri" w:hAnsi="Arial Narrow" w:cs="Times New Roman"/>
          <w:sz w:val="24"/>
          <w:szCs w:val="24"/>
        </w:rPr>
        <w:t xml:space="preserve"> el que</w:t>
      </w:r>
      <w:r>
        <w:rPr>
          <w:rFonts w:ascii="Arial Narrow" w:eastAsia="Calibri" w:hAnsi="Arial Narrow" w:cs="Times New Roman"/>
          <w:sz w:val="24"/>
          <w:szCs w:val="24"/>
        </w:rPr>
        <w:t>, en particular en este caso,</w:t>
      </w:r>
      <w:r w:rsidR="00AA6F55">
        <w:rPr>
          <w:rFonts w:ascii="Arial Narrow" w:eastAsia="Calibri" w:hAnsi="Arial Narrow" w:cs="Times New Roman"/>
          <w:sz w:val="24"/>
          <w:szCs w:val="24"/>
        </w:rPr>
        <w:t xml:space="preserve"> “</w:t>
      </w:r>
      <w:r w:rsidR="00AA6F55" w:rsidRPr="003E2349">
        <w:rPr>
          <w:rFonts w:ascii="Arial Narrow" w:eastAsia="Calibri" w:hAnsi="Arial Narrow" w:cs="Times New Roman"/>
          <w:sz w:val="24"/>
          <w:szCs w:val="24"/>
        </w:rPr>
        <w:t>también se puede definir como un</w:t>
      </w:r>
      <w:r w:rsidR="00AA6F55">
        <w:rPr>
          <w:rFonts w:ascii="Arial Narrow" w:eastAsia="Calibri" w:hAnsi="Arial Narrow" w:cs="Times New Roman"/>
          <w:sz w:val="24"/>
          <w:szCs w:val="24"/>
        </w:rPr>
        <w:t xml:space="preserve"> ‘</w:t>
      </w:r>
      <w:r w:rsidR="00AA6F55" w:rsidRPr="003E2349">
        <w:rPr>
          <w:rFonts w:ascii="Arial Narrow" w:eastAsia="Calibri" w:hAnsi="Arial Narrow" w:cs="Times New Roman"/>
          <w:sz w:val="24"/>
          <w:szCs w:val="24"/>
        </w:rPr>
        <w:t>conjunto de redes de agentes públicos, privados y educacionales que interactúan</w:t>
      </w:r>
      <w:r w:rsidR="00AA6F55">
        <w:rPr>
          <w:rFonts w:ascii="Arial Narrow" w:eastAsia="Calibri" w:hAnsi="Arial Narrow" w:cs="Times New Roman"/>
          <w:sz w:val="24"/>
          <w:szCs w:val="24"/>
        </w:rPr>
        <w:t xml:space="preserve"> </w:t>
      </w:r>
      <w:r w:rsidR="00AA6F55" w:rsidRPr="003E2349">
        <w:rPr>
          <w:rFonts w:ascii="Arial Narrow" w:eastAsia="Calibri" w:hAnsi="Arial Narrow" w:cs="Times New Roman"/>
          <w:sz w:val="24"/>
          <w:szCs w:val="24"/>
        </w:rPr>
        <w:t>en un territorio específico, aprovechando una infraestructura particular</w:t>
      </w:r>
      <w:r w:rsidR="00AA6F55">
        <w:rPr>
          <w:rFonts w:ascii="Arial Narrow" w:eastAsia="Calibri" w:hAnsi="Arial Narrow" w:cs="Times New Roman"/>
          <w:sz w:val="24"/>
          <w:szCs w:val="24"/>
        </w:rPr>
        <w:t>’” (</w:t>
      </w:r>
      <w:r w:rsidR="00AA6F55">
        <w:rPr>
          <w:rStyle w:val="Refdenotaalpie"/>
          <w:rFonts w:ascii="Arial Narrow" w:eastAsia="Calibri" w:hAnsi="Arial Narrow"/>
          <w:sz w:val="24"/>
          <w:szCs w:val="24"/>
        </w:rPr>
        <w:footnoteReference w:id="16"/>
      </w:r>
      <w:r w:rsidR="00AA6F55">
        <w:rPr>
          <w:rFonts w:ascii="Arial Narrow" w:eastAsia="Calibri" w:hAnsi="Arial Narrow" w:cs="Times New Roman"/>
          <w:sz w:val="24"/>
          <w:szCs w:val="24"/>
        </w:rPr>
        <w:t>); por lo que, “d</w:t>
      </w:r>
      <w:r w:rsidR="00AA6F55" w:rsidRPr="003E2349">
        <w:rPr>
          <w:rFonts w:ascii="Arial Narrow" w:eastAsia="Calibri" w:hAnsi="Arial Narrow" w:cs="Times New Roman"/>
          <w:sz w:val="24"/>
          <w:szCs w:val="24"/>
        </w:rPr>
        <w:t>e lo que se trata es de conformar una red de actores que incluyan tanto</w:t>
      </w:r>
      <w:r w:rsidR="00AA6F55">
        <w:rPr>
          <w:rFonts w:ascii="Arial Narrow" w:eastAsia="Calibri" w:hAnsi="Arial Narrow" w:cs="Times New Roman"/>
          <w:sz w:val="24"/>
          <w:szCs w:val="24"/>
        </w:rPr>
        <w:t xml:space="preserve"> </w:t>
      </w:r>
      <w:r w:rsidR="00AA6F55" w:rsidRPr="003E2349">
        <w:rPr>
          <w:rFonts w:ascii="Arial Narrow" w:eastAsia="Calibri" w:hAnsi="Arial Narrow" w:cs="Times New Roman"/>
          <w:sz w:val="24"/>
          <w:szCs w:val="24"/>
        </w:rPr>
        <w:t>al ámbito público como al privado, cuyos objetivos son diferentes, pero</w:t>
      </w:r>
      <w:r w:rsidR="00AA6F55">
        <w:rPr>
          <w:rFonts w:ascii="Arial Narrow" w:eastAsia="Calibri" w:hAnsi="Arial Narrow" w:cs="Times New Roman"/>
          <w:sz w:val="24"/>
          <w:szCs w:val="24"/>
        </w:rPr>
        <w:t xml:space="preserve"> </w:t>
      </w:r>
      <w:r w:rsidR="00AA6F55" w:rsidRPr="003E2349">
        <w:rPr>
          <w:rFonts w:ascii="Arial Narrow" w:eastAsia="Calibri" w:hAnsi="Arial Narrow" w:cs="Times New Roman"/>
          <w:sz w:val="24"/>
          <w:szCs w:val="24"/>
        </w:rPr>
        <w:t>que funcionarían, se podría decir, acopladamente, como una red pública</w:t>
      </w:r>
      <w:r w:rsidR="00AA6F55">
        <w:rPr>
          <w:rFonts w:ascii="Arial Narrow" w:eastAsia="Calibri" w:hAnsi="Arial Narrow" w:cs="Times New Roman"/>
          <w:sz w:val="24"/>
          <w:szCs w:val="24"/>
        </w:rPr>
        <w:t>-</w:t>
      </w:r>
      <w:r w:rsidR="00AA6F55" w:rsidRPr="003E2349">
        <w:rPr>
          <w:rFonts w:ascii="Arial Narrow" w:eastAsia="Calibri" w:hAnsi="Arial Narrow" w:cs="Times New Roman"/>
          <w:sz w:val="24"/>
          <w:szCs w:val="24"/>
        </w:rPr>
        <w:t>pública,</w:t>
      </w:r>
      <w:r w:rsidR="00AA6F55">
        <w:rPr>
          <w:rFonts w:ascii="Arial Narrow" w:eastAsia="Calibri" w:hAnsi="Arial Narrow" w:cs="Times New Roman"/>
          <w:sz w:val="24"/>
          <w:szCs w:val="24"/>
        </w:rPr>
        <w:t xml:space="preserve"> </w:t>
      </w:r>
      <w:r w:rsidR="00AA6F55" w:rsidRPr="003E2349">
        <w:rPr>
          <w:rFonts w:ascii="Arial Narrow" w:eastAsia="Calibri" w:hAnsi="Arial Narrow" w:cs="Times New Roman"/>
          <w:sz w:val="24"/>
          <w:szCs w:val="24"/>
        </w:rPr>
        <w:t>privada-privada</w:t>
      </w:r>
      <w:r w:rsidR="00AA6F55">
        <w:rPr>
          <w:rFonts w:ascii="Arial Narrow" w:eastAsia="Calibri" w:hAnsi="Arial Narrow" w:cs="Times New Roman"/>
          <w:sz w:val="24"/>
          <w:szCs w:val="24"/>
        </w:rPr>
        <w:t xml:space="preserve"> y pública-privada” (</w:t>
      </w:r>
      <w:r w:rsidR="00AA6F55">
        <w:rPr>
          <w:rStyle w:val="Refdenotaalpie"/>
          <w:rFonts w:ascii="Arial Narrow" w:eastAsia="Calibri" w:hAnsi="Arial Narrow"/>
          <w:sz w:val="24"/>
          <w:szCs w:val="24"/>
        </w:rPr>
        <w:footnoteReference w:id="17"/>
      </w:r>
      <w:r w:rsidR="00AA6F55">
        <w:rPr>
          <w:rFonts w:ascii="Arial Narrow" w:eastAsia="Calibri" w:hAnsi="Arial Narrow" w:cs="Times New Roman"/>
          <w:sz w:val="24"/>
          <w:szCs w:val="24"/>
        </w:rPr>
        <w:t xml:space="preserve">).  </w:t>
      </w:r>
    </w:p>
    <w:p w:rsidR="00AA6F55" w:rsidRDefault="00AA6F55" w:rsidP="00AA6F55">
      <w:pPr>
        <w:spacing w:after="0" w:line="240" w:lineRule="auto"/>
        <w:ind w:left="1353"/>
        <w:jc w:val="both"/>
        <w:rPr>
          <w:rFonts w:ascii="Arial Narrow" w:eastAsia="Calibri" w:hAnsi="Arial Narrow" w:cs="Times New Roman"/>
          <w:sz w:val="24"/>
          <w:szCs w:val="24"/>
        </w:rPr>
      </w:pPr>
    </w:p>
    <w:p w:rsidR="00AA6F55" w:rsidRPr="00D659F8" w:rsidRDefault="00AA6F55" w:rsidP="00AA6F55">
      <w:pPr>
        <w:spacing w:after="0" w:line="240" w:lineRule="auto"/>
        <w:ind w:left="1353"/>
        <w:jc w:val="both"/>
        <w:rPr>
          <w:rFonts w:ascii="Arial Narrow" w:hAnsi="Arial Narrow"/>
          <w:sz w:val="24"/>
          <w:szCs w:val="24"/>
        </w:rPr>
      </w:pPr>
      <w:r>
        <w:rPr>
          <w:rFonts w:ascii="Arial Narrow" w:eastAsia="Calibri" w:hAnsi="Arial Narrow" w:cs="Times New Roman"/>
          <w:sz w:val="24"/>
          <w:szCs w:val="24"/>
        </w:rPr>
        <w:t>“</w:t>
      </w:r>
      <w:r w:rsidRPr="003E2349">
        <w:rPr>
          <w:rFonts w:ascii="Arial Narrow" w:eastAsia="Calibri" w:hAnsi="Arial Narrow" w:cs="Times New Roman"/>
          <w:sz w:val="24"/>
          <w:szCs w:val="24"/>
        </w:rPr>
        <w:t>Ahora bien, dicha red tiene como característica fundamental una determinada</w:t>
      </w:r>
      <w:r>
        <w:rPr>
          <w:rFonts w:ascii="Arial Narrow" w:eastAsia="Calibri" w:hAnsi="Arial Narrow" w:cs="Times New Roman"/>
          <w:sz w:val="24"/>
          <w:szCs w:val="24"/>
        </w:rPr>
        <w:t xml:space="preserve"> </w:t>
      </w:r>
      <w:r w:rsidRPr="003E2349">
        <w:rPr>
          <w:rFonts w:ascii="Arial Narrow" w:eastAsia="Calibri" w:hAnsi="Arial Narrow" w:cs="Times New Roman"/>
          <w:sz w:val="24"/>
          <w:szCs w:val="24"/>
        </w:rPr>
        <w:t>institucionalidad</w:t>
      </w:r>
      <w:r>
        <w:rPr>
          <w:rFonts w:ascii="Arial Narrow" w:eastAsia="Calibri" w:hAnsi="Arial Narrow" w:cs="Times New Roman"/>
          <w:sz w:val="24"/>
          <w:szCs w:val="24"/>
        </w:rPr>
        <w:t>” (</w:t>
      </w:r>
      <w:r>
        <w:rPr>
          <w:rStyle w:val="Refdenotaalpie"/>
          <w:rFonts w:ascii="Arial Narrow" w:eastAsia="Calibri" w:hAnsi="Arial Narrow"/>
          <w:sz w:val="24"/>
          <w:szCs w:val="24"/>
        </w:rPr>
        <w:footnoteReference w:id="18"/>
      </w:r>
      <w:r>
        <w:rPr>
          <w:rFonts w:ascii="Arial Narrow" w:eastAsia="Calibri" w:hAnsi="Arial Narrow" w:cs="Times New Roman"/>
          <w:sz w:val="24"/>
          <w:szCs w:val="24"/>
        </w:rPr>
        <w:t>), lo que también debiera ser abordado como parte esencial de la estrategia de innovación.</w:t>
      </w:r>
    </w:p>
    <w:p w:rsidR="00AA6F55" w:rsidRDefault="00AA6F55" w:rsidP="00AA6F55">
      <w:pPr>
        <w:spacing w:after="0" w:line="240" w:lineRule="auto"/>
        <w:ind w:left="1080"/>
        <w:jc w:val="both"/>
        <w:rPr>
          <w:rFonts w:ascii="Arial Narrow" w:eastAsia="Calibri" w:hAnsi="Arial Narrow" w:cs="Times New Roman"/>
          <w:sz w:val="24"/>
          <w:szCs w:val="24"/>
        </w:rPr>
      </w:pPr>
    </w:p>
    <w:p w:rsidR="00AA6F55" w:rsidRDefault="00AA6F55" w:rsidP="00AA6F55">
      <w:pPr>
        <w:spacing w:after="0" w:line="240" w:lineRule="auto"/>
        <w:ind w:left="426"/>
        <w:jc w:val="both"/>
        <w:rPr>
          <w:rFonts w:ascii="Arial Narrow" w:hAnsi="Arial Narrow"/>
          <w:sz w:val="24"/>
          <w:szCs w:val="24"/>
        </w:rPr>
      </w:pPr>
    </w:p>
    <w:p w:rsidR="00AA6F55" w:rsidRDefault="00AA6F55" w:rsidP="00AA6F55">
      <w:pPr>
        <w:rPr>
          <w:rFonts w:ascii="Arial Narrow" w:eastAsia="Calibri" w:hAnsi="Arial Narrow" w:cs="Times New Roman"/>
          <w:b/>
          <w:sz w:val="24"/>
          <w:szCs w:val="24"/>
          <w:lang w:val="es-CO"/>
        </w:rPr>
      </w:pPr>
    </w:p>
    <w:p w:rsidR="00AA6F55" w:rsidRDefault="00AA6F55" w:rsidP="00AA6F55">
      <w:pPr>
        <w:rPr>
          <w:rFonts w:ascii="Arial Narrow" w:eastAsia="Calibri" w:hAnsi="Arial Narrow" w:cs="Times New Roman"/>
          <w:b/>
          <w:sz w:val="24"/>
          <w:szCs w:val="24"/>
          <w:lang w:val="es-CO"/>
        </w:rPr>
      </w:pPr>
    </w:p>
    <w:p w:rsidR="00AA6F55" w:rsidRDefault="00AA6F55" w:rsidP="00282510">
      <w:pPr>
        <w:pStyle w:val="Prrafodelista"/>
        <w:spacing w:after="0" w:line="240" w:lineRule="auto"/>
        <w:ind w:left="1353"/>
        <w:jc w:val="both"/>
        <w:rPr>
          <w:rFonts w:ascii="Arial Narrow" w:hAnsi="Arial Narrow"/>
          <w:sz w:val="24"/>
          <w:szCs w:val="24"/>
        </w:rPr>
      </w:pPr>
    </w:p>
    <w:p w:rsidR="00AA6F55" w:rsidRDefault="00AA6F55" w:rsidP="00282510">
      <w:pPr>
        <w:pStyle w:val="Prrafodelista"/>
        <w:spacing w:after="0" w:line="240" w:lineRule="auto"/>
        <w:ind w:left="1353"/>
        <w:jc w:val="both"/>
        <w:rPr>
          <w:rFonts w:ascii="Arial Narrow" w:hAnsi="Arial Narrow"/>
          <w:sz w:val="24"/>
          <w:szCs w:val="24"/>
        </w:rPr>
      </w:pPr>
    </w:p>
    <w:p w:rsidR="00AA6F55" w:rsidRDefault="00AA6F55" w:rsidP="00282510">
      <w:pPr>
        <w:pStyle w:val="Prrafodelista"/>
        <w:spacing w:after="0" w:line="240" w:lineRule="auto"/>
        <w:ind w:left="1353"/>
        <w:jc w:val="both"/>
        <w:rPr>
          <w:rFonts w:ascii="Arial Narrow" w:hAnsi="Arial Narrow"/>
          <w:sz w:val="24"/>
          <w:szCs w:val="24"/>
        </w:rPr>
      </w:pPr>
    </w:p>
    <w:p w:rsidR="00AA6F55" w:rsidRDefault="00AA6F55" w:rsidP="00282510">
      <w:pPr>
        <w:pStyle w:val="Prrafodelista"/>
        <w:spacing w:after="0" w:line="240" w:lineRule="auto"/>
        <w:ind w:left="1353"/>
        <w:jc w:val="both"/>
        <w:rPr>
          <w:rFonts w:ascii="Arial Narrow" w:hAnsi="Arial Narrow"/>
          <w:sz w:val="24"/>
          <w:szCs w:val="24"/>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BB23D5" w:rsidRDefault="00BB23D5" w:rsidP="007954BC">
      <w:pPr>
        <w:spacing w:after="0" w:line="240" w:lineRule="auto"/>
        <w:jc w:val="center"/>
        <w:rPr>
          <w:rFonts w:ascii="Arial Narrow" w:eastAsia="Calibri" w:hAnsi="Arial Narrow" w:cs="Times New Roman"/>
          <w:b/>
          <w:sz w:val="24"/>
          <w:szCs w:val="24"/>
          <w:lang w:val="es-CO"/>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7954BC" w:rsidRDefault="007954BC" w:rsidP="007954BC">
      <w:pPr>
        <w:spacing w:after="0" w:line="240" w:lineRule="auto"/>
        <w:jc w:val="center"/>
        <w:rPr>
          <w:rFonts w:ascii="Arial Narrow" w:eastAsia="Calibri" w:hAnsi="Arial Narrow" w:cs="Times New Roman"/>
          <w:b/>
          <w:sz w:val="24"/>
          <w:szCs w:val="24"/>
          <w:lang w:val="es-CO"/>
        </w:rPr>
      </w:pPr>
    </w:p>
    <w:p w:rsidR="00FB2F91" w:rsidRPr="003D2B7E" w:rsidRDefault="00FB2F91" w:rsidP="007954BC">
      <w:pPr>
        <w:spacing w:after="0" w:line="240" w:lineRule="auto"/>
        <w:jc w:val="center"/>
        <w:rPr>
          <w:rFonts w:ascii="Arial Narrow" w:hAnsi="Arial Narrow"/>
          <w:b/>
          <w:color w:val="0066FF"/>
          <w:sz w:val="28"/>
          <w:szCs w:val="28"/>
        </w:rPr>
      </w:pPr>
      <w:r w:rsidRPr="003D2B7E">
        <w:rPr>
          <w:rFonts w:ascii="Arial Narrow" w:eastAsia="Calibri" w:hAnsi="Arial Narrow" w:cs="Times New Roman"/>
          <w:b/>
          <w:color w:val="0066FF"/>
          <w:sz w:val="28"/>
          <w:szCs w:val="28"/>
          <w:lang w:val="es-CO"/>
        </w:rPr>
        <w:t>PROPUESTA DE ESTRATEGIA DE INNOVACION DE LA REGION DE ANTOFAGASTA</w:t>
      </w:r>
    </w:p>
    <w:p w:rsidR="00FB2F91" w:rsidRPr="00FB2F91" w:rsidRDefault="00FB2F91" w:rsidP="00FB2F91">
      <w:pPr>
        <w:pStyle w:val="Prrafodelista"/>
        <w:spacing w:after="0" w:line="240" w:lineRule="auto"/>
        <w:ind w:left="426"/>
        <w:rPr>
          <w:rFonts w:ascii="Arial Narrow" w:hAnsi="Arial Narrow"/>
          <w:b/>
          <w:sz w:val="24"/>
          <w:szCs w:val="24"/>
        </w:rPr>
      </w:pPr>
    </w:p>
    <w:p w:rsidR="00FB2F91" w:rsidRDefault="00FB2F91" w:rsidP="00FB2F91">
      <w:pPr>
        <w:pStyle w:val="Prrafodelista"/>
        <w:spacing w:after="0" w:line="240" w:lineRule="auto"/>
        <w:ind w:left="426"/>
        <w:rPr>
          <w:rFonts w:ascii="Arial Narrow" w:hAnsi="Arial Narrow"/>
          <w:b/>
          <w:sz w:val="24"/>
          <w:szCs w:val="24"/>
        </w:rPr>
      </w:pPr>
    </w:p>
    <w:p w:rsidR="00CC78C0" w:rsidRPr="00FB2F91" w:rsidRDefault="00CC78C0" w:rsidP="00FB2F91">
      <w:pPr>
        <w:pStyle w:val="Prrafodelista"/>
        <w:spacing w:after="0" w:line="240" w:lineRule="auto"/>
        <w:ind w:left="426"/>
        <w:rPr>
          <w:rFonts w:ascii="Arial Narrow" w:hAnsi="Arial Narrow"/>
          <w:b/>
          <w:sz w:val="24"/>
          <w:szCs w:val="24"/>
        </w:rPr>
      </w:pPr>
    </w:p>
    <w:p w:rsidR="007954BC" w:rsidRDefault="007954BC">
      <w:pPr>
        <w:rPr>
          <w:rFonts w:ascii="Arial Narrow" w:eastAsia="Calibri" w:hAnsi="Arial Narrow" w:cs="Times New Roman"/>
          <w:b/>
          <w:sz w:val="24"/>
          <w:szCs w:val="24"/>
          <w:lang w:val="es-CO"/>
        </w:rPr>
      </w:pPr>
      <w:r>
        <w:rPr>
          <w:rFonts w:ascii="Arial Narrow" w:eastAsia="Calibri" w:hAnsi="Arial Narrow" w:cs="Times New Roman"/>
          <w:b/>
          <w:sz w:val="24"/>
          <w:szCs w:val="24"/>
          <w:lang w:val="es-CO"/>
        </w:rPr>
        <w:br w:type="page"/>
      </w:r>
    </w:p>
    <w:p w:rsidR="006B5652" w:rsidRPr="003D2B7E" w:rsidRDefault="006B5652" w:rsidP="006B5652">
      <w:pPr>
        <w:pStyle w:val="Prrafodelista"/>
        <w:spacing w:after="0" w:line="240" w:lineRule="auto"/>
        <w:ind w:left="426"/>
        <w:rPr>
          <w:rFonts w:ascii="Arial Narrow" w:hAnsi="Arial Narrow"/>
          <w:b/>
          <w:color w:val="0066FF"/>
          <w:sz w:val="24"/>
          <w:szCs w:val="24"/>
        </w:rPr>
      </w:pPr>
    </w:p>
    <w:p w:rsidR="003A7328" w:rsidRPr="003D2B7E" w:rsidRDefault="003A7328" w:rsidP="007954BC">
      <w:pPr>
        <w:pStyle w:val="Prrafodelista"/>
        <w:numPr>
          <w:ilvl w:val="0"/>
          <w:numId w:val="1"/>
        </w:numPr>
        <w:spacing w:after="0" w:line="240" w:lineRule="auto"/>
        <w:ind w:left="426" w:hanging="426"/>
        <w:rPr>
          <w:rFonts w:ascii="Arial Narrow" w:hAnsi="Arial Narrow"/>
          <w:b/>
          <w:color w:val="0066FF"/>
          <w:sz w:val="24"/>
          <w:szCs w:val="24"/>
        </w:rPr>
      </w:pPr>
      <w:r w:rsidRPr="003D2B7E">
        <w:rPr>
          <w:rFonts w:ascii="Arial Narrow" w:eastAsia="Calibri" w:hAnsi="Arial Narrow" w:cs="Times New Roman"/>
          <w:b/>
          <w:color w:val="0066FF"/>
          <w:sz w:val="24"/>
          <w:szCs w:val="24"/>
          <w:lang w:val="es-CO"/>
        </w:rPr>
        <w:t>A</w:t>
      </w:r>
      <w:r w:rsidR="007954BC" w:rsidRPr="003D2B7E">
        <w:rPr>
          <w:rFonts w:ascii="Arial Narrow" w:eastAsia="Calibri" w:hAnsi="Arial Narrow" w:cs="Times New Roman"/>
          <w:b/>
          <w:color w:val="0066FF"/>
          <w:sz w:val="24"/>
          <w:szCs w:val="24"/>
          <w:lang w:val="es-CO"/>
        </w:rPr>
        <w:t>LCANCES DE LA ESTRATEGIA</w:t>
      </w:r>
    </w:p>
    <w:p w:rsidR="003A7328" w:rsidRPr="003D2B7E" w:rsidRDefault="003A7328" w:rsidP="003A7328">
      <w:pPr>
        <w:pStyle w:val="Prrafodelista"/>
        <w:spacing w:after="0" w:line="240" w:lineRule="auto"/>
        <w:ind w:left="709"/>
        <w:jc w:val="both"/>
        <w:rPr>
          <w:rFonts w:ascii="Arial Narrow" w:eastAsia="Calibri" w:hAnsi="Arial Narrow" w:cs="Times New Roman"/>
          <w:b/>
          <w:color w:val="0066FF"/>
          <w:sz w:val="24"/>
          <w:szCs w:val="24"/>
          <w:lang w:val="es-CO"/>
        </w:rPr>
      </w:pPr>
    </w:p>
    <w:p w:rsidR="005C02D0" w:rsidRDefault="005C02D0" w:rsidP="003A7328">
      <w:pPr>
        <w:pStyle w:val="Prrafodelista"/>
        <w:spacing w:after="0" w:line="240" w:lineRule="auto"/>
        <w:ind w:left="709"/>
        <w:jc w:val="both"/>
        <w:rPr>
          <w:rFonts w:ascii="Arial Narrow" w:eastAsia="Calibri" w:hAnsi="Arial Narrow" w:cs="Times New Roman"/>
          <w:b/>
          <w:sz w:val="24"/>
          <w:szCs w:val="24"/>
          <w:lang w:val="es-CO"/>
        </w:rPr>
      </w:pPr>
    </w:p>
    <w:p w:rsidR="003A7328" w:rsidRPr="003D2B7E" w:rsidRDefault="003A7328" w:rsidP="003A7328">
      <w:pPr>
        <w:pStyle w:val="Prrafodelista"/>
        <w:spacing w:after="0" w:line="240" w:lineRule="auto"/>
        <w:ind w:left="709"/>
        <w:jc w:val="both"/>
        <w:rPr>
          <w:rFonts w:ascii="Arial Narrow" w:eastAsia="Calibri" w:hAnsi="Arial Narrow" w:cs="Times New Roman"/>
          <w:b/>
          <w:color w:val="0066FF"/>
          <w:sz w:val="24"/>
          <w:szCs w:val="24"/>
          <w:lang w:val="es-CO"/>
        </w:rPr>
      </w:pPr>
    </w:p>
    <w:p w:rsidR="00EA1728" w:rsidRPr="003D2B7E" w:rsidRDefault="007B17B3" w:rsidP="007954BC">
      <w:pPr>
        <w:pStyle w:val="Prrafodelista"/>
        <w:numPr>
          <w:ilvl w:val="1"/>
          <w:numId w:val="1"/>
        </w:numPr>
        <w:spacing w:after="0" w:line="240" w:lineRule="auto"/>
        <w:ind w:left="993" w:hanging="567"/>
        <w:rPr>
          <w:rFonts w:ascii="Arial Narrow" w:hAnsi="Arial Narrow"/>
          <w:b/>
          <w:color w:val="0066FF"/>
          <w:sz w:val="24"/>
          <w:szCs w:val="24"/>
        </w:rPr>
      </w:pPr>
      <w:r w:rsidRPr="003D2B7E">
        <w:rPr>
          <w:rFonts w:ascii="Arial Narrow" w:eastAsia="Calibri" w:hAnsi="Arial Narrow" w:cs="Times New Roman"/>
          <w:b/>
          <w:color w:val="0066FF"/>
          <w:sz w:val="24"/>
          <w:szCs w:val="24"/>
          <w:lang w:val="es-CO"/>
        </w:rPr>
        <w:t xml:space="preserve">Desafíos </w:t>
      </w:r>
      <w:r w:rsidR="00B96790" w:rsidRPr="003D2B7E">
        <w:rPr>
          <w:rFonts w:ascii="Arial Narrow" w:eastAsia="Calibri" w:hAnsi="Arial Narrow" w:cs="Times New Roman"/>
          <w:b/>
          <w:color w:val="0066FF"/>
          <w:sz w:val="24"/>
          <w:szCs w:val="24"/>
          <w:lang w:val="es-CO"/>
        </w:rPr>
        <w:t xml:space="preserve">del Desarrollo de la Región </w:t>
      </w:r>
      <w:r w:rsidRPr="003D2B7E">
        <w:rPr>
          <w:rFonts w:ascii="Arial Narrow" w:eastAsia="Calibri" w:hAnsi="Arial Narrow" w:cs="Times New Roman"/>
          <w:b/>
          <w:color w:val="0066FF"/>
          <w:sz w:val="24"/>
          <w:szCs w:val="24"/>
          <w:lang w:val="es-CO"/>
        </w:rPr>
        <w:t xml:space="preserve">y Estrategia Regional de Desarrollo </w:t>
      </w:r>
    </w:p>
    <w:p w:rsidR="00EA1728" w:rsidRDefault="00EA1728" w:rsidP="00EA1728">
      <w:pPr>
        <w:spacing w:after="0" w:line="240" w:lineRule="auto"/>
        <w:jc w:val="both"/>
        <w:rPr>
          <w:rFonts w:ascii="Arial Narrow" w:hAnsi="Arial Narrow"/>
          <w:sz w:val="24"/>
          <w:szCs w:val="24"/>
        </w:rPr>
      </w:pPr>
    </w:p>
    <w:p w:rsidR="007B17B3" w:rsidRDefault="00FB2F91" w:rsidP="007954BC">
      <w:pPr>
        <w:spacing w:after="0" w:line="240" w:lineRule="auto"/>
        <w:ind w:left="993"/>
        <w:jc w:val="both"/>
        <w:rPr>
          <w:rFonts w:ascii="Arial Narrow" w:hAnsi="Arial Narrow"/>
          <w:sz w:val="24"/>
          <w:szCs w:val="24"/>
        </w:rPr>
      </w:pPr>
      <w:r>
        <w:rPr>
          <w:rFonts w:ascii="Arial Narrow" w:hAnsi="Arial Narrow"/>
          <w:sz w:val="24"/>
          <w:szCs w:val="24"/>
        </w:rPr>
        <w:t>La Estrategia Regional de Innovación de Antofagasta (</w:t>
      </w:r>
      <w:r>
        <w:rPr>
          <w:rFonts w:ascii="Arial Narrow" w:hAnsi="Arial Narrow"/>
          <w:b/>
          <w:sz w:val="24"/>
          <w:szCs w:val="24"/>
        </w:rPr>
        <w:t>ERI Antofagasta</w:t>
      </w:r>
      <w:r>
        <w:rPr>
          <w:rFonts w:ascii="Arial Narrow" w:hAnsi="Arial Narrow"/>
          <w:sz w:val="24"/>
          <w:szCs w:val="24"/>
        </w:rPr>
        <w:t>)</w:t>
      </w:r>
      <w:r w:rsidR="003A7328">
        <w:rPr>
          <w:rFonts w:ascii="Arial Narrow" w:hAnsi="Arial Narrow"/>
          <w:sz w:val="24"/>
          <w:szCs w:val="24"/>
        </w:rPr>
        <w:t xml:space="preserve"> aspira </w:t>
      </w:r>
      <w:r w:rsidR="007B17B3">
        <w:rPr>
          <w:rFonts w:ascii="Arial Narrow" w:hAnsi="Arial Narrow"/>
          <w:sz w:val="24"/>
          <w:szCs w:val="24"/>
        </w:rPr>
        <w:t>a contribuir</w:t>
      </w:r>
      <w:r w:rsidR="00B96790">
        <w:rPr>
          <w:rFonts w:ascii="Arial Narrow" w:hAnsi="Arial Narrow"/>
          <w:sz w:val="24"/>
          <w:szCs w:val="24"/>
        </w:rPr>
        <w:t>, desde la especificidad de la innovación y a través de la correspondiente Estrategia Regional de Desarrollo (</w:t>
      </w:r>
      <w:r w:rsidR="00B96790">
        <w:rPr>
          <w:rFonts w:ascii="Arial Narrow" w:hAnsi="Arial Narrow"/>
          <w:b/>
          <w:sz w:val="24"/>
          <w:szCs w:val="24"/>
        </w:rPr>
        <w:t>ERD</w:t>
      </w:r>
      <w:r w:rsidR="00B96790">
        <w:rPr>
          <w:rFonts w:ascii="Arial Narrow" w:hAnsi="Arial Narrow"/>
          <w:sz w:val="24"/>
          <w:szCs w:val="24"/>
        </w:rPr>
        <w:t>),</w:t>
      </w:r>
      <w:r w:rsidR="007B17B3">
        <w:rPr>
          <w:rFonts w:ascii="Arial Narrow" w:hAnsi="Arial Narrow"/>
          <w:sz w:val="24"/>
          <w:szCs w:val="24"/>
        </w:rPr>
        <w:t xml:space="preserve"> a que la Región pueda hacerse cargo de sus desaf</w:t>
      </w:r>
      <w:r w:rsidR="00B96790">
        <w:rPr>
          <w:rFonts w:ascii="Arial Narrow" w:hAnsi="Arial Narrow"/>
          <w:sz w:val="24"/>
          <w:szCs w:val="24"/>
        </w:rPr>
        <w:t>íos de desarrollo.</w:t>
      </w:r>
    </w:p>
    <w:p w:rsidR="007B17B3" w:rsidRDefault="007B17B3" w:rsidP="007B17B3">
      <w:pPr>
        <w:spacing w:after="0" w:line="240" w:lineRule="auto"/>
        <w:ind w:left="708"/>
        <w:jc w:val="both"/>
        <w:rPr>
          <w:rFonts w:ascii="Arial Narrow" w:hAnsi="Arial Narrow"/>
          <w:sz w:val="24"/>
          <w:szCs w:val="24"/>
        </w:rPr>
      </w:pPr>
    </w:p>
    <w:p w:rsidR="00EA1728" w:rsidRDefault="00EA1728" w:rsidP="007954BC">
      <w:pPr>
        <w:spacing w:after="0" w:line="240" w:lineRule="auto"/>
        <w:ind w:left="993"/>
        <w:jc w:val="both"/>
        <w:rPr>
          <w:rFonts w:ascii="Arial Narrow" w:hAnsi="Arial Narrow"/>
          <w:sz w:val="24"/>
          <w:szCs w:val="24"/>
        </w:rPr>
      </w:pPr>
      <w:r w:rsidRPr="001E033B">
        <w:rPr>
          <w:rFonts w:ascii="Arial Narrow" w:hAnsi="Arial Narrow"/>
          <w:sz w:val="24"/>
          <w:szCs w:val="24"/>
        </w:rPr>
        <w:t>El principal desafío de la Región de Antofagasta es la</w:t>
      </w:r>
      <w:r w:rsidR="00E72E66">
        <w:rPr>
          <w:rFonts w:ascii="Arial Narrow" w:hAnsi="Arial Narrow"/>
          <w:b/>
          <w:sz w:val="24"/>
          <w:szCs w:val="24"/>
        </w:rPr>
        <w:t xml:space="preserve"> sosteni</w:t>
      </w:r>
      <w:r>
        <w:rPr>
          <w:rFonts w:ascii="Arial Narrow" w:hAnsi="Arial Narrow"/>
          <w:b/>
          <w:sz w:val="24"/>
          <w:szCs w:val="24"/>
        </w:rPr>
        <w:t xml:space="preserve">bilidad de su desarrollo económico </w:t>
      </w:r>
      <w:r>
        <w:rPr>
          <w:rFonts w:ascii="Arial Narrow" w:hAnsi="Arial Narrow"/>
          <w:sz w:val="24"/>
          <w:szCs w:val="24"/>
        </w:rPr>
        <w:t xml:space="preserve">y, con ello, de su competitividad. </w:t>
      </w:r>
      <w:r w:rsidR="000671BA">
        <w:rPr>
          <w:rFonts w:ascii="Arial Narrow" w:hAnsi="Arial Narrow"/>
          <w:sz w:val="24"/>
          <w:szCs w:val="24"/>
        </w:rPr>
        <w:t xml:space="preserve">No corresponde a la ERI hacerse cargo de ello, pero si </w:t>
      </w:r>
      <w:r w:rsidR="00227E21">
        <w:rPr>
          <w:rFonts w:ascii="Arial Narrow" w:hAnsi="Arial Narrow"/>
          <w:sz w:val="24"/>
          <w:szCs w:val="24"/>
        </w:rPr>
        <w:t xml:space="preserve">potenciar que la innovación que realicen </w:t>
      </w:r>
      <w:r w:rsidR="000671BA">
        <w:rPr>
          <w:rFonts w:ascii="Arial Narrow" w:hAnsi="Arial Narrow"/>
          <w:sz w:val="24"/>
          <w:szCs w:val="24"/>
        </w:rPr>
        <w:t xml:space="preserve">los diversos agentes regionales concurrentes </w:t>
      </w:r>
      <w:r w:rsidR="00227E21">
        <w:rPr>
          <w:rFonts w:ascii="Arial Narrow" w:hAnsi="Arial Narrow"/>
          <w:sz w:val="24"/>
          <w:szCs w:val="24"/>
        </w:rPr>
        <w:t>contribuya a dicho propósito de desarrollo sostenible.</w:t>
      </w:r>
    </w:p>
    <w:p w:rsidR="00EA1728" w:rsidRDefault="00EA1728" w:rsidP="00EA1728">
      <w:pPr>
        <w:autoSpaceDE w:val="0"/>
        <w:autoSpaceDN w:val="0"/>
        <w:adjustRightInd w:val="0"/>
        <w:spacing w:after="0" w:line="240" w:lineRule="auto"/>
        <w:ind w:left="1416"/>
        <w:jc w:val="both"/>
        <w:rPr>
          <w:rFonts w:ascii="Arial Narrow" w:hAnsi="Arial Narrow"/>
          <w:sz w:val="24"/>
          <w:szCs w:val="24"/>
        </w:rPr>
      </w:pPr>
    </w:p>
    <w:p w:rsidR="00EA1728" w:rsidRDefault="00227E21" w:rsidP="007954BC">
      <w:pPr>
        <w:spacing w:after="0" w:line="240" w:lineRule="auto"/>
        <w:ind w:left="993"/>
        <w:jc w:val="both"/>
        <w:rPr>
          <w:rFonts w:ascii="Arial Narrow" w:hAnsi="Arial Narrow"/>
          <w:sz w:val="24"/>
          <w:szCs w:val="24"/>
        </w:rPr>
      </w:pPr>
      <w:r>
        <w:rPr>
          <w:rFonts w:ascii="Arial Narrow" w:hAnsi="Arial Narrow"/>
          <w:sz w:val="24"/>
          <w:szCs w:val="24"/>
        </w:rPr>
        <w:t>En el caso de la Región de Antofagasta, l</w:t>
      </w:r>
      <w:r w:rsidR="00EA1728">
        <w:rPr>
          <w:rFonts w:ascii="Arial Narrow" w:hAnsi="Arial Narrow"/>
          <w:sz w:val="24"/>
          <w:szCs w:val="24"/>
        </w:rPr>
        <w:t xml:space="preserve">os </w:t>
      </w:r>
      <w:r w:rsidR="00EA1728">
        <w:rPr>
          <w:rFonts w:ascii="Arial Narrow" w:hAnsi="Arial Narrow"/>
          <w:b/>
          <w:sz w:val="24"/>
          <w:szCs w:val="24"/>
        </w:rPr>
        <w:t>límites a su crecimiento se derivan de la abundancia, no de la escasez</w:t>
      </w:r>
      <w:r w:rsidR="00EA1728">
        <w:rPr>
          <w:rFonts w:ascii="Arial Narrow" w:hAnsi="Arial Narrow"/>
          <w:sz w:val="24"/>
          <w:szCs w:val="24"/>
        </w:rPr>
        <w:t xml:space="preserve">. </w:t>
      </w:r>
    </w:p>
    <w:p w:rsidR="00EA1728" w:rsidRDefault="00EA1728" w:rsidP="00EA1728">
      <w:pPr>
        <w:autoSpaceDE w:val="0"/>
        <w:autoSpaceDN w:val="0"/>
        <w:adjustRightInd w:val="0"/>
        <w:spacing w:after="0" w:line="240" w:lineRule="auto"/>
        <w:ind w:left="1416"/>
        <w:jc w:val="both"/>
        <w:rPr>
          <w:rFonts w:ascii="Arial Narrow" w:hAnsi="Arial Narrow"/>
          <w:sz w:val="24"/>
          <w:szCs w:val="24"/>
        </w:rPr>
      </w:pPr>
    </w:p>
    <w:p w:rsidR="00EA1728" w:rsidRPr="0005154C" w:rsidRDefault="00EA1728" w:rsidP="007954BC">
      <w:pPr>
        <w:spacing w:after="0" w:line="240" w:lineRule="auto"/>
        <w:ind w:left="993"/>
        <w:jc w:val="both"/>
        <w:rPr>
          <w:rFonts w:ascii="Arial Narrow" w:hAnsi="Arial Narrow"/>
          <w:sz w:val="24"/>
          <w:szCs w:val="24"/>
        </w:rPr>
      </w:pPr>
      <w:r>
        <w:rPr>
          <w:rFonts w:ascii="Arial Narrow" w:hAnsi="Arial Narrow"/>
          <w:sz w:val="24"/>
          <w:szCs w:val="24"/>
        </w:rPr>
        <w:t xml:space="preserve">En efecto, el desarrollo futuro de la Región de Antofagasta no enfrenta limitaciones en materia de recursos físicos, en este caso, naturales no renovables, como los mineros, cuya extracción económica con las actuales leyes y tecnologías puede extenderse al menos hasta el resto del presente siglo. Ni tampoco recursos financieros para realizar las inversiones que lo permitan. Pero tampoco enfrenta escasez de recursos patrimoniales que permitan su diversificación productiva, correspondan estos a recursos naturales o culturales renovables; generalmente ligados, en este caso, a las singularidades propias del </w:t>
      </w:r>
      <w:r>
        <w:rPr>
          <w:rFonts w:ascii="Arial Narrow" w:hAnsi="Arial Narrow"/>
          <w:i/>
          <w:sz w:val="24"/>
          <w:szCs w:val="24"/>
        </w:rPr>
        <w:t xml:space="preserve">Desierto de Atacama </w:t>
      </w:r>
      <w:r>
        <w:rPr>
          <w:rFonts w:ascii="Arial Narrow" w:hAnsi="Arial Narrow"/>
          <w:sz w:val="24"/>
          <w:szCs w:val="24"/>
        </w:rPr>
        <w:t xml:space="preserve">del que Antofagasta puede posicionarse como </w:t>
      </w:r>
      <w:r>
        <w:rPr>
          <w:rFonts w:ascii="Arial Narrow" w:hAnsi="Arial Narrow"/>
          <w:i/>
          <w:sz w:val="24"/>
          <w:szCs w:val="24"/>
        </w:rPr>
        <w:t>Región Capital</w:t>
      </w:r>
      <w:r>
        <w:rPr>
          <w:rFonts w:ascii="Arial Narrow" w:hAnsi="Arial Narrow"/>
          <w:sz w:val="24"/>
          <w:szCs w:val="24"/>
        </w:rPr>
        <w:t>.</w:t>
      </w:r>
    </w:p>
    <w:p w:rsidR="00EA1728" w:rsidRDefault="00EA1728" w:rsidP="00EA1728">
      <w:pPr>
        <w:autoSpaceDE w:val="0"/>
        <w:autoSpaceDN w:val="0"/>
        <w:adjustRightInd w:val="0"/>
        <w:spacing w:after="0" w:line="240" w:lineRule="auto"/>
        <w:ind w:left="1416"/>
        <w:jc w:val="both"/>
        <w:rPr>
          <w:rFonts w:ascii="Arial Narrow" w:hAnsi="Arial Narrow"/>
          <w:sz w:val="24"/>
          <w:szCs w:val="24"/>
        </w:rPr>
      </w:pPr>
    </w:p>
    <w:p w:rsidR="006B5652" w:rsidRDefault="00EA1728" w:rsidP="007954BC">
      <w:pPr>
        <w:spacing w:after="0" w:line="240" w:lineRule="auto"/>
        <w:ind w:left="993"/>
        <w:jc w:val="both"/>
        <w:rPr>
          <w:rFonts w:ascii="Arial Narrow" w:eastAsia="Calibri" w:hAnsi="Arial Narrow" w:cs="Times New Roman"/>
          <w:sz w:val="24"/>
          <w:szCs w:val="24"/>
        </w:rPr>
      </w:pPr>
      <w:r w:rsidRPr="0005154C">
        <w:rPr>
          <w:rFonts w:ascii="Arial Narrow" w:eastAsia="Calibri" w:hAnsi="Arial Narrow" w:cs="Times New Roman"/>
          <w:b/>
          <w:sz w:val="24"/>
          <w:szCs w:val="24"/>
        </w:rPr>
        <w:t>Los límites están dados por el ritmo de expansión económico</w:t>
      </w:r>
      <w:r>
        <w:rPr>
          <w:rFonts w:ascii="Arial Narrow" w:eastAsia="Calibri" w:hAnsi="Arial Narrow" w:cs="Times New Roman"/>
          <w:sz w:val="24"/>
          <w:szCs w:val="24"/>
        </w:rPr>
        <w:t xml:space="preserve">, en </w:t>
      </w:r>
      <w:r w:rsidRPr="003A7328">
        <w:rPr>
          <w:rFonts w:ascii="Arial Narrow" w:hAnsi="Arial Narrow"/>
          <w:sz w:val="24"/>
          <w:szCs w:val="24"/>
        </w:rPr>
        <w:t>especial</w:t>
      </w:r>
      <w:r>
        <w:rPr>
          <w:rFonts w:ascii="Arial Narrow" w:eastAsia="Calibri" w:hAnsi="Arial Narrow" w:cs="Times New Roman"/>
          <w:sz w:val="24"/>
          <w:szCs w:val="24"/>
        </w:rPr>
        <w:t xml:space="preserve"> de la minería; cuyas inversiones proyectadas para los próximos años demandarán una cantidad de </w:t>
      </w:r>
      <w:r w:rsidRPr="00D73E8E">
        <w:rPr>
          <w:rFonts w:ascii="Arial Narrow" w:eastAsia="Calibri" w:hAnsi="Arial Narrow" w:cs="Times New Roman"/>
          <w:sz w:val="24"/>
          <w:szCs w:val="24"/>
        </w:rPr>
        <w:t>trabajadores, técnicos y profesionales especializados</w:t>
      </w:r>
      <w:r>
        <w:rPr>
          <w:rFonts w:ascii="Arial Narrow" w:eastAsia="Calibri" w:hAnsi="Arial Narrow" w:cs="Times New Roman"/>
          <w:sz w:val="24"/>
          <w:szCs w:val="24"/>
        </w:rPr>
        <w:t>, d</w:t>
      </w:r>
      <w:r w:rsidRPr="00D73E8E">
        <w:rPr>
          <w:rFonts w:ascii="Arial Narrow" w:eastAsia="Calibri" w:hAnsi="Arial Narrow" w:cs="Times New Roman"/>
          <w:sz w:val="24"/>
          <w:szCs w:val="24"/>
        </w:rPr>
        <w:t>e proveedores</w:t>
      </w:r>
      <w:r w:rsidRPr="0005154C">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avanzados, de energía </w:t>
      </w:r>
      <w:r w:rsidRPr="007954BC">
        <w:rPr>
          <w:rFonts w:ascii="Arial Narrow" w:hAnsi="Arial Narrow"/>
          <w:sz w:val="24"/>
          <w:szCs w:val="24"/>
        </w:rPr>
        <w:t>eléctrica</w:t>
      </w:r>
      <w:r w:rsidRPr="00D73E8E">
        <w:rPr>
          <w:rFonts w:ascii="Arial Narrow" w:eastAsia="Calibri" w:hAnsi="Arial Narrow" w:cs="Times New Roman"/>
          <w:sz w:val="24"/>
          <w:szCs w:val="24"/>
        </w:rPr>
        <w:t xml:space="preserve"> y </w:t>
      </w:r>
      <w:r w:rsidRPr="0005154C">
        <w:rPr>
          <w:rFonts w:ascii="Arial Narrow" w:eastAsia="Calibri" w:hAnsi="Arial Narrow" w:cs="Times New Roman"/>
          <w:sz w:val="24"/>
          <w:szCs w:val="24"/>
        </w:rPr>
        <w:t xml:space="preserve">de </w:t>
      </w:r>
      <w:r w:rsidRPr="00D73E8E">
        <w:rPr>
          <w:rFonts w:ascii="Arial Narrow" w:eastAsia="Calibri" w:hAnsi="Arial Narrow" w:cs="Times New Roman"/>
          <w:sz w:val="24"/>
          <w:szCs w:val="24"/>
        </w:rPr>
        <w:t xml:space="preserve">agua; </w:t>
      </w:r>
      <w:r w:rsidRPr="0005154C">
        <w:rPr>
          <w:rFonts w:ascii="Arial Narrow" w:eastAsia="Calibri" w:hAnsi="Arial Narrow" w:cs="Times New Roman"/>
          <w:sz w:val="24"/>
          <w:szCs w:val="24"/>
        </w:rPr>
        <w:t xml:space="preserve">para </w:t>
      </w:r>
      <w:r>
        <w:rPr>
          <w:rFonts w:ascii="Arial Narrow" w:eastAsia="Calibri" w:hAnsi="Arial Narrow" w:cs="Times New Roman"/>
          <w:sz w:val="24"/>
          <w:szCs w:val="24"/>
        </w:rPr>
        <w:t xml:space="preserve">todo </w:t>
      </w:r>
      <w:r w:rsidRPr="0005154C">
        <w:rPr>
          <w:rFonts w:ascii="Arial Narrow" w:eastAsia="Calibri" w:hAnsi="Arial Narrow" w:cs="Times New Roman"/>
          <w:sz w:val="24"/>
          <w:szCs w:val="24"/>
        </w:rPr>
        <w:t xml:space="preserve">lo cual </w:t>
      </w:r>
      <w:r>
        <w:rPr>
          <w:rFonts w:ascii="Arial Narrow" w:eastAsia="Calibri" w:hAnsi="Arial Narrow" w:cs="Times New Roman"/>
          <w:sz w:val="24"/>
          <w:szCs w:val="24"/>
        </w:rPr>
        <w:t xml:space="preserve">la Región de Antofagasta, su sistema de formación de capital humano, y su industria local </w:t>
      </w:r>
      <w:r w:rsidRPr="00D73E8E">
        <w:rPr>
          <w:rFonts w:ascii="Arial Narrow" w:eastAsia="Calibri" w:hAnsi="Arial Narrow" w:cs="Times New Roman"/>
          <w:sz w:val="24"/>
          <w:szCs w:val="24"/>
        </w:rPr>
        <w:t>no está</w:t>
      </w:r>
      <w:r w:rsidR="00D86BCA">
        <w:rPr>
          <w:rFonts w:ascii="Arial Narrow" w:eastAsia="Calibri" w:hAnsi="Arial Narrow" w:cs="Times New Roman"/>
          <w:sz w:val="24"/>
          <w:szCs w:val="24"/>
        </w:rPr>
        <w:t>n</w:t>
      </w:r>
      <w:r w:rsidRPr="00D73E8E">
        <w:rPr>
          <w:rFonts w:ascii="Arial Narrow" w:eastAsia="Calibri" w:hAnsi="Arial Narrow" w:cs="Times New Roman"/>
          <w:sz w:val="24"/>
          <w:szCs w:val="24"/>
        </w:rPr>
        <w:t xml:space="preserve"> aún prepara</w:t>
      </w:r>
      <w:r>
        <w:rPr>
          <w:rFonts w:ascii="Arial Narrow" w:eastAsia="Calibri" w:hAnsi="Arial Narrow" w:cs="Times New Roman"/>
          <w:sz w:val="24"/>
          <w:szCs w:val="24"/>
        </w:rPr>
        <w:t xml:space="preserve">dos. </w:t>
      </w:r>
    </w:p>
    <w:p w:rsidR="006B5652" w:rsidRDefault="006B5652" w:rsidP="007954BC">
      <w:pPr>
        <w:spacing w:after="0" w:line="240" w:lineRule="auto"/>
        <w:ind w:left="993"/>
        <w:jc w:val="both"/>
        <w:rPr>
          <w:rFonts w:ascii="Arial Narrow" w:eastAsia="Calibri" w:hAnsi="Arial Narrow" w:cs="Times New Roman"/>
          <w:sz w:val="24"/>
          <w:szCs w:val="24"/>
        </w:rPr>
      </w:pPr>
    </w:p>
    <w:p w:rsidR="006B5652" w:rsidRDefault="00EA1728" w:rsidP="007954BC">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Pero ello también podrá comportar un límite a la diversificación, si la nueva demanda agregada que se genere termina por </w:t>
      </w:r>
      <w:r>
        <w:rPr>
          <w:rFonts w:ascii="Arial Narrow" w:eastAsia="Calibri" w:hAnsi="Arial Narrow" w:cs="Times New Roman"/>
          <w:i/>
          <w:sz w:val="24"/>
          <w:szCs w:val="24"/>
        </w:rPr>
        <w:t>ab</w:t>
      </w:r>
      <w:r w:rsidR="006B5652">
        <w:rPr>
          <w:rFonts w:ascii="Arial Narrow" w:eastAsia="Calibri" w:hAnsi="Arial Narrow" w:cs="Times New Roman"/>
          <w:i/>
          <w:sz w:val="24"/>
          <w:szCs w:val="24"/>
        </w:rPr>
        <w:t>s</w:t>
      </w:r>
      <w:r>
        <w:rPr>
          <w:rFonts w:ascii="Arial Narrow" w:eastAsia="Calibri" w:hAnsi="Arial Narrow" w:cs="Times New Roman"/>
          <w:i/>
          <w:sz w:val="24"/>
          <w:szCs w:val="24"/>
        </w:rPr>
        <w:t>orbe</w:t>
      </w:r>
      <w:r w:rsidR="006B5652">
        <w:rPr>
          <w:rFonts w:ascii="Arial Narrow" w:eastAsia="Calibri" w:hAnsi="Arial Narrow" w:cs="Times New Roman"/>
          <w:i/>
          <w:sz w:val="24"/>
          <w:szCs w:val="24"/>
        </w:rPr>
        <w:t>r</w:t>
      </w:r>
      <w:r>
        <w:rPr>
          <w:rFonts w:ascii="Arial Narrow" w:eastAsia="Calibri" w:hAnsi="Arial Narrow" w:cs="Times New Roman"/>
          <w:i/>
          <w:sz w:val="24"/>
          <w:szCs w:val="24"/>
        </w:rPr>
        <w:t xml:space="preserve"> </w:t>
      </w:r>
      <w:r>
        <w:rPr>
          <w:rFonts w:ascii="Arial Narrow" w:eastAsia="Calibri" w:hAnsi="Arial Narrow" w:cs="Times New Roman"/>
          <w:sz w:val="24"/>
          <w:szCs w:val="24"/>
        </w:rPr>
        <w:t xml:space="preserve">capacidad laboral y emprendedora de otros sectores ante la falta de otras alternativas. </w:t>
      </w:r>
    </w:p>
    <w:p w:rsidR="006B5652" w:rsidRDefault="006B5652" w:rsidP="007954BC">
      <w:pPr>
        <w:spacing w:after="0" w:line="240" w:lineRule="auto"/>
        <w:ind w:left="993"/>
        <w:jc w:val="both"/>
        <w:rPr>
          <w:rFonts w:ascii="Arial Narrow" w:eastAsia="Calibri" w:hAnsi="Arial Narrow" w:cs="Times New Roman"/>
          <w:sz w:val="24"/>
          <w:szCs w:val="24"/>
        </w:rPr>
      </w:pPr>
    </w:p>
    <w:p w:rsidR="00EA1728" w:rsidRDefault="00EA1728" w:rsidP="007954BC">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Finalmente, no resultará ya institucionalmente sostenible que las nuevas inversiones se sigan realizando sobre la base de mantención de la actual matriz energética </w:t>
      </w:r>
      <w:proofErr w:type="spellStart"/>
      <w:r>
        <w:rPr>
          <w:rFonts w:ascii="Arial Narrow" w:eastAsia="Calibri" w:hAnsi="Arial Narrow" w:cs="Times New Roman"/>
          <w:sz w:val="24"/>
          <w:szCs w:val="24"/>
        </w:rPr>
        <w:t>carbo</w:t>
      </w:r>
      <w:proofErr w:type="spellEnd"/>
      <w:r>
        <w:rPr>
          <w:rFonts w:ascii="Arial Narrow" w:eastAsia="Calibri" w:hAnsi="Arial Narrow" w:cs="Times New Roman"/>
          <w:sz w:val="24"/>
          <w:szCs w:val="24"/>
        </w:rPr>
        <w:t xml:space="preserve">-dependiente, con sus efectos </w:t>
      </w:r>
      <w:proofErr w:type="spellStart"/>
      <w:r>
        <w:rPr>
          <w:rFonts w:ascii="Arial Narrow" w:eastAsia="Calibri" w:hAnsi="Arial Narrow" w:cs="Times New Roman"/>
          <w:sz w:val="24"/>
          <w:szCs w:val="24"/>
        </w:rPr>
        <w:t>carbo</w:t>
      </w:r>
      <w:proofErr w:type="spellEnd"/>
      <w:r>
        <w:rPr>
          <w:rFonts w:ascii="Arial Narrow" w:eastAsia="Calibri" w:hAnsi="Arial Narrow" w:cs="Times New Roman"/>
          <w:sz w:val="24"/>
          <w:szCs w:val="24"/>
        </w:rPr>
        <w:t>-contaminantes; ni de los actuales niveles de consumo de agua proveniente de fuentes hídricas convencionales, por demás, ya agotados en la Región.</w:t>
      </w:r>
    </w:p>
    <w:p w:rsidR="00EA1728" w:rsidRDefault="00EA1728" w:rsidP="00EA1728">
      <w:pPr>
        <w:spacing w:after="0" w:line="240" w:lineRule="auto"/>
        <w:ind w:left="1416"/>
        <w:contextualSpacing/>
        <w:jc w:val="both"/>
        <w:rPr>
          <w:rFonts w:ascii="Arial Narrow" w:eastAsia="Calibri" w:hAnsi="Arial Narrow" w:cs="Times New Roman"/>
          <w:sz w:val="24"/>
          <w:szCs w:val="24"/>
        </w:rPr>
      </w:pPr>
    </w:p>
    <w:p w:rsidR="00227E21" w:rsidRDefault="00227E21" w:rsidP="00EA1728">
      <w:pPr>
        <w:spacing w:after="0" w:line="240" w:lineRule="auto"/>
        <w:ind w:left="1416"/>
        <w:contextualSpacing/>
        <w:jc w:val="both"/>
        <w:rPr>
          <w:rFonts w:ascii="Arial Narrow" w:eastAsia="Calibri" w:hAnsi="Arial Narrow" w:cs="Times New Roman"/>
          <w:sz w:val="24"/>
          <w:szCs w:val="24"/>
        </w:rPr>
      </w:pPr>
    </w:p>
    <w:p w:rsidR="00227E21" w:rsidRDefault="00227E21" w:rsidP="007954BC">
      <w:pPr>
        <w:spacing w:after="0" w:line="240" w:lineRule="auto"/>
        <w:ind w:left="993"/>
        <w:jc w:val="both"/>
        <w:rPr>
          <w:rFonts w:ascii="Arial Narrow" w:hAnsi="Arial Narrow"/>
          <w:sz w:val="24"/>
          <w:szCs w:val="24"/>
        </w:rPr>
      </w:pPr>
    </w:p>
    <w:p w:rsidR="00227E21" w:rsidRDefault="00227E21" w:rsidP="007954BC">
      <w:pPr>
        <w:spacing w:after="0" w:line="240" w:lineRule="auto"/>
        <w:ind w:left="993"/>
        <w:jc w:val="both"/>
        <w:rPr>
          <w:rFonts w:ascii="Arial Narrow" w:hAnsi="Arial Narrow"/>
          <w:sz w:val="24"/>
          <w:szCs w:val="24"/>
        </w:rPr>
      </w:pPr>
    </w:p>
    <w:p w:rsidR="00EA1728" w:rsidRPr="00964FEF" w:rsidRDefault="00EA1728" w:rsidP="007954BC">
      <w:pPr>
        <w:spacing w:after="0" w:line="240" w:lineRule="auto"/>
        <w:ind w:left="993"/>
        <w:jc w:val="both"/>
        <w:rPr>
          <w:rFonts w:ascii="Arial Narrow" w:eastAsia="Calibri" w:hAnsi="Arial Narrow" w:cs="Times New Roman"/>
          <w:sz w:val="24"/>
          <w:szCs w:val="24"/>
        </w:rPr>
      </w:pPr>
      <w:r w:rsidRPr="007954BC">
        <w:rPr>
          <w:rFonts w:ascii="Arial Narrow" w:hAnsi="Arial Narrow"/>
          <w:sz w:val="24"/>
          <w:szCs w:val="24"/>
        </w:rPr>
        <w:t>Todo</w:t>
      </w:r>
      <w:r>
        <w:rPr>
          <w:rFonts w:ascii="Arial Narrow" w:eastAsia="Calibri" w:hAnsi="Arial Narrow" w:cs="Times New Roman"/>
          <w:sz w:val="24"/>
          <w:szCs w:val="24"/>
        </w:rPr>
        <w:t xml:space="preserve"> lo cual llevará a </w:t>
      </w:r>
      <w:r w:rsidRPr="00964FEF">
        <w:rPr>
          <w:rFonts w:ascii="Arial Narrow" w:eastAsia="Calibri" w:hAnsi="Arial Narrow" w:cs="Times New Roman"/>
          <w:sz w:val="24"/>
          <w:szCs w:val="24"/>
        </w:rPr>
        <w:t xml:space="preserve">que </w:t>
      </w:r>
      <w:r w:rsidRPr="00964FEF">
        <w:rPr>
          <w:rFonts w:ascii="Arial Narrow" w:eastAsia="Calibri" w:hAnsi="Arial Narrow" w:cs="Times New Roman"/>
          <w:i/>
          <w:sz w:val="24"/>
          <w:szCs w:val="24"/>
        </w:rPr>
        <w:t>las nuevas inversiones</w:t>
      </w:r>
      <w:r w:rsidRPr="00964FEF">
        <w:rPr>
          <w:rFonts w:ascii="Arial Narrow" w:eastAsia="Calibri" w:hAnsi="Arial Narrow" w:cs="Times New Roman"/>
          <w:sz w:val="24"/>
          <w:szCs w:val="24"/>
        </w:rPr>
        <w:t xml:space="preserve">, para ser no sólo sostenibles, sino también viables, </w:t>
      </w:r>
      <w:r w:rsidRPr="00964FEF">
        <w:rPr>
          <w:rFonts w:ascii="Arial Narrow" w:eastAsia="Calibri" w:hAnsi="Arial Narrow" w:cs="Times New Roman"/>
          <w:i/>
          <w:sz w:val="24"/>
          <w:szCs w:val="24"/>
        </w:rPr>
        <w:t>deban realizarse de una nueva forma</w:t>
      </w:r>
      <w:r>
        <w:rPr>
          <w:rFonts w:ascii="Arial Narrow" w:eastAsia="Calibri" w:hAnsi="Arial Narrow" w:cs="Times New Roman"/>
          <w:sz w:val="24"/>
          <w:szCs w:val="24"/>
        </w:rPr>
        <w:t xml:space="preserve">. Para ello se requiere de una </w:t>
      </w:r>
      <w:r>
        <w:rPr>
          <w:rFonts w:ascii="Arial Narrow" w:eastAsia="Calibri" w:hAnsi="Arial Narrow" w:cs="Times New Roman"/>
          <w:i/>
          <w:sz w:val="24"/>
          <w:szCs w:val="24"/>
        </w:rPr>
        <w:t>nueva forma de invertir</w:t>
      </w:r>
      <w:r>
        <w:rPr>
          <w:rFonts w:ascii="Arial Narrow" w:eastAsia="Calibri" w:hAnsi="Arial Narrow" w:cs="Times New Roman"/>
          <w:sz w:val="24"/>
          <w:szCs w:val="24"/>
        </w:rPr>
        <w:t xml:space="preserve">, pasando </w:t>
      </w:r>
      <w:r w:rsidRPr="00964FEF">
        <w:rPr>
          <w:rFonts w:ascii="Arial Narrow" w:eastAsia="Calibri" w:hAnsi="Arial Narrow" w:cs="Times New Roman"/>
          <w:b/>
          <w:sz w:val="24"/>
          <w:szCs w:val="24"/>
        </w:rPr>
        <w:t xml:space="preserve">de la lógica de </w:t>
      </w:r>
      <w:r w:rsidRPr="00964FEF">
        <w:rPr>
          <w:rFonts w:ascii="Arial Narrow" w:eastAsia="Calibri" w:hAnsi="Arial Narrow" w:cs="Times New Roman"/>
          <w:b/>
          <w:i/>
          <w:sz w:val="24"/>
          <w:szCs w:val="24"/>
        </w:rPr>
        <w:t xml:space="preserve">invertir en innovaciones </w:t>
      </w:r>
      <w:r w:rsidRPr="00964FEF">
        <w:rPr>
          <w:rFonts w:ascii="Arial Narrow" w:eastAsia="Calibri" w:hAnsi="Arial Narrow" w:cs="Times New Roman"/>
          <w:b/>
          <w:sz w:val="24"/>
          <w:szCs w:val="24"/>
        </w:rPr>
        <w:t>a la de</w:t>
      </w:r>
      <w:r w:rsidRPr="00964FEF">
        <w:rPr>
          <w:rFonts w:ascii="Arial Narrow" w:eastAsia="Calibri" w:hAnsi="Arial Narrow" w:cs="Times New Roman"/>
          <w:b/>
          <w:i/>
          <w:sz w:val="24"/>
          <w:szCs w:val="24"/>
        </w:rPr>
        <w:t xml:space="preserve"> innovar en</w:t>
      </w:r>
      <w:r>
        <w:rPr>
          <w:rFonts w:ascii="Arial Narrow" w:eastAsia="Calibri" w:hAnsi="Arial Narrow" w:cs="Times New Roman"/>
          <w:b/>
          <w:i/>
          <w:sz w:val="24"/>
          <w:szCs w:val="24"/>
        </w:rPr>
        <w:t xml:space="preserve"> las inversiones</w:t>
      </w:r>
      <w:r>
        <w:rPr>
          <w:rFonts w:ascii="Arial Narrow" w:eastAsia="Calibri" w:hAnsi="Arial Narrow" w:cs="Times New Roman"/>
          <w:sz w:val="24"/>
          <w:szCs w:val="24"/>
        </w:rPr>
        <w:t xml:space="preserve">. </w:t>
      </w:r>
    </w:p>
    <w:p w:rsidR="003A7328" w:rsidRDefault="003A7328" w:rsidP="00EA1728">
      <w:pPr>
        <w:autoSpaceDE w:val="0"/>
        <w:autoSpaceDN w:val="0"/>
        <w:adjustRightInd w:val="0"/>
        <w:spacing w:after="0" w:line="240" w:lineRule="auto"/>
        <w:ind w:left="1416"/>
        <w:jc w:val="both"/>
        <w:rPr>
          <w:rFonts w:ascii="Arial Narrow" w:hAnsi="Arial Narrow"/>
          <w:sz w:val="24"/>
          <w:szCs w:val="24"/>
        </w:rPr>
      </w:pPr>
    </w:p>
    <w:p w:rsidR="00EA1728" w:rsidRPr="00FA1B9F" w:rsidRDefault="00EA1728" w:rsidP="007954BC">
      <w:pPr>
        <w:spacing w:after="0" w:line="240" w:lineRule="auto"/>
        <w:ind w:left="993"/>
        <w:jc w:val="both"/>
        <w:rPr>
          <w:rFonts w:ascii="Arial Narrow" w:hAnsi="Arial Narrow"/>
          <w:sz w:val="24"/>
          <w:szCs w:val="24"/>
        </w:rPr>
      </w:pPr>
      <w:r>
        <w:rPr>
          <w:rFonts w:ascii="Arial Narrow" w:hAnsi="Arial Narrow"/>
          <w:sz w:val="24"/>
          <w:szCs w:val="24"/>
        </w:rPr>
        <w:t xml:space="preserve">La </w:t>
      </w:r>
      <w:r w:rsidRPr="00B96790">
        <w:rPr>
          <w:rFonts w:ascii="Arial Narrow" w:eastAsia="Calibri" w:hAnsi="Arial Narrow" w:cs="Times New Roman"/>
          <w:sz w:val="24"/>
          <w:szCs w:val="24"/>
        </w:rPr>
        <w:t>Estrategia</w:t>
      </w:r>
      <w:r>
        <w:rPr>
          <w:rFonts w:ascii="Arial Narrow" w:hAnsi="Arial Narrow"/>
          <w:sz w:val="24"/>
          <w:szCs w:val="24"/>
        </w:rPr>
        <w:t xml:space="preserve"> de Innovación de la Región de Antofagasta, en el marco de su Estrategia Regional de Desarrollo (ERD) debiera contribuir</w:t>
      </w:r>
      <w:r w:rsidR="00227E21">
        <w:rPr>
          <w:rFonts w:ascii="Arial Narrow" w:hAnsi="Arial Narrow"/>
          <w:sz w:val="24"/>
          <w:szCs w:val="24"/>
        </w:rPr>
        <w:t xml:space="preserve"> </w:t>
      </w:r>
      <w:r w:rsidR="00E01777">
        <w:rPr>
          <w:rFonts w:ascii="Arial Narrow" w:hAnsi="Arial Narrow"/>
          <w:sz w:val="24"/>
          <w:szCs w:val="24"/>
        </w:rPr>
        <w:t xml:space="preserve">al </w:t>
      </w:r>
      <w:r w:rsidR="00227E21">
        <w:rPr>
          <w:rFonts w:ascii="Arial Narrow" w:hAnsi="Arial Narrow"/>
          <w:sz w:val="24"/>
          <w:szCs w:val="24"/>
        </w:rPr>
        <w:t xml:space="preserve">desafío central de </w:t>
      </w:r>
      <w:r w:rsidR="00E72E66">
        <w:rPr>
          <w:rFonts w:ascii="Arial Narrow" w:hAnsi="Arial Narrow"/>
          <w:sz w:val="24"/>
          <w:szCs w:val="24"/>
        </w:rPr>
        <w:t>so</w:t>
      </w:r>
      <w:r>
        <w:rPr>
          <w:rFonts w:ascii="Arial Narrow" w:hAnsi="Arial Narrow"/>
          <w:sz w:val="24"/>
          <w:szCs w:val="24"/>
        </w:rPr>
        <w:t>sten</w:t>
      </w:r>
      <w:r w:rsidR="00E72E66">
        <w:rPr>
          <w:rFonts w:ascii="Arial Narrow" w:hAnsi="Arial Narrow"/>
          <w:sz w:val="24"/>
          <w:szCs w:val="24"/>
        </w:rPr>
        <w:t>i</w:t>
      </w:r>
      <w:r>
        <w:rPr>
          <w:rFonts w:ascii="Arial Narrow" w:hAnsi="Arial Narrow"/>
          <w:sz w:val="24"/>
          <w:szCs w:val="24"/>
        </w:rPr>
        <w:t>bilidad de su competitividad; desarrollando competencias y capacidades regionales para innovar en la forma de realizar las inversiones, para que sean ambiental</w:t>
      </w:r>
      <w:r w:rsidR="00E72E66">
        <w:rPr>
          <w:rFonts w:ascii="Arial Narrow" w:hAnsi="Arial Narrow"/>
          <w:sz w:val="24"/>
          <w:szCs w:val="24"/>
        </w:rPr>
        <w:t>, social e institucionalmente sostenible</w:t>
      </w:r>
      <w:r>
        <w:rPr>
          <w:rFonts w:ascii="Arial Narrow" w:hAnsi="Arial Narrow"/>
          <w:sz w:val="24"/>
          <w:szCs w:val="24"/>
        </w:rPr>
        <w:t xml:space="preserve">; así como un </w:t>
      </w:r>
      <w:r>
        <w:rPr>
          <w:rFonts w:ascii="Arial Narrow" w:hAnsi="Arial Narrow"/>
          <w:i/>
          <w:sz w:val="24"/>
          <w:szCs w:val="24"/>
        </w:rPr>
        <w:t xml:space="preserve">eco-sistema </w:t>
      </w:r>
      <w:r>
        <w:rPr>
          <w:rFonts w:ascii="Arial Narrow" w:hAnsi="Arial Narrow"/>
          <w:sz w:val="24"/>
          <w:szCs w:val="24"/>
        </w:rPr>
        <w:t xml:space="preserve">suficientemente atractivo para que dichas capacidades innovadoras se </w:t>
      </w:r>
      <w:r>
        <w:rPr>
          <w:rFonts w:ascii="Arial Narrow" w:hAnsi="Arial Narrow"/>
          <w:i/>
          <w:sz w:val="24"/>
          <w:szCs w:val="24"/>
        </w:rPr>
        <w:t xml:space="preserve">arraiguen </w:t>
      </w:r>
      <w:r>
        <w:rPr>
          <w:rFonts w:ascii="Arial Narrow" w:hAnsi="Arial Narrow"/>
          <w:sz w:val="24"/>
          <w:szCs w:val="24"/>
        </w:rPr>
        <w:t>en la Región.</w:t>
      </w:r>
    </w:p>
    <w:p w:rsidR="00CC78C0" w:rsidRDefault="00CC78C0" w:rsidP="00B96790">
      <w:pPr>
        <w:spacing w:after="0" w:line="240" w:lineRule="auto"/>
        <w:ind w:left="708"/>
        <w:jc w:val="both"/>
        <w:rPr>
          <w:rFonts w:ascii="Arial Narrow" w:hAnsi="Arial Narrow"/>
          <w:sz w:val="24"/>
          <w:szCs w:val="24"/>
        </w:rPr>
      </w:pPr>
    </w:p>
    <w:p w:rsidR="00EA1728" w:rsidRPr="00EA1728" w:rsidRDefault="00EA1728" w:rsidP="007954BC">
      <w:pPr>
        <w:spacing w:after="0" w:line="240" w:lineRule="auto"/>
        <w:ind w:left="993"/>
        <w:jc w:val="both"/>
        <w:rPr>
          <w:rFonts w:ascii="Arial Narrow" w:hAnsi="Arial Narrow"/>
          <w:i/>
          <w:sz w:val="24"/>
          <w:szCs w:val="24"/>
        </w:rPr>
      </w:pPr>
      <w:r w:rsidRPr="001E033B">
        <w:rPr>
          <w:rFonts w:ascii="Arial Narrow" w:hAnsi="Arial Narrow"/>
          <w:sz w:val="24"/>
          <w:szCs w:val="24"/>
        </w:rPr>
        <w:t xml:space="preserve">Para ello, </w:t>
      </w:r>
      <w:r>
        <w:rPr>
          <w:rFonts w:ascii="Arial Narrow" w:hAnsi="Arial Narrow"/>
          <w:sz w:val="24"/>
          <w:szCs w:val="24"/>
        </w:rPr>
        <w:t xml:space="preserve">la innovación debiera orientarse al desarrollo de conocimientos aplicables para hacer más viables y competitivas las inversiones en las principales </w:t>
      </w:r>
      <w:r>
        <w:rPr>
          <w:rFonts w:ascii="Arial Narrow" w:hAnsi="Arial Narrow"/>
          <w:i/>
          <w:sz w:val="24"/>
          <w:szCs w:val="24"/>
        </w:rPr>
        <w:t xml:space="preserve">industrias </w:t>
      </w:r>
      <w:r>
        <w:rPr>
          <w:rFonts w:ascii="Arial Narrow" w:hAnsi="Arial Narrow"/>
          <w:sz w:val="24"/>
          <w:szCs w:val="24"/>
        </w:rPr>
        <w:t xml:space="preserve">o </w:t>
      </w:r>
      <w:r>
        <w:rPr>
          <w:rFonts w:ascii="Arial Narrow" w:hAnsi="Arial Narrow"/>
          <w:i/>
          <w:sz w:val="24"/>
          <w:szCs w:val="24"/>
        </w:rPr>
        <w:t xml:space="preserve">cadenas/redes de valor </w:t>
      </w:r>
      <w:r>
        <w:rPr>
          <w:rFonts w:ascii="Arial Narrow" w:hAnsi="Arial Narrow"/>
          <w:sz w:val="24"/>
          <w:szCs w:val="24"/>
        </w:rPr>
        <w:t xml:space="preserve">de la Región; así como para hacer </w:t>
      </w:r>
      <w:r>
        <w:rPr>
          <w:rFonts w:ascii="Arial Narrow" w:hAnsi="Arial Narrow"/>
          <w:i/>
          <w:sz w:val="24"/>
          <w:szCs w:val="24"/>
        </w:rPr>
        <w:t xml:space="preserve">intensivos en talento local </w:t>
      </w:r>
      <w:r>
        <w:rPr>
          <w:rFonts w:ascii="Arial Narrow" w:hAnsi="Arial Narrow"/>
          <w:sz w:val="24"/>
          <w:szCs w:val="24"/>
        </w:rPr>
        <w:t>productos basados en la puesta en valor y agregación y retención local de valor de algunas de las “s</w:t>
      </w:r>
      <w:r w:rsidRPr="001E033B">
        <w:rPr>
          <w:rFonts w:ascii="Arial Narrow" w:hAnsi="Arial Narrow"/>
          <w:sz w:val="24"/>
          <w:szCs w:val="24"/>
        </w:rPr>
        <w:t>ingularidad</w:t>
      </w:r>
      <w:r>
        <w:rPr>
          <w:rFonts w:ascii="Arial Narrow" w:hAnsi="Arial Narrow"/>
          <w:sz w:val="24"/>
          <w:szCs w:val="24"/>
        </w:rPr>
        <w:t xml:space="preserve">es </w:t>
      </w:r>
      <w:r w:rsidRPr="001E033B">
        <w:rPr>
          <w:rFonts w:ascii="Arial Narrow" w:hAnsi="Arial Narrow"/>
          <w:sz w:val="24"/>
          <w:szCs w:val="24"/>
        </w:rPr>
        <w:t>mundial</w:t>
      </w:r>
      <w:r>
        <w:rPr>
          <w:rFonts w:ascii="Arial Narrow" w:hAnsi="Arial Narrow"/>
          <w:sz w:val="24"/>
          <w:szCs w:val="24"/>
        </w:rPr>
        <w:t>es</w:t>
      </w:r>
      <w:r w:rsidRPr="001E033B">
        <w:rPr>
          <w:rFonts w:ascii="Arial Narrow" w:hAnsi="Arial Narrow"/>
          <w:sz w:val="24"/>
          <w:szCs w:val="24"/>
        </w:rPr>
        <w:t xml:space="preserve">” </w:t>
      </w:r>
      <w:r>
        <w:rPr>
          <w:rFonts w:ascii="Arial Narrow" w:hAnsi="Arial Narrow"/>
          <w:sz w:val="24"/>
          <w:szCs w:val="24"/>
        </w:rPr>
        <w:t xml:space="preserve">del </w:t>
      </w:r>
      <w:r>
        <w:rPr>
          <w:rFonts w:ascii="Arial Narrow" w:hAnsi="Arial Narrow"/>
          <w:i/>
          <w:sz w:val="24"/>
          <w:szCs w:val="24"/>
        </w:rPr>
        <w:t>desierto de Atacama</w:t>
      </w:r>
      <w:r w:rsidR="003B2C02">
        <w:rPr>
          <w:rFonts w:ascii="Arial Narrow" w:hAnsi="Arial Narrow"/>
          <w:sz w:val="24"/>
          <w:szCs w:val="24"/>
        </w:rPr>
        <w:t xml:space="preserve">: el </w:t>
      </w:r>
      <w:r w:rsidRPr="001E033B">
        <w:rPr>
          <w:rFonts w:ascii="Arial Narrow" w:hAnsi="Arial Narrow"/>
          <w:sz w:val="24"/>
          <w:szCs w:val="24"/>
        </w:rPr>
        <w:t xml:space="preserve">más árido (producción </w:t>
      </w:r>
      <w:r>
        <w:rPr>
          <w:rFonts w:ascii="Arial Narrow" w:hAnsi="Arial Narrow"/>
          <w:sz w:val="24"/>
          <w:szCs w:val="24"/>
        </w:rPr>
        <w:t xml:space="preserve">agrícola, ganadera, minera y otras </w:t>
      </w:r>
      <w:r w:rsidRPr="001E033B">
        <w:rPr>
          <w:rFonts w:ascii="Arial Narrow" w:hAnsi="Arial Narrow"/>
          <w:sz w:val="24"/>
          <w:szCs w:val="24"/>
        </w:rPr>
        <w:t>con restricción máxima de agua), con la mayor irradiación solar (</w:t>
      </w:r>
      <w:r>
        <w:rPr>
          <w:rFonts w:ascii="Arial Narrow" w:hAnsi="Arial Narrow"/>
          <w:sz w:val="24"/>
          <w:szCs w:val="24"/>
        </w:rPr>
        <w:t xml:space="preserve">producción y distribución de </w:t>
      </w:r>
      <w:r w:rsidRPr="001E033B">
        <w:rPr>
          <w:rFonts w:ascii="Arial Narrow" w:hAnsi="Arial Narrow"/>
          <w:sz w:val="24"/>
          <w:szCs w:val="24"/>
        </w:rPr>
        <w:t>energía</w:t>
      </w:r>
      <w:r>
        <w:rPr>
          <w:rFonts w:ascii="Arial Narrow" w:hAnsi="Arial Narrow"/>
          <w:sz w:val="24"/>
          <w:szCs w:val="24"/>
        </w:rPr>
        <w:t>s limpias y renovables</w:t>
      </w:r>
      <w:r w:rsidRPr="001E033B">
        <w:rPr>
          <w:rFonts w:ascii="Arial Narrow" w:hAnsi="Arial Narrow"/>
          <w:sz w:val="24"/>
          <w:szCs w:val="24"/>
        </w:rPr>
        <w:t>), con el “cielo” más limpio (</w:t>
      </w:r>
      <w:r>
        <w:rPr>
          <w:rFonts w:ascii="Arial Narrow" w:hAnsi="Arial Narrow"/>
          <w:sz w:val="24"/>
          <w:szCs w:val="24"/>
        </w:rPr>
        <w:t xml:space="preserve">desarrollo de la </w:t>
      </w:r>
      <w:r w:rsidRPr="001E033B">
        <w:rPr>
          <w:rFonts w:ascii="Arial Narrow" w:hAnsi="Arial Narrow"/>
          <w:sz w:val="24"/>
          <w:szCs w:val="24"/>
        </w:rPr>
        <w:t>astronomía), y con el atractivo (turismo) de contar</w:t>
      </w:r>
      <w:r>
        <w:rPr>
          <w:rFonts w:ascii="Arial Narrow" w:hAnsi="Arial Narrow"/>
          <w:sz w:val="24"/>
          <w:szCs w:val="24"/>
        </w:rPr>
        <w:t>, además de las más altas cumbres volcánicas del continente, con</w:t>
      </w:r>
      <w:r w:rsidRPr="001E033B">
        <w:rPr>
          <w:rFonts w:ascii="Arial Narrow" w:hAnsi="Arial Narrow"/>
          <w:sz w:val="24"/>
          <w:szCs w:val="24"/>
        </w:rPr>
        <w:t xml:space="preserve"> una de las culturas vivas más antiguas del planeta, la </w:t>
      </w:r>
      <w:r w:rsidRPr="001E033B">
        <w:rPr>
          <w:rFonts w:ascii="Arial Narrow" w:hAnsi="Arial Narrow"/>
          <w:i/>
          <w:sz w:val="24"/>
          <w:szCs w:val="24"/>
        </w:rPr>
        <w:t>Atacameña</w:t>
      </w:r>
      <w:r>
        <w:rPr>
          <w:rFonts w:ascii="Arial Narrow" w:hAnsi="Arial Narrow"/>
          <w:sz w:val="24"/>
          <w:szCs w:val="24"/>
        </w:rPr>
        <w:t xml:space="preserve"> o de </w:t>
      </w:r>
      <w:r>
        <w:rPr>
          <w:rFonts w:ascii="Arial Narrow" w:hAnsi="Arial Narrow"/>
          <w:i/>
          <w:sz w:val="24"/>
          <w:szCs w:val="24"/>
        </w:rPr>
        <w:t>Gente del Desierto (</w:t>
      </w:r>
      <w:proofErr w:type="spellStart"/>
      <w:r>
        <w:rPr>
          <w:rFonts w:ascii="Arial Narrow" w:hAnsi="Arial Narrow"/>
          <w:i/>
          <w:sz w:val="24"/>
          <w:szCs w:val="24"/>
        </w:rPr>
        <w:t>Lickan</w:t>
      </w:r>
      <w:proofErr w:type="spellEnd"/>
      <w:r>
        <w:rPr>
          <w:rFonts w:ascii="Arial Narrow" w:hAnsi="Arial Narrow"/>
          <w:i/>
          <w:sz w:val="24"/>
          <w:szCs w:val="24"/>
        </w:rPr>
        <w:t xml:space="preserve"> </w:t>
      </w:r>
      <w:proofErr w:type="spellStart"/>
      <w:r>
        <w:rPr>
          <w:rFonts w:ascii="Arial Narrow" w:hAnsi="Arial Narrow"/>
          <w:i/>
          <w:sz w:val="24"/>
          <w:szCs w:val="24"/>
        </w:rPr>
        <w:t>Antay</w:t>
      </w:r>
      <w:proofErr w:type="spellEnd"/>
      <w:r>
        <w:rPr>
          <w:rFonts w:ascii="Arial Narrow" w:hAnsi="Arial Narrow"/>
          <w:i/>
          <w:sz w:val="24"/>
          <w:szCs w:val="24"/>
        </w:rPr>
        <w:t>)</w:t>
      </w:r>
      <w:r>
        <w:rPr>
          <w:rFonts w:ascii="Arial Narrow" w:hAnsi="Arial Narrow"/>
          <w:sz w:val="24"/>
          <w:szCs w:val="24"/>
        </w:rPr>
        <w:t xml:space="preserve">. </w:t>
      </w:r>
    </w:p>
    <w:p w:rsidR="00EA1728" w:rsidRPr="001E033B" w:rsidRDefault="00EA1728" w:rsidP="00EA1728">
      <w:pPr>
        <w:spacing w:after="0" w:line="240" w:lineRule="auto"/>
        <w:ind w:left="426"/>
        <w:jc w:val="both"/>
        <w:rPr>
          <w:rFonts w:ascii="Arial Narrow" w:hAnsi="Arial Narrow"/>
          <w:sz w:val="24"/>
          <w:szCs w:val="24"/>
        </w:rPr>
      </w:pPr>
    </w:p>
    <w:p w:rsidR="00EA1728" w:rsidRPr="001E033B" w:rsidRDefault="00EA1728" w:rsidP="007954BC">
      <w:pPr>
        <w:spacing w:after="0" w:line="240" w:lineRule="auto"/>
        <w:ind w:left="993"/>
        <w:jc w:val="both"/>
        <w:rPr>
          <w:rFonts w:ascii="Arial Narrow" w:eastAsia="Calibri" w:hAnsi="Arial Narrow" w:cs="Times New Roman"/>
          <w:sz w:val="24"/>
          <w:szCs w:val="24"/>
        </w:rPr>
      </w:pPr>
      <w:r>
        <w:rPr>
          <w:rFonts w:ascii="Arial Narrow" w:hAnsi="Arial Narrow"/>
          <w:sz w:val="24"/>
          <w:szCs w:val="24"/>
        </w:rPr>
        <w:t>En el caso de la Región de Antofagasta, u</w:t>
      </w:r>
      <w:r w:rsidRPr="001E033B">
        <w:rPr>
          <w:rFonts w:ascii="Arial Narrow" w:hAnsi="Arial Narrow"/>
          <w:sz w:val="24"/>
          <w:szCs w:val="24"/>
        </w:rPr>
        <w:t>na</w:t>
      </w:r>
      <w:r w:rsidRPr="001E033B">
        <w:rPr>
          <w:rFonts w:ascii="Arial Narrow" w:eastAsia="Calibri" w:hAnsi="Arial Narrow" w:cs="Times New Roman"/>
          <w:sz w:val="24"/>
          <w:szCs w:val="24"/>
        </w:rPr>
        <w:t xml:space="preserve"> condición </w:t>
      </w:r>
      <w:r w:rsidRPr="00FA1B9F">
        <w:rPr>
          <w:rFonts w:ascii="Arial Narrow" w:hAnsi="Arial Narrow"/>
          <w:sz w:val="24"/>
          <w:szCs w:val="24"/>
        </w:rPr>
        <w:t>fundamental</w:t>
      </w:r>
      <w:r w:rsidRPr="001E033B">
        <w:rPr>
          <w:rFonts w:ascii="Arial Narrow" w:eastAsia="Calibri" w:hAnsi="Arial Narrow" w:cs="Times New Roman"/>
          <w:sz w:val="24"/>
          <w:szCs w:val="24"/>
        </w:rPr>
        <w:t xml:space="preserve"> para diversificar la estructura económica, innovar y agregar y retener valor local, es </w:t>
      </w:r>
      <w:r w:rsidR="00227E21">
        <w:rPr>
          <w:rFonts w:ascii="Arial Narrow" w:eastAsia="Calibri" w:hAnsi="Arial Narrow" w:cs="Times New Roman"/>
          <w:sz w:val="24"/>
          <w:szCs w:val="24"/>
        </w:rPr>
        <w:t>la creación y</w:t>
      </w:r>
      <w:r w:rsidRPr="001E033B">
        <w:rPr>
          <w:rFonts w:ascii="Arial Narrow" w:eastAsia="Calibri" w:hAnsi="Arial Narrow" w:cs="Times New Roman"/>
          <w:sz w:val="24"/>
          <w:szCs w:val="24"/>
        </w:rPr>
        <w:t xml:space="preserve"> desarrollo de redes de particip</w:t>
      </w:r>
      <w:r w:rsidR="007256A5">
        <w:rPr>
          <w:rFonts w:ascii="Arial Narrow" w:eastAsia="Calibri" w:hAnsi="Arial Narrow" w:cs="Times New Roman"/>
          <w:sz w:val="24"/>
          <w:szCs w:val="24"/>
        </w:rPr>
        <w:t>ación, diálogo y cooperación: pú</w:t>
      </w:r>
      <w:r w:rsidRPr="001E033B">
        <w:rPr>
          <w:rFonts w:ascii="Arial Narrow" w:eastAsia="Calibri" w:hAnsi="Arial Narrow" w:cs="Times New Roman"/>
          <w:sz w:val="24"/>
          <w:szCs w:val="24"/>
        </w:rPr>
        <w:t xml:space="preserve">blico-privado-académico-comunitarias, constitutivas de un </w:t>
      </w:r>
      <w:r w:rsidRPr="001E033B">
        <w:rPr>
          <w:rFonts w:ascii="Arial Narrow" w:eastAsia="Calibri" w:hAnsi="Arial Narrow" w:cs="Times New Roman"/>
          <w:i/>
          <w:sz w:val="24"/>
          <w:szCs w:val="24"/>
        </w:rPr>
        <w:t>medio innovador</w:t>
      </w:r>
      <w:r w:rsidRPr="001E033B">
        <w:rPr>
          <w:rFonts w:ascii="Arial Narrow" w:eastAsia="Calibri" w:hAnsi="Arial Narrow" w:cs="Times New Roman"/>
          <w:sz w:val="24"/>
          <w:szCs w:val="24"/>
        </w:rPr>
        <w:t xml:space="preserve"> en el marco del cual se pueda impulsar conjuntamente y gestionar estratégicamente el desafío común de innovación. </w:t>
      </w:r>
    </w:p>
    <w:p w:rsidR="00EA1728" w:rsidRPr="001E033B" w:rsidRDefault="00EA1728" w:rsidP="00EA1728">
      <w:pPr>
        <w:spacing w:after="0" w:line="240" w:lineRule="auto"/>
        <w:ind w:left="426"/>
        <w:jc w:val="both"/>
        <w:rPr>
          <w:rFonts w:ascii="Arial Narrow" w:eastAsia="Calibri" w:hAnsi="Arial Narrow" w:cs="Times New Roman"/>
          <w:sz w:val="24"/>
          <w:szCs w:val="24"/>
        </w:rPr>
      </w:pPr>
    </w:p>
    <w:p w:rsidR="00EA1728" w:rsidRDefault="00EA1728" w:rsidP="007954BC">
      <w:pPr>
        <w:spacing w:after="0" w:line="240" w:lineRule="auto"/>
        <w:ind w:left="993"/>
        <w:jc w:val="both"/>
        <w:rPr>
          <w:rFonts w:ascii="Arial Narrow" w:eastAsia="Calibri" w:hAnsi="Arial Narrow" w:cs="Times New Roman"/>
          <w:sz w:val="24"/>
          <w:szCs w:val="24"/>
        </w:rPr>
      </w:pPr>
      <w:r w:rsidRPr="001E033B">
        <w:rPr>
          <w:rFonts w:ascii="Arial Narrow" w:hAnsi="Arial Narrow"/>
          <w:sz w:val="24"/>
          <w:szCs w:val="24"/>
        </w:rPr>
        <w:t>Ello</w:t>
      </w:r>
      <w:r w:rsidRPr="001E033B">
        <w:rPr>
          <w:rFonts w:ascii="Arial Narrow" w:eastAsia="Calibri" w:hAnsi="Arial Narrow" w:cs="Times New Roman"/>
          <w:sz w:val="24"/>
          <w:szCs w:val="24"/>
        </w:rPr>
        <w:t xml:space="preserve"> </w:t>
      </w:r>
      <w:r w:rsidRPr="00B96790">
        <w:rPr>
          <w:rFonts w:ascii="Arial Narrow" w:hAnsi="Arial Narrow"/>
          <w:sz w:val="24"/>
          <w:szCs w:val="24"/>
        </w:rPr>
        <w:t>supone</w:t>
      </w:r>
      <w:r w:rsidRPr="001E033B">
        <w:rPr>
          <w:rFonts w:ascii="Arial Narrow" w:eastAsia="Calibri" w:hAnsi="Arial Narrow" w:cs="Times New Roman"/>
          <w:sz w:val="24"/>
          <w:szCs w:val="24"/>
        </w:rPr>
        <w:t xml:space="preserve"> desarrollar las capacidades endógenas, propias de la Región, para orientar estratégicamente y gestionar ese esfuerzo, lo que implica fortalecer el liderazgo y las capacidades institucionales del GORE y sus agencias; así como disponer de mecanismos regulares institucionalizados para gestionar la realización de la estrategia y darle seguimiento, de modo que resulte sostenible, factor determinante de éxito.</w:t>
      </w:r>
    </w:p>
    <w:p w:rsidR="00B96790" w:rsidRDefault="00B96790" w:rsidP="00B96790">
      <w:pPr>
        <w:spacing w:after="0" w:line="240" w:lineRule="auto"/>
        <w:ind w:left="708"/>
        <w:jc w:val="both"/>
        <w:rPr>
          <w:rFonts w:ascii="Arial Narrow" w:eastAsia="Calibri" w:hAnsi="Arial Narrow" w:cs="Times New Roman"/>
          <w:sz w:val="24"/>
          <w:szCs w:val="24"/>
        </w:rPr>
      </w:pPr>
    </w:p>
    <w:p w:rsidR="00B96790" w:rsidRDefault="00B96790" w:rsidP="007954BC">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La </w:t>
      </w:r>
      <w:r w:rsidRPr="007954BC">
        <w:rPr>
          <w:rFonts w:ascii="Arial Narrow" w:hAnsi="Arial Narrow"/>
          <w:sz w:val="24"/>
          <w:szCs w:val="24"/>
        </w:rPr>
        <w:t>contribución</w:t>
      </w:r>
      <w:r>
        <w:rPr>
          <w:rFonts w:ascii="Arial Narrow" w:eastAsia="Calibri" w:hAnsi="Arial Narrow" w:cs="Times New Roman"/>
          <w:sz w:val="24"/>
          <w:szCs w:val="24"/>
        </w:rPr>
        <w:t xml:space="preserve"> de la </w:t>
      </w:r>
      <w:r>
        <w:rPr>
          <w:rFonts w:ascii="Arial Narrow" w:eastAsia="Calibri" w:hAnsi="Arial Narrow" w:cs="Times New Roman"/>
          <w:b/>
          <w:sz w:val="24"/>
          <w:szCs w:val="24"/>
        </w:rPr>
        <w:t xml:space="preserve">ERI-Antofagasta </w:t>
      </w:r>
      <w:r>
        <w:rPr>
          <w:rFonts w:ascii="Arial Narrow" w:eastAsia="Calibri" w:hAnsi="Arial Narrow" w:cs="Times New Roman"/>
          <w:sz w:val="24"/>
          <w:szCs w:val="24"/>
        </w:rPr>
        <w:t xml:space="preserve">que se </w:t>
      </w:r>
      <w:r w:rsidRPr="003A7328">
        <w:rPr>
          <w:rFonts w:ascii="Arial Narrow" w:hAnsi="Arial Narrow"/>
          <w:sz w:val="24"/>
          <w:szCs w:val="24"/>
        </w:rPr>
        <w:t>propone</w:t>
      </w:r>
      <w:r>
        <w:rPr>
          <w:rFonts w:ascii="Arial Narrow" w:eastAsia="Calibri" w:hAnsi="Arial Narrow" w:cs="Times New Roman"/>
          <w:sz w:val="24"/>
          <w:szCs w:val="24"/>
        </w:rPr>
        <w:t xml:space="preserve">, se enmarca </w:t>
      </w:r>
      <w:r w:rsidR="00D738E8">
        <w:rPr>
          <w:rFonts w:ascii="Arial Narrow" w:eastAsia="Calibri" w:hAnsi="Arial Narrow" w:cs="Times New Roman"/>
          <w:sz w:val="24"/>
          <w:szCs w:val="24"/>
        </w:rPr>
        <w:t xml:space="preserve">en su </w:t>
      </w:r>
      <w:r w:rsidR="00D738E8">
        <w:rPr>
          <w:rFonts w:ascii="Arial Narrow" w:eastAsia="Calibri" w:hAnsi="Arial Narrow" w:cs="Times New Roman"/>
          <w:b/>
          <w:sz w:val="24"/>
          <w:szCs w:val="24"/>
        </w:rPr>
        <w:t>Estrategia Regional de Desarrollo (ERD) 2009-2020</w:t>
      </w:r>
      <w:r w:rsidR="00D738E8">
        <w:rPr>
          <w:rFonts w:ascii="Arial Narrow" w:eastAsia="Calibri" w:hAnsi="Arial Narrow" w:cs="Times New Roman"/>
          <w:sz w:val="24"/>
          <w:szCs w:val="24"/>
        </w:rPr>
        <w:t xml:space="preserve">, vinculándose con </w:t>
      </w:r>
      <w:r w:rsidR="002939C5">
        <w:rPr>
          <w:rFonts w:ascii="Arial Narrow" w:eastAsia="Calibri" w:hAnsi="Arial Narrow" w:cs="Times New Roman"/>
          <w:sz w:val="24"/>
          <w:szCs w:val="24"/>
        </w:rPr>
        <w:t xml:space="preserve">3 </w:t>
      </w:r>
      <w:r w:rsidR="00D738E8">
        <w:rPr>
          <w:rFonts w:ascii="Arial Narrow" w:eastAsia="Calibri" w:hAnsi="Arial Narrow" w:cs="Times New Roman"/>
          <w:sz w:val="24"/>
          <w:szCs w:val="24"/>
        </w:rPr>
        <w:t>de sus lineamientos estratégicos generales, y aportando desde la innovación a la consecución de una docena de los objetivos que contienen dichos lineamientos.</w:t>
      </w:r>
    </w:p>
    <w:p w:rsidR="00FF6A8E" w:rsidRDefault="00FF6A8E" w:rsidP="007954BC">
      <w:pPr>
        <w:spacing w:after="0" w:line="240" w:lineRule="auto"/>
        <w:ind w:left="993"/>
        <w:jc w:val="both"/>
        <w:rPr>
          <w:rFonts w:ascii="Arial Narrow" w:eastAsia="Calibri" w:hAnsi="Arial Narrow" w:cs="Times New Roman"/>
          <w:sz w:val="24"/>
          <w:szCs w:val="24"/>
        </w:rPr>
      </w:pPr>
    </w:p>
    <w:p w:rsidR="002939C5" w:rsidRPr="002939C5" w:rsidRDefault="002939C5" w:rsidP="007954BC">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Es así que la Estrategia Regional de Innovación propuesta, se relaciona con los siguientes </w:t>
      </w:r>
      <w:r>
        <w:rPr>
          <w:rFonts w:ascii="Arial Narrow" w:eastAsia="Calibri" w:hAnsi="Arial Narrow" w:cs="Times New Roman"/>
          <w:b/>
          <w:sz w:val="24"/>
          <w:szCs w:val="24"/>
        </w:rPr>
        <w:t xml:space="preserve">lineamientos estratégicos </w:t>
      </w:r>
      <w:r>
        <w:rPr>
          <w:rFonts w:ascii="Arial Narrow" w:eastAsia="Calibri" w:hAnsi="Arial Narrow" w:cs="Times New Roman"/>
          <w:sz w:val="24"/>
          <w:szCs w:val="24"/>
        </w:rPr>
        <w:t>contemplados en la Estrategia Regional d</w:t>
      </w:r>
      <w:r w:rsidR="00FF6A8E">
        <w:rPr>
          <w:rFonts w:ascii="Arial Narrow" w:eastAsia="Calibri" w:hAnsi="Arial Narrow" w:cs="Times New Roman"/>
          <w:sz w:val="24"/>
          <w:szCs w:val="24"/>
        </w:rPr>
        <w:t>e</w:t>
      </w:r>
      <w:r>
        <w:rPr>
          <w:rFonts w:ascii="Arial Narrow" w:eastAsia="Calibri" w:hAnsi="Arial Narrow" w:cs="Times New Roman"/>
          <w:sz w:val="24"/>
          <w:szCs w:val="24"/>
        </w:rPr>
        <w:t xml:space="preserve"> Desarrollo </w:t>
      </w:r>
      <w:r w:rsidR="00FF6A8E">
        <w:rPr>
          <w:rFonts w:ascii="Arial Narrow" w:eastAsia="Calibri" w:hAnsi="Arial Narrow" w:cs="Times New Roman"/>
          <w:sz w:val="24"/>
          <w:szCs w:val="24"/>
        </w:rPr>
        <w:t>2009-2020; pudiendo contribuir, desde la especificidad de la innovación, a la consecución de los objetivos que en cada caso se citan:</w:t>
      </w:r>
    </w:p>
    <w:p w:rsidR="00227E21" w:rsidRDefault="00227E21" w:rsidP="00B96790">
      <w:pPr>
        <w:spacing w:after="0" w:line="240" w:lineRule="auto"/>
        <w:ind w:left="708"/>
        <w:jc w:val="both"/>
        <w:rPr>
          <w:rFonts w:ascii="Arial Narrow" w:eastAsia="Calibri" w:hAnsi="Arial Narrow" w:cs="Times New Roman"/>
          <w:sz w:val="24"/>
          <w:szCs w:val="24"/>
        </w:rPr>
      </w:pPr>
    </w:p>
    <w:p w:rsidR="00FF6A8E" w:rsidRDefault="00FF6A8E" w:rsidP="00B96790">
      <w:pPr>
        <w:spacing w:after="0" w:line="240" w:lineRule="auto"/>
        <w:ind w:left="708"/>
        <w:jc w:val="both"/>
        <w:rPr>
          <w:rFonts w:ascii="Arial Narrow" w:eastAsia="Calibri" w:hAnsi="Arial Narrow" w:cs="Times New Roman"/>
          <w:sz w:val="24"/>
          <w:szCs w:val="24"/>
        </w:rPr>
      </w:pPr>
    </w:p>
    <w:p w:rsidR="00D738E8" w:rsidRDefault="002939C5" w:rsidP="0084609D">
      <w:pPr>
        <w:pStyle w:val="Prrafodelista"/>
        <w:numPr>
          <w:ilvl w:val="0"/>
          <w:numId w:val="4"/>
        </w:numPr>
        <w:spacing w:after="0" w:line="240" w:lineRule="auto"/>
        <w:ind w:left="1276" w:hanging="283"/>
        <w:jc w:val="both"/>
        <w:rPr>
          <w:rFonts w:ascii="Arial Narrow" w:eastAsia="Calibri" w:hAnsi="Arial Narrow" w:cs="Times New Roman"/>
          <w:sz w:val="24"/>
          <w:szCs w:val="24"/>
        </w:rPr>
      </w:pPr>
      <w:r>
        <w:rPr>
          <w:rFonts w:ascii="Arial Narrow" w:eastAsia="Calibri" w:hAnsi="Arial Narrow" w:cs="Times New Roman"/>
          <w:sz w:val="24"/>
          <w:szCs w:val="24"/>
        </w:rPr>
        <w:t xml:space="preserve">En el caso del </w:t>
      </w:r>
      <w:r>
        <w:rPr>
          <w:rFonts w:ascii="Arial Narrow" w:eastAsia="Calibri" w:hAnsi="Arial Narrow" w:cs="Times New Roman"/>
          <w:b/>
          <w:sz w:val="24"/>
          <w:szCs w:val="24"/>
        </w:rPr>
        <w:t>Lineamiento Estratégico Nº 1 de la ERD: Educación de Calidad</w:t>
      </w:r>
      <w:r>
        <w:rPr>
          <w:rFonts w:ascii="Arial Narrow" w:eastAsia="Calibri" w:hAnsi="Arial Narrow" w:cs="Times New Roman"/>
          <w:sz w:val="24"/>
          <w:szCs w:val="24"/>
        </w:rPr>
        <w:t xml:space="preserve">, con los siguientes </w:t>
      </w:r>
      <w:r w:rsidR="00FF6A8E">
        <w:rPr>
          <w:rFonts w:ascii="Arial Narrow" w:eastAsia="Calibri" w:hAnsi="Arial Narrow" w:cs="Times New Roman"/>
          <w:sz w:val="24"/>
          <w:szCs w:val="24"/>
        </w:rPr>
        <w:t xml:space="preserve">3 </w:t>
      </w:r>
      <w:r>
        <w:rPr>
          <w:rFonts w:ascii="Arial Narrow" w:eastAsia="Calibri" w:hAnsi="Arial Narrow" w:cs="Times New Roman"/>
          <w:sz w:val="24"/>
          <w:szCs w:val="24"/>
        </w:rPr>
        <w:t xml:space="preserve">de sus </w:t>
      </w:r>
      <w:r w:rsidR="00FF6A8E">
        <w:rPr>
          <w:rFonts w:ascii="Arial Narrow" w:eastAsia="Calibri" w:hAnsi="Arial Narrow" w:cs="Times New Roman"/>
          <w:sz w:val="24"/>
          <w:szCs w:val="24"/>
        </w:rPr>
        <w:t xml:space="preserve">5 </w:t>
      </w:r>
      <w:r>
        <w:rPr>
          <w:rFonts w:ascii="Arial Narrow" w:eastAsia="Calibri" w:hAnsi="Arial Narrow" w:cs="Times New Roman"/>
          <w:sz w:val="24"/>
          <w:szCs w:val="24"/>
        </w:rPr>
        <w:t>objetivos específicos</w:t>
      </w:r>
      <w:r w:rsidR="00FF6A8E">
        <w:rPr>
          <w:rFonts w:ascii="Arial Narrow" w:eastAsia="Calibri" w:hAnsi="Arial Narrow" w:cs="Times New Roman"/>
          <w:sz w:val="24"/>
          <w:szCs w:val="24"/>
        </w:rPr>
        <w:t>:</w:t>
      </w:r>
    </w:p>
    <w:p w:rsidR="00FF6A8E" w:rsidRDefault="00FF6A8E" w:rsidP="00FF6A8E">
      <w:pPr>
        <w:pStyle w:val="Prrafodelista"/>
        <w:spacing w:after="0" w:line="240" w:lineRule="auto"/>
        <w:ind w:left="1276"/>
        <w:jc w:val="both"/>
        <w:rPr>
          <w:rFonts w:ascii="Arial Narrow" w:eastAsia="Calibri" w:hAnsi="Arial Narrow" w:cs="Times New Roman"/>
          <w:sz w:val="24"/>
          <w:szCs w:val="24"/>
        </w:rPr>
      </w:pPr>
    </w:p>
    <w:tbl>
      <w:tblPr>
        <w:tblStyle w:val="Tablaconcuadrcula"/>
        <w:tblW w:w="0" w:type="auto"/>
        <w:tblInd w:w="1384" w:type="dxa"/>
        <w:tblLook w:val="04A0"/>
      </w:tblPr>
      <w:tblGrid>
        <w:gridCol w:w="8236"/>
      </w:tblGrid>
      <w:tr w:rsidR="00FF6A8E" w:rsidTr="008D3745">
        <w:tc>
          <w:tcPr>
            <w:tcW w:w="8236" w:type="dxa"/>
            <w:shd w:val="clear" w:color="auto" w:fill="F2F2F2" w:themeFill="background1" w:themeFillShade="F2"/>
          </w:tcPr>
          <w:p w:rsidR="00FF6A8E" w:rsidRPr="00FF6A8E" w:rsidRDefault="00FF6A8E" w:rsidP="00FF6A8E">
            <w:pPr>
              <w:pStyle w:val="Prrafodelista"/>
              <w:ind w:left="317"/>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D738E8">
              <w:rPr>
                <w:rFonts w:ascii="Arial Narrow" w:eastAsia="Calibri" w:hAnsi="Arial Narrow" w:cs="Times New Roman"/>
                <w:b/>
                <w:sz w:val="24"/>
                <w:szCs w:val="24"/>
              </w:rPr>
              <w:t>Objetivo N° 3</w:t>
            </w:r>
            <w:r w:rsidRPr="00D738E8">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D738E8">
              <w:rPr>
                <w:rFonts w:ascii="Arial Narrow" w:eastAsia="Calibri" w:hAnsi="Arial Narrow" w:cs="Times New Roman"/>
                <w:sz w:val="24"/>
                <w:szCs w:val="24"/>
              </w:rPr>
              <w:t>Transformar el sistema de educación técnico-profesional, en pos de construir una red de establecimientos, institutos y centros de formación de excelencia, que contribuyan a superar la divergencia entre la formación y la demanda de mano de obra existente en la Región y a responder a los desafíos del futuro.</w:t>
            </w:r>
            <w:r>
              <w:rPr>
                <w:rFonts w:ascii="Arial Narrow" w:eastAsia="Calibri" w:hAnsi="Arial Narrow" w:cs="Times New Roman"/>
                <w:sz w:val="24"/>
                <w:szCs w:val="24"/>
              </w:rPr>
              <w:t>”</w:t>
            </w:r>
          </w:p>
          <w:p w:rsidR="00FF6A8E" w:rsidRDefault="00FF6A8E" w:rsidP="00FF6A8E">
            <w:pPr>
              <w:pStyle w:val="Prrafodelista"/>
              <w:ind w:left="1276"/>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D738E8">
              <w:rPr>
                <w:rFonts w:ascii="Arial Narrow" w:eastAsia="Calibri" w:hAnsi="Arial Narrow" w:cs="Times New Roman"/>
                <w:b/>
                <w:sz w:val="24"/>
                <w:szCs w:val="24"/>
              </w:rPr>
              <w:t>Objetivo N° 4</w:t>
            </w:r>
            <w:r w:rsidRPr="00D738E8">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D738E8">
              <w:rPr>
                <w:rFonts w:ascii="Arial Narrow" w:eastAsia="Calibri" w:hAnsi="Arial Narrow" w:cs="Times New Roman"/>
                <w:sz w:val="24"/>
                <w:szCs w:val="24"/>
              </w:rPr>
              <w:t>Promover el enfoque de formación continua que fortalezca el capital humano de la región, acorde a los requerimientos laborales y las exigencias del futuro.</w:t>
            </w:r>
            <w:r>
              <w:rPr>
                <w:rFonts w:ascii="Arial Narrow" w:eastAsia="Calibri" w:hAnsi="Arial Narrow" w:cs="Times New Roman"/>
                <w:sz w:val="24"/>
                <w:szCs w:val="24"/>
              </w:rPr>
              <w:t>”</w:t>
            </w:r>
          </w:p>
          <w:p w:rsidR="00FF6A8E" w:rsidRDefault="00FF6A8E" w:rsidP="00FF6A8E">
            <w:pPr>
              <w:pStyle w:val="Prrafodelista"/>
              <w:ind w:left="1276"/>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3947DB">
              <w:rPr>
                <w:rFonts w:ascii="Arial Narrow" w:eastAsia="Calibri" w:hAnsi="Arial Narrow" w:cs="Times New Roman"/>
                <w:b/>
                <w:sz w:val="24"/>
                <w:szCs w:val="24"/>
              </w:rPr>
              <w:t>Objetivo N° 5</w:t>
            </w:r>
            <w:r w:rsidRPr="003947DB">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3947DB">
              <w:rPr>
                <w:rFonts w:ascii="Arial Narrow" w:eastAsia="Calibri" w:hAnsi="Arial Narrow" w:cs="Times New Roman"/>
                <w:sz w:val="24"/>
                <w:szCs w:val="24"/>
              </w:rPr>
              <w:t>Consolidar centros de investigación e innovación regional a travé</w:t>
            </w:r>
            <w:r>
              <w:rPr>
                <w:rFonts w:ascii="Arial Narrow" w:eastAsia="Calibri" w:hAnsi="Arial Narrow" w:cs="Times New Roman"/>
                <w:sz w:val="24"/>
                <w:szCs w:val="24"/>
              </w:rPr>
              <w:t>s de la vinculación universidad</w:t>
            </w:r>
            <w:r w:rsidRPr="003947DB">
              <w:rPr>
                <w:rFonts w:ascii="Arial Narrow" w:eastAsia="Calibri" w:hAnsi="Arial Narrow" w:cs="Times New Roman"/>
                <w:sz w:val="24"/>
                <w:szCs w:val="24"/>
              </w:rPr>
              <w:t>–empresa-gobierno, fortaleciendo el desarrollo de iniciativas regionales.</w:t>
            </w:r>
            <w:r>
              <w:rPr>
                <w:rFonts w:ascii="Arial Narrow" w:eastAsia="Calibri" w:hAnsi="Arial Narrow" w:cs="Times New Roman"/>
                <w:sz w:val="24"/>
                <w:szCs w:val="24"/>
              </w:rPr>
              <w:t>”</w:t>
            </w:r>
          </w:p>
          <w:p w:rsidR="00FF6A8E" w:rsidRDefault="00FF6A8E" w:rsidP="00FF6A8E">
            <w:pPr>
              <w:pStyle w:val="Prrafodelista"/>
              <w:ind w:left="0"/>
              <w:jc w:val="both"/>
              <w:rPr>
                <w:rFonts w:ascii="Arial Narrow" w:eastAsia="Calibri" w:hAnsi="Arial Narrow" w:cs="Times New Roman"/>
                <w:sz w:val="24"/>
                <w:szCs w:val="24"/>
              </w:rPr>
            </w:pPr>
          </w:p>
        </w:tc>
      </w:tr>
    </w:tbl>
    <w:p w:rsidR="00FF6A8E" w:rsidRDefault="00FF6A8E" w:rsidP="00FF6A8E">
      <w:pPr>
        <w:pStyle w:val="Prrafodelista"/>
        <w:spacing w:after="0" w:line="240" w:lineRule="auto"/>
        <w:ind w:left="1276"/>
        <w:jc w:val="both"/>
        <w:rPr>
          <w:rFonts w:ascii="Arial Narrow" w:eastAsia="Calibri" w:hAnsi="Arial Narrow" w:cs="Times New Roman"/>
          <w:sz w:val="24"/>
          <w:szCs w:val="24"/>
        </w:rPr>
      </w:pPr>
    </w:p>
    <w:p w:rsidR="00FF6A8E" w:rsidRPr="00D738E8" w:rsidRDefault="00FF6A8E" w:rsidP="00FF6A8E">
      <w:pPr>
        <w:pStyle w:val="Prrafodelista"/>
        <w:spacing w:after="0" w:line="240" w:lineRule="auto"/>
        <w:ind w:left="1276"/>
        <w:jc w:val="both"/>
        <w:rPr>
          <w:rFonts w:ascii="Arial Narrow" w:eastAsia="Calibri" w:hAnsi="Arial Narrow" w:cs="Times New Roman"/>
          <w:sz w:val="24"/>
          <w:szCs w:val="24"/>
        </w:rPr>
      </w:pPr>
    </w:p>
    <w:p w:rsidR="00FF6A8E" w:rsidRDefault="00FF6A8E" w:rsidP="00FF6A8E">
      <w:pPr>
        <w:pStyle w:val="Prrafodelista"/>
        <w:numPr>
          <w:ilvl w:val="0"/>
          <w:numId w:val="4"/>
        </w:numPr>
        <w:spacing w:after="0" w:line="240" w:lineRule="auto"/>
        <w:ind w:left="1276" w:hanging="283"/>
        <w:jc w:val="both"/>
        <w:rPr>
          <w:rFonts w:ascii="Arial Narrow" w:eastAsia="Calibri" w:hAnsi="Arial Narrow" w:cs="Times New Roman"/>
          <w:sz w:val="24"/>
          <w:szCs w:val="24"/>
        </w:rPr>
      </w:pPr>
      <w:r>
        <w:rPr>
          <w:rFonts w:ascii="Arial Narrow" w:eastAsia="Calibri" w:hAnsi="Arial Narrow" w:cs="Times New Roman"/>
          <w:sz w:val="24"/>
          <w:szCs w:val="24"/>
        </w:rPr>
        <w:t xml:space="preserve">En el caso del </w:t>
      </w:r>
      <w:r>
        <w:rPr>
          <w:rFonts w:ascii="Arial Narrow" w:eastAsia="Calibri" w:hAnsi="Arial Narrow" w:cs="Times New Roman"/>
          <w:b/>
          <w:sz w:val="24"/>
          <w:szCs w:val="24"/>
        </w:rPr>
        <w:t>Lineamiento Estratégico Nº 2: Desarrollo Económico y T</w:t>
      </w:r>
      <w:r w:rsidRPr="003947DB">
        <w:rPr>
          <w:rFonts w:ascii="Arial Narrow" w:eastAsia="Calibri" w:hAnsi="Arial Narrow" w:cs="Times New Roman"/>
          <w:b/>
          <w:sz w:val="24"/>
          <w:szCs w:val="24"/>
        </w:rPr>
        <w:t>erritorial</w:t>
      </w:r>
      <w:r>
        <w:rPr>
          <w:rFonts w:ascii="Arial Narrow" w:eastAsia="Calibri" w:hAnsi="Arial Narrow" w:cs="Times New Roman"/>
          <w:sz w:val="24"/>
          <w:szCs w:val="24"/>
        </w:rPr>
        <w:t>, con sus cinco objetivos, a saber:</w:t>
      </w:r>
    </w:p>
    <w:p w:rsidR="00FF6A8E" w:rsidRDefault="00FF6A8E" w:rsidP="00FF6A8E">
      <w:pPr>
        <w:pStyle w:val="Prrafodelista"/>
        <w:spacing w:after="0" w:line="240" w:lineRule="auto"/>
        <w:ind w:left="1276"/>
        <w:jc w:val="both"/>
        <w:rPr>
          <w:rFonts w:ascii="Arial Narrow" w:eastAsia="Calibri" w:hAnsi="Arial Narrow" w:cs="Times New Roman"/>
          <w:sz w:val="24"/>
          <w:szCs w:val="24"/>
        </w:rPr>
      </w:pPr>
    </w:p>
    <w:tbl>
      <w:tblPr>
        <w:tblStyle w:val="Tablaconcuadrcula"/>
        <w:tblW w:w="0" w:type="auto"/>
        <w:tblInd w:w="1384" w:type="dxa"/>
        <w:tblLook w:val="04A0"/>
      </w:tblPr>
      <w:tblGrid>
        <w:gridCol w:w="8236"/>
      </w:tblGrid>
      <w:tr w:rsidR="00FF6A8E" w:rsidTr="008D3745">
        <w:tc>
          <w:tcPr>
            <w:tcW w:w="8236" w:type="dxa"/>
            <w:shd w:val="clear" w:color="auto" w:fill="F2F2F2" w:themeFill="background1" w:themeFillShade="F2"/>
          </w:tcPr>
          <w:p w:rsidR="00FF6A8E" w:rsidRPr="00FF6A8E" w:rsidRDefault="00FF6A8E" w:rsidP="00FF6A8E">
            <w:pPr>
              <w:pStyle w:val="Prrafodelista"/>
              <w:ind w:left="317"/>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3947DB">
              <w:rPr>
                <w:rFonts w:ascii="Arial Narrow" w:eastAsia="Calibri" w:hAnsi="Arial Narrow" w:cs="Times New Roman"/>
                <w:b/>
                <w:sz w:val="24"/>
                <w:szCs w:val="24"/>
              </w:rPr>
              <w:t>Objetivo N° 1</w:t>
            </w:r>
            <w:r w:rsidRPr="003947DB">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3947DB">
              <w:rPr>
                <w:rFonts w:ascii="Arial Narrow" w:eastAsia="Calibri" w:hAnsi="Arial Narrow" w:cs="Times New Roman"/>
                <w:sz w:val="24"/>
                <w:szCs w:val="24"/>
              </w:rPr>
              <w:t>Consolidar un complejo productivo minero,  industrial y de servicios especializados —Clúster Minero—, fortaleciendo los encadenamientos productivos para la provisión de servicios y productos de mayor valor agregado y con potencial de  exportación.</w:t>
            </w:r>
            <w:r>
              <w:rPr>
                <w:rFonts w:ascii="Arial Narrow" w:eastAsia="Calibri" w:hAnsi="Arial Narrow" w:cs="Times New Roman"/>
                <w:sz w:val="24"/>
                <w:szCs w:val="24"/>
              </w:rPr>
              <w:t>”</w:t>
            </w:r>
          </w:p>
          <w:p w:rsidR="00FF6A8E" w:rsidRPr="003947DB" w:rsidRDefault="00FF6A8E" w:rsidP="00FF6A8E">
            <w:pPr>
              <w:pStyle w:val="Prrafodelista"/>
              <w:ind w:left="1276"/>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3947DB">
              <w:rPr>
                <w:rFonts w:ascii="Arial Narrow" w:eastAsia="Calibri" w:hAnsi="Arial Narrow" w:cs="Times New Roman"/>
                <w:b/>
                <w:sz w:val="24"/>
                <w:szCs w:val="24"/>
              </w:rPr>
              <w:t>Objetivo N° 2</w:t>
            </w:r>
            <w:r w:rsidRPr="003947DB">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3947DB">
              <w:rPr>
                <w:rFonts w:ascii="Arial Narrow" w:eastAsia="Calibri" w:hAnsi="Arial Narrow" w:cs="Times New Roman"/>
                <w:sz w:val="24"/>
                <w:szCs w:val="24"/>
              </w:rPr>
              <w:t>Potenciar la diversificación productiva de la región, fortaleciendo los sistemas productivos locales mediante el uso de recursos endógenos, con énfasis en la pequeña minería, las actividades  del borde costero, las energías, la agricultura y el turismo.</w:t>
            </w:r>
            <w:r>
              <w:rPr>
                <w:rFonts w:ascii="Arial Narrow" w:eastAsia="Calibri" w:hAnsi="Arial Narrow" w:cs="Times New Roman"/>
                <w:sz w:val="24"/>
                <w:szCs w:val="24"/>
              </w:rPr>
              <w:t>”</w:t>
            </w:r>
          </w:p>
          <w:p w:rsidR="00FF6A8E" w:rsidRPr="003947DB" w:rsidRDefault="00FF6A8E" w:rsidP="00FF6A8E">
            <w:pPr>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3947DB">
              <w:rPr>
                <w:rFonts w:ascii="Arial Narrow" w:eastAsia="Calibri" w:hAnsi="Arial Narrow" w:cs="Times New Roman"/>
                <w:b/>
                <w:sz w:val="24"/>
                <w:szCs w:val="24"/>
              </w:rPr>
              <w:t>Objetivo N° 3</w:t>
            </w:r>
            <w:r w:rsidRPr="003947DB">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3947DB">
              <w:rPr>
                <w:rFonts w:ascii="Arial Narrow" w:eastAsia="Calibri" w:hAnsi="Arial Narrow" w:cs="Times New Roman"/>
                <w:sz w:val="24"/>
                <w:szCs w:val="24"/>
              </w:rPr>
              <w:t>Favorecer el emprendimiento local  en los territorios.</w:t>
            </w:r>
            <w:r>
              <w:rPr>
                <w:rFonts w:ascii="Arial Narrow" w:eastAsia="Calibri" w:hAnsi="Arial Narrow" w:cs="Times New Roman"/>
                <w:sz w:val="24"/>
                <w:szCs w:val="24"/>
              </w:rPr>
              <w:t>”</w:t>
            </w:r>
          </w:p>
          <w:p w:rsidR="00FF6A8E" w:rsidRPr="003947DB" w:rsidRDefault="00FF6A8E" w:rsidP="00FF6A8E">
            <w:pPr>
              <w:pStyle w:val="Prrafodelista"/>
              <w:ind w:left="1276"/>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3947DB">
              <w:rPr>
                <w:rFonts w:ascii="Arial Narrow" w:eastAsia="Calibri" w:hAnsi="Arial Narrow" w:cs="Times New Roman"/>
                <w:b/>
                <w:sz w:val="24"/>
                <w:szCs w:val="24"/>
              </w:rPr>
              <w:t>Objetivo N° 4</w:t>
            </w:r>
            <w:r w:rsidRPr="003947DB">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3947DB">
              <w:rPr>
                <w:rFonts w:ascii="Arial Narrow" w:eastAsia="Calibri" w:hAnsi="Arial Narrow" w:cs="Times New Roman"/>
                <w:sz w:val="24"/>
                <w:szCs w:val="24"/>
              </w:rPr>
              <w:t>Fomentar la Innovación en productos, procesos y marketing en las distintas actividades productivas de la región, impulsando la competitividad territorial.</w:t>
            </w:r>
            <w:r>
              <w:rPr>
                <w:rFonts w:ascii="Arial Narrow" w:eastAsia="Calibri" w:hAnsi="Arial Narrow" w:cs="Times New Roman"/>
                <w:sz w:val="24"/>
                <w:szCs w:val="24"/>
              </w:rPr>
              <w:t>”</w:t>
            </w:r>
          </w:p>
          <w:p w:rsidR="00FF6A8E" w:rsidRPr="003947DB" w:rsidRDefault="00FF6A8E" w:rsidP="00FF6A8E">
            <w:pPr>
              <w:pStyle w:val="Prrafodelista"/>
              <w:ind w:left="1276"/>
              <w:jc w:val="both"/>
              <w:rPr>
                <w:rFonts w:ascii="Arial Narrow" w:eastAsia="Calibri" w:hAnsi="Arial Narrow" w:cs="Times New Roman"/>
                <w:sz w:val="24"/>
                <w:szCs w:val="24"/>
              </w:rPr>
            </w:pPr>
          </w:p>
          <w:p w:rsidR="00FF6A8E" w:rsidRPr="003947DB"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3947DB">
              <w:rPr>
                <w:rFonts w:ascii="Arial Narrow" w:eastAsia="Calibri" w:hAnsi="Arial Narrow" w:cs="Times New Roman"/>
                <w:b/>
                <w:sz w:val="24"/>
                <w:szCs w:val="24"/>
              </w:rPr>
              <w:t>Objetivo</w:t>
            </w:r>
            <w:r>
              <w:rPr>
                <w:rFonts w:ascii="Arial Narrow" w:eastAsia="Calibri" w:hAnsi="Arial Narrow" w:cs="Times New Roman"/>
                <w:b/>
                <w:sz w:val="24"/>
                <w:szCs w:val="24"/>
              </w:rPr>
              <w:t xml:space="preserve"> Nº</w:t>
            </w:r>
            <w:r w:rsidRPr="003947DB">
              <w:rPr>
                <w:rFonts w:ascii="Arial Narrow" w:eastAsia="Calibri" w:hAnsi="Arial Narrow" w:cs="Times New Roman"/>
                <w:b/>
                <w:sz w:val="24"/>
                <w:szCs w:val="24"/>
              </w:rPr>
              <w:t xml:space="preserve"> 5</w:t>
            </w:r>
            <w:r w:rsidRPr="003947DB">
              <w:rPr>
                <w:rFonts w:ascii="Arial Narrow" w:eastAsia="Calibri" w:hAnsi="Arial Narrow" w:cs="Times New Roman"/>
                <w:sz w:val="24"/>
                <w:szCs w:val="24"/>
              </w:rPr>
              <w:t xml:space="preserve">: </w:t>
            </w:r>
            <w:r>
              <w:rPr>
                <w:rFonts w:ascii="Arial Narrow" w:eastAsia="Calibri" w:hAnsi="Arial Narrow" w:cs="Times New Roman"/>
                <w:sz w:val="24"/>
                <w:szCs w:val="24"/>
              </w:rPr>
              <w:t>“</w:t>
            </w:r>
            <w:r w:rsidRPr="003947DB">
              <w:rPr>
                <w:rFonts w:ascii="Arial Narrow" w:eastAsia="Calibri" w:hAnsi="Arial Narrow" w:cs="Times New Roman"/>
                <w:sz w:val="24"/>
                <w:szCs w:val="24"/>
              </w:rPr>
              <w:t>Internalizar en la actividad productiva regional la totalidad de los costos asociados a su producción, identificando el impacto territorial que ésta produce.</w:t>
            </w:r>
            <w:r>
              <w:rPr>
                <w:rFonts w:ascii="Arial Narrow" w:eastAsia="Calibri" w:hAnsi="Arial Narrow" w:cs="Times New Roman"/>
                <w:sz w:val="24"/>
                <w:szCs w:val="24"/>
              </w:rPr>
              <w:t>”</w:t>
            </w:r>
          </w:p>
          <w:p w:rsidR="00FF6A8E" w:rsidRDefault="00FF6A8E" w:rsidP="00FF6A8E">
            <w:pPr>
              <w:pStyle w:val="Prrafodelista"/>
              <w:ind w:left="0"/>
              <w:jc w:val="both"/>
              <w:rPr>
                <w:rFonts w:ascii="Arial Narrow" w:eastAsia="Calibri" w:hAnsi="Arial Narrow" w:cs="Times New Roman"/>
                <w:sz w:val="24"/>
                <w:szCs w:val="24"/>
              </w:rPr>
            </w:pPr>
          </w:p>
        </w:tc>
      </w:tr>
    </w:tbl>
    <w:p w:rsidR="00FF6A8E" w:rsidRDefault="00FF6A8E"/>
    <w:p w:rsidR="00FF6A8E" w:rsidRDefault="00FF6A8E"/>
    <w:p w:rsidR="00FF6A8E" w:rsidRPr="003947DB" w:rsidRDefault="00FF6A8E" w:rsidP="00FF6A8E">
      <w:pPr>
        <w:spacing w:after="0" w:line="240" w:lineRule="auto"/>
        <w:ind w:left="993"/>
        <w:jc w:val="both"/>
        <w:rPr>
          <w:rFonts w:ascii="Arial Narrow" w:eastAsia="Calibri" w:hAnsi="Arial Narrow" w:cs="Times New Roman"/>
          <w:sz w:val="24"/>
          <w:szCs w:val="24"/>
        </w:rPr>
      </w:pPr>
    </w:p>
    <w:p w:rsidR="00FF6A8E" w:rsidRDefault="00FF6A8E" w:rsidP="00FF6A8E">
      <w:pPr>
        <w:pStyle w:val="Prrafodelista"/>
        <w:numPr>
          <w:ilvl w:val="0"/>
          <w:numId w:val="4"/>
        </w:numPr>
        <w:spacing w:after="0" w:line="240" w:lineRule="auto"/>
        <w:ind w:left="1276" w:hanging="283"/>
        <w:jc w:val="both"/>
        <w:rPr>
          <w:rFonts w:ascii="Arial Narrow" w:eastAsia="Calibri" w:hAnsi="Arial Narrow" w:cs="Times New Roman"/>
          <w:sz w:val="24"/>
          <w:szCs w:val="24"/>
        </w:rPr>
      </w:pPr>
      <w:r>
        <w:rPr>
          <w:rFonts w:ascii="Arial Narrow" w:eastAsia="Calibri" w:hAnsi="Arial Narrow" w:cs="Times New Roman"/>
          <w:sz w:val="24"/>
          <w:szCs w:val="24"/>
        </w:rPr>
        <w:t xml:space="preserve">Y en el caso del </w:t>
      </w:r>
      <w:r>
        <w:rPr>
          <w:rFonts w:ascii="Arial Narrow" w:eastAsia="Calibri" w:hAnsi="Arial Narrow" w:cs="Times New Roman"/>
          <w:b/>
          <w:sz w:val="24"/>
          <w:szCs w:val="24"/>
        </w:rPr>
        <w:t>Lineamiento Estratégico Nº 3: Región Sustentable</w:t>
      </w:r>
      <w:r>
        <w:rPr>
          <w:rFonts w:ascii="Arial Narrow" w:eastAsia="Calibri" w:hAnsi="Arial Narrow" w:cs="Times New Roman"/>
          <w:sz w:val="24"/>
          <w:szCs w:val="24"/>
        </w:rPr>
        <w:t>, con los siguientes 3 de sus 6 objetivos específicos:</w:t>
      </w:r>
    </w:p>
    <w:p w:rsidR="00FF6A8E" w:rsidRDefault="00FF6A8E" w:rsidP="00FF6A8E">
      <w:pPr>
        <w:pStyle w:val="Prrafodelista"/>
        <w:spacing w:after="0" w:line="240" w:lineRule="auto"/>
        <w:ind w:left="1276"/>
        <w:jc w:val="both"/>
        <w:rPr>
          <w:rFonts w:ascii="Arial Narrow" w:eastAsia="Calibri" w:hAnsi="Arial Narrow" w:cs="Times New Roman"/>
          <w:sz w:val="24"/>
          <w:szCs w:val="24"/>
        </w:rPr>
      </w:pPr>
    </w:p>
    <w:tbl>
      <w:tblPr>
        <w:tblStyle w:val="Tablaconcuadrcula"/>
        <w:tblW w:w="0" w:type="auto"/>
        <w:tblInd w:w="1384" w:type="dxa"/>
        <w:tblLook w:val="04A0"/>
      </w:tblPr>
      <w:tblGrid>
        <w:gridCol w:w="8236"/>
      </w:tblGrid>
      <w:tr w:rsidR="00FF6A8E" w:rsidTr="008D3745">
        <w:tc>
          <w:tcPr>
            <w:tcW w:w="8236" w:type="dxa"/>
            <w:shd w:val="clear" w:color="auto" w:fill="F2F2F2" w:themeFill="background1" w:themeFillShade="F2"/>
          </w:tcPr>
          <w:p w:rsidR="00FF6A8E" w:rsidRDefault="00FF6A8E" w:rsidP="00FF6A8E">
            <w:pPr>
              <w:pStyle w:val="Prrafodelista"/>
              <w:ind w:left="1276"/>
              <w:jc w:val="both"/>
              <w:rPr>
                <w:rFonts w:ascii="Arial Narrow" w:eastAsia="Calibri" w:hAnsi="Arial Narrow" w:cs="Times New Roman"/>
                <w:sz w:val="24"/>
                <w:szCs w:val="24"/>
              </w:rPr>
            </w:pPr>
          </w:p>
          <w:p w:rsidR="00FF6A8E" w:rsidRP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697B65">
              <w:rPr>
                <w:rFonts w:ascii="Arial Narrow" w:eastAsia="Calibri" w:hAnsi="Arial Narrow" w:cs="Times New Roman"/>
                <w:b/>
                <w:sz w:val="24"/>
                <w:szCs w:val="24"/>
              </w:rPr>
              <w:t>Objetivo N° 1</w:t>
            </w:r>
            <w:r w:rsidRPr="00697B65">
              <w:rPr>
                <w:rFonts w:ascii="Arial Narrow" w:eastAsia="Calibri" w:hAnsi="Arial Narrow" w:cs="Times New Roman"/>
                <w:sz w:val="24"/>
                <w:szCs w:val="24"/>
              </w:rPr>
              <w:t>: Proteger el recurso hídrico  a través de una eficiente administración en concordancia con las condiciones regionales de extrema aridez y atendiendo a las presiones  que se ejercen sobre su oferta limitada y poco conocida.</w:t>
            </w:r>
          </w:p>
          <w:p w:rsidR="00FF6A8E" w:rsidRPr="00697B65" w:rsidRDefault="00FF6A8E" w:rsidP="00FF6A8E">
            <w:pPr>
              <w:pStyle w:val="Prrafodelista"/>
              <w:ind w:left="1276"/>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697B65">
              <w:rPr>
                <w:rFonts w:ascii="Arial Narrow" w:eastAsia="Calibri" w:hAnsi="Arial Narrow" w:cs="Times New Roman"/>
                <w:b/>
                <w:sz w:val="24"/>
                <w:szCs w:val="24"/>
              </w:rPr>
              <w:t>Objetivo N° 3</w:t>
            </w:r>
            <w:r w:rsidRPr="00697B65">
              <w:rPr>
                <w:rFonts w:ascii="Arial Narrow" w:eastAsia="Calibri" w:hAnsi="Arial Narrow" w:cs="Times New Roman"/>
                <w:sz w:val="24"/>
                <w:szCs w:val="24"/>
              </w:rPr>
              <w:t>: Posicionar a la región de Antofagasta como centro de investigación y desarrollo de Energía Renovables no convencionales (ERNC) y de utilización de agua</w:t>
            </w:r>
            <w:r w:rsidR="007256A5">
              <w:rPr>
                <w:rFonts w:ascii="Arial Narrow" w:eastAsia="Calibri" w:hAnsi="Arial Narrow" w:cs="Times New Roman"/>
                <w:sz w:val="24"/>
                <w:szCs w:val="24"/>
              </w:rPr>
              <w:t xml:space="preserve"> </w:t>
            </w:r>
            <w:r w:rsidRPr="00697B65">
              <w:rPr>
                <w:rFonts w:ascii="Arial Narrow" w:eastAsia="Calibri" w:hAnsi="Arial Narrow" w:cs="Times New Roman"/>
                <w:sz w:val="24"/>
                <w:szCs w:val="24"/>
              </w:rPr>
              <w:t>de mar para el consumo humano y las actividades productivas.</w:t>
            </w:r>
          </w:p>
          <w:p w:rsidR="00FF6A8E" w:rsidRPr="00697B65" w:rsidRDefault="00FF6A8E" w:rsidP="00FF6A8E">
            <w:pPr>
              <w:pStyle w:val="Prrafodelista"/>
              <w:ind w:left="1276"/>
              <w:jc w:val="both"/>
              <w:rPr>
                <w:rFonts w:ascii="Arial Narrow" w:eastAsia="Calibri" w:hAnsi="Arial Narrow" w:cs="Times New Roman"/>
                <w:sz w:val="24"/>
                <w:szCs w:val="24"/>
              </w:rPr>
            </w:pPr>
          </w:p>
          <w:p w:rsidR="00FF6A8E" w:rsidRDefault="00FF6A8E" w:rsidP="00FF6A8E">
            <w:pPr>
              <w:pStyle w:val="Prrafodelista"/>
              <w:numPr>
                <w:ilvl w:val="0"/>
                <w:numId w:val="5"/>
              </w:numPr>
              <w:ind w:left="317" w:hanging="283"/>
              <w:jc w:val="both"/>
              <w:rPr>
                <w:rFonts w:ascii="Arial Narrow" w:eastAsia="Calibri" w:hAnsi="Arial Narrow" w:cs="Times New Roman"/>
                <w:sz w:val="24"/>
                <w:szCs w:val="24"/>
              </w:rPr>
            </w:pPr>
            <w:r w:rsidRPr="00697B65">
              <w:rPr>
                <w:rFonts w:ascii="Arial Narrow" w:eastAsia="Calibri" w:hAnsi="Arial Narrow" w:cs="Times New Roman"/>
                <w:b/>
                <w:sz w:val="24"/>
                <w:szCs w:val="24"/>
              </w:rPr>
              <w:t>Objetivo N° 6</w:t>
            </w:r>
            <w:r w:rsidRPr="00697B65">
              <w:rPr>
                <w:rFonts w:ascii="Arial Narrow" w:eastAsia="Calibri" w:hAnsi="Arial Narrow" w:cs="Times New Roman"/>
                <w:sz w:val="24"/>
                <w:szCs w:val="24"/>
              </w:rPr>
              <w:t>: Fortalecer una gestión eficaz y coordinada de la legislación y herramientas de ordenamiento territorial y de protección del medio ambiente, acorde  con las capacidades de recuperación de los sistemas  naturales, sociales y productivos.</w:t>
            </w:r>
          </w:p>
          <w:p w:rsidR="00FF6A8E" w:rsidRDefault="00FF6A8E" w:rsidP="00FF6A8E">
            <w:pPr>
              <w:pStyle w:val="Prrafodelista"/>
              <w:ind w:left="0"/>
              <w:jc w:val="both"/>
              <w:rPr>
                <w:rFonts w:ascii="Arial Narrow" w:eastAsia="Calibri" w:hAnsi="Arial Narrow" w:cs="Times New Roman"/>
                <w:sz w:val="24"/>
                <w:szCs w:val="24"/>
              </w:rPr>
            </w:pPr>
          </w:p>
        </w:tc>
      </w:tr>
    </w:tbl>
    <w:p w:rsidR="00FF6A8E" w:rsidRDefault="00FF6A8E" w:rsidP="00FF6A8E">
      <w:pPr>
        <w:pStyle w:val="Prrafodelista"/>
        <w:spacing w:after="0" w:line="240" w:lineRule="auto"/>
        <w:ind w:left="1276"/>
        <w:jc w:val="both"/>
        <w:rPr>
          <w:rFonts w:ascii="Arial Narrow" w:eastAsia="Calibri" w:hAnsi="Arial Narrow" w:cs="Times New Roman"/>
          <w:sz w:val="24"/>
          <w:szCs w:val="24"/>
        </w:rPr>
      </w:pPr>
    </w:p>
    <w:p w:rsidR="003A7328" w:rsidRDefault="003A7328" w:rsidP="003A7328">
      <w:pPr>
        <w:spacing w:after="0" w:line="240" w:lineRule="auto"/>
        <w:ind w:left="1134"/>
        <w:jc w:val="both"/>
        <w:rPr>
          <w:rFonts w:ascii="Arial Narrow" w:eastAsia="Calibri" w:hAnsi="Arial Narrow" w:cs="Times New Roman"/>
          <w:sz w:val="24"/>
          <w:szCs w:val="24"/>
        </w:rPr>
      </w:pPr>
    </w:p>
    <w:p w:rsidR="00697B65" w:rsidRPr="008E79AE" w:rsidRDefault="00697B65" w:rsidP="008E79AE">
      <w:pPr>
        <w:spacing w:after="0" w:line="240" w:lineRule="auto"/>
        <w:ind w:left="993"/>
        <w:jc w:val="both"/>
        <w:rPr>
          <w:rFonts w:ascii="Arial Narrow" w:eastAsia="Calibri" w:hAnsi="Arial Narrow" w:cs="Times New Roman"/>
          <w:sz w:val="24"/>
          <w:szCs w:val="24"/>
        </w:rPr>
      </w:pPr>
      <w:r w:rsidRPr="008E79AE">
        <w:rPr>
          <w:rFonts w:ascii="Arial Narrow" w:eastAsia="Calibri" w:hAnsi="Arial Narrow" w:cs="Times New Roman"/>
          <w:sz w:val="24"/>
          <w:szCs w:val="24"/>
        </w:rPr>
        <w:t xml:space="preserve">La Estrategia de Desarrollo Regional (ERD) de Antofagasta </w:t>
      </w:r>
      <w:r w:rsidRPr="008E79AE">
        <w:rPr>
          <w:rFonts w:ascii="Arial Narrow" w:eastAsia="Calibri" w:hAnsi="Arial Narrow" w:cs="Times New Roman"/>
          <w:b/>
          <w:sz w:val="24"/>
          <w:szCs w:val="24"/>
        </w:rPr>
        <w:t xml:space="preserve">no </w:t>
      </w:r>
      <w:r w:rsidRPr="008E79AE">
        <w:rPr>
          <w:rFonts w:ascii="Arial Narrow" w:eastAsia="Calibri" w:hAnsi="Arial Narrow" w:cs="Times New Roman"/>
          <w:sz w:val="24"/>
          <w:szCs w:val="24"/>
        </w:rPr>
        <w:t xml:space="preserve">contempla un lineamiento estratégico referido al desarrollo del </w:t>
      </w:r>
      <w:r w:rsidRPr="008E79AE">
        <w:rPr>
          <w:rFonts w:ascii="Arial Narrow" w:eastAsia="Calibri" w:hAnsi="Arial Narrow" w:cs="Times New Roman"/>
          <w:b/>
          <w:sz w:val="24"/>
          <w:szCs w:val="24"/>
        </w:rPr>
        <w:t>sistema regional de innovación y su institucionalidad</w:t>
      </w:r>
      <w:r w:rsidRPr="008E79AE">
        <w:rPr>
          <w:rFonts w:ascii="Arial Narrow" w:eastAsia="Calibri" w:hAnsi="Arial Narrow" w:cs="Times New Roman"/>
          <w:sz w:val="24"/>
          <w:szCs w:val="24"/>
        </w:rPr>
        <w:t>. Sin embargo, por constituir una dimensión clave para viabilizar la Estrategia Regional de Innovación (ERI), en ésta se contemplan objetivos, lineamientos e iniciativas específicas para ello.</w:t>
      </w:r>
    </w:p>
    <w:p w:rsidR="003A7328" w:rsidRPr="003D2B7E" w:rsidRDefault="003A7328" w:rsidP="003A7328">
      <w:pPr>
        <w:spacing w:after="0" w:line="240" w:lineRule="auto"/>
        <w:ind w:left="1134"/>
        <w:jc w:val="both"/>
        <w:rPr>
          <w:rFonts w:ascii="Arial Narrow" w:eastAsia="Calibri" w:hAnsi="Arial Narrow" w:cs="Times New Roman"/>
          <w:color w:val="0066FF"/>
          <w:sz w:val="24"/>
          <w:szCs w:val="24"/>
        </w:rPr>
      </w:pPr>
    </w:p>
    <w:p w:rsidR="005D309C" w:rsidRDefault="005D309C">
      <w:pPr>
        <w:rPr>
          <w:rFonts w:ascii="Arial Narrow" w:eastAsia="Calibri" w:hAnsi="Arial Narrow" w:cs="Times New Roman"/>
          <w:color w:val="0066FF"/>
          <w:sz w:val="24"/>
          <w:szCs w:val="24"/>
        </w:rPr>
      </w:pPr>
      <w:r>
        <w:rPr>
          <w:rFonts w:ascii="Arial Narrow" w:eastAsia="Calibri" w:hAnsi="Arial Narrow" w:cs="Times New Roman"/>
          <w:color w:val="0066FF"/>
          <w:sz w:val="24"/>
          <w:szCs w:val="24"/>
        </w:rPr>
        <w:br w:type="page"/>
      </w:r>
    </w:p>
    <w:p w:rsidR="003A7328" w:rsidRPr="003D2B7E" w:rsidRDefault="003A7328" w:rsidP="003A7328">
      <w:pPr>
        <w:spacing w:after="0" w:line="240" w:lineRule="auto"/>
        <w:ind w:left="1134"/>
        <w:jc w:val="both"/>
        <w:rPr>
          <w:rFonts w:ascii="Arial Narrow" w:eastAsia="Calibri" w:hAnsi="Arial Narrow" w:cs="Times New Roman"/>
          <w:color w:val="0066FF"/>
          <w:sz w:val="24"/>
          <w:szCs w:val="24"/>
        </w:rPr>
      </w:pPr>
    </w:p>
    <w:p w:rsidR="003A7328" w:rsidRPr="003D2B7E" w:rsidRDefault="003A7328" w:rsidP="008E79AE">
      <w:pPr>
        <w:pStyle w:val="Prrafodelista"/>
        <w:numPr>
          <w:ilvl w:val="1"/>
          <w:numId w:val="1"/>
        </w:numPr>
        <w:spacing w:after="0" w:line="240" w:lineRule="auto"/>
        <w:ind w:left="993" w:hanging="567"/>
        <w:rPr>
          <w:rFonts w:ascii="Arial Narrow" w:eastAsia="Calibri" w:hAnsi="Arial Narrow" w:cs="Times New Roman"/>
          <w:b/>
          <w:color w:val="0066FF"/>
          <w:sz w:val="24"/>
          <w:szCs w:val="24"/>
        </w:rPr>
      </w:pPr>
      <w:r w:rsidRPr="003D2B7E">
        <w:rPr>
          <w:rFonts w:ascii="Arial Narrow" w:eastAsia="Calibri" w:hAnsi="Arial Narrow" w:cs="Times New Roman"/>
          <w:b/>
          <w:color w:val="0066FF"/>
          <w:sz w:val="24"/>
          <w:szCs w:val="24"/>
        </w:rPr>
        <w:t xml:space="preserve">Actores y </w:t>
      </w:r>
      <w:r w:rsidRPr="003D2B7E">
        <w:rPr>
          <w:rFonts w:ascii="Arial Narrow" w:eastAsia="Calibri" w:hAnsi="Arial Narrow" w:cs="Times New Roman"/>
          <w:b/>
          <w:color w:val="0066FF"/>
          <w:sz w:val="24"/>
          <w:szCs w:val="24"/>
          <w:lang w:val="es-CO"/>
        </w:rPr>
        <w:t>temporalidad</w:t>
      </w:r>
      <w:r w:rsidR="00316BC8" w:rsidRPr="003D2B7E">
        <w:rPr>
          <w:rFonts w:ascii="Arial Narrow" w:eastAsia="Calibri" w:hAnsi="Arial Narrow" w:cs="Times New Roman"/>
          <w:b/>
          <w:color w:val="0066FF"/>
          <w:sz w:val="24"/>
          <w:szCs w:val="24"/>
        </w:rPr>
        <w:t xml:space="preserve"> de la Estrategia de Innovación</w:t>
      </w:r>
    </w:p>
    <w:p w:rsidR="003A7328" w:rsidRDefault="003A7328" w:rsidP="003A7328">
      <w:pPr>
        <w:spacing w:after="0" w:line="240" w:lineRule="auto"/>
        <w:ind w:left="1134"/>
        <w:jc w:val="both"/>
        <w:rPr>
          <w:rFonts w:ascii="Arial Narrow" w:eastAsia="Calibri" w:hAnsi="Arial Narrow" w:cs="Times New Roman"/>
          <w:b/>
          <w:sz w:val="24"/>
          <w:szCs w:val="24"/>
        </w:rPr>
      </w:pPr>
    </w:p>
    <w:p w:rsidR="003A7328" w:rsidRDefault="003A7328" w:rsidP="008E79AE">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La presente </w:t>
      </w:r>
      <w:r w:rsidRPr="0047797B">
        <w:rPr>
          <w:rFonts w:ascii="Arial Narrow" w:eastAsia="Calibri" w:hAnsi="Arial Narrow" w:cs="Times New Roman"/>
          <w:sz w:val="24"/>
          <w:szCs w:val="24"/>
        </w:rPr>
        <w:t xml:space="preserve">propuesta de Estrategia está orientada al conjunto de </w:t>
      </w:r>
      <w:r w:rsidRPr="0047797B">
        <w:rPr>
          <w:rFonts w:ascii="Arial Narrow" w:eastAsia="Calibri" w:hAnsi="Arial Narrow" w:cs="Times New Roman"/>
          <w:b/>
          <w:sz w:val="24"/>
          <w:szCs w:val="24"/>
        </w:rPr>
        <w:t>agentes de innovación</w:t>
      </w:r>
      <w:r w:rsidRPr="0047797B">
        <w:rPr>
          <w:rFonts w:ascii="Arial Narrow" w:hAnsi="Arial Narrow"/>
          <w:b/>
          <w:sz w:val="24"/>
          <w:szCs w:val="24"/>
        </w:rPr>
        <w:t xml:space="preserve"> </w:t>
      </w:r>
      <w:r w:rsidRPr="0047797B">
        <w:rPr>
          <w:rFonts w:ascii="Arial Narrow" w:hAnsi="Arial Narrow"/>
          <w:sz w:val="24"/>
          <w:szCs w:val="24"/>
        </w:rPr>
        <w:t xml:space="preserve">de la Región de </w:t>
      </w:r>
      <w:r w:rsidR="0047797B">
        <w:rPr>
          <w:rFonts w:ascii="Arial Narrow" w:eastAsia="Calibri" w:hAnsi="Arial Narrow" w:cs="Times New Roman"/>
          <w:sz w:val="24"/>
          <w:szCs w:val="24"/>
        </w:rPr>
        <w:t xml:space="preserve">Antofagasta: </w:t>
      </w:r>
      <w:r w:rsidR="0047797B" w:rsidRPr="0047797B">
        <w:rPr>
          <w:rFonts w:ascii="Arial Narrow" w:eastAsia="Calibri" w:hAnsi="Arial Narrow" w:cs="Times New Roman"/>
          <w:sz w:val="24"/>
          <w:szCs w:val="24"/>
        </w:rPr>
        <w:t>públicos, privados, académicos y comunitario</w:t>
      </w:r>
      <w:r w:rsidR="0047797B">
        <w:rPr>
          <w:rFonts w:ascii="Arial Narrow" w:eastAsia="Calibri" w:hAnsi="Arial Narrow" w:cs="Times New Roman"/>
          <w:sz w:val="24"/>
          <w:szCs w:val="24"/>
        </w:rPr>
        <w:t xml:space="preserve">s; en especial a quienes están dispuestos a </w:t>
      </w:r>
      <w:r w:rsidR="0047797B">
        <w:rPr>
          <w:rFonts w:ascii="Arial Narrow" w:eastAsia="Calibri" w:hAnsi="Arial Narrow" w:cs="Times New Roman"/>
          <w:b/>
          <w:sz w:val="24"/>
          <w:szCs w:val="24"/>
        </w:rPr>
        <w:t xml:space="preserve">colaborar en red </w:t>
      </w:r>
      <w:r w:rsidR="0047797B">
        <w:rPr>
          <w:rFonts w:ascii="Arial Narrow" w:eastAsia="Calibri" w:hAnsi="Arial Narrow" w:cs="Times New Roman"/>
          <w:sz w:val="24"/>
          <w:szCs w:val="24"/>
        </w:rPr>
        <w:t xml:space="preserve">para constituirse, junto a otros agentes y tipos de agentes, en </w:t>
      </w:r>
      <w:r w:rsidR="0047797B">
        <w:rPr>
          <w:rFonts w:ascii="Arial Narrow" w:eastAsia="Calibri" w:hAnsi="Arial Narrow" w:cs="Times New Roman"/>
          <w:b/>
          <w:sz w:val="24"/>
          <w:szCs w:val="24"/>
        </w:rPr>
        <w:t>actores de innovación</w:t>
      </w:r>
      <w:r w:rsidR="0047797B">
        <w:rPr>
          <w:rFonts w:ascii="Arial Narrow" w:eastAsia="Calibri" w:hAnsi="Arial Narrow" w:cs="Times New Roman"/>
          <w:sz w:val="24"/>
          <w:szCs w:val="24"/>
        </w:rPr>
        <w:t xml:space="preserve">. </w:t>
      </w:r>
    </w:p>
    <w:p w:rsidR="001D351A" w:rsidRDefault="001D351A" w:rsidP="003A7328">
      <w:pPr>
        <w:spacing w:after="0" w:line="240" w:lineRule="auto"/>
        <w:ind w:left="1134"/>
        <w:jc w:val="both"/>
        <w:rPr>
          <w:rFonts w:ascii="Arial Narrow" w:eastAsia="Calibri" w:hAnsi="Arial Narrow" w:cs="Times New Roman"/>
          <w:sz w:val="24"/>
          <w:szCs w:val="24"/>
        </w:rPr>
      </w:pPr>
    </w:p>
    <w:p w:rsidR="001D351A" w:rsidRDefault="00423CF4" w:rsidP="008E79AE">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Entre ellos, su </w:t>
      </w:r>
      <w:r w:rsidR="001D351A">
        <w:rPr>
          <w:rFonts w:ascii="Arial Narrow" w:eastAsia="Calibri" w:hAnsi="Arial Narrow" w:cs="Times New Roman"/>
          <w:sz w:val="24"/>
          <w:szCs w:val="24"/>
        </w:rPr>
        <w:t xml:space="preserve">primer destinatario es el </w:t>
      </w:r>
      <w:r w:rsidR="001D351A">
        <w:rPr>
          <w:rFonts w:ascii="Arial Narrow" w:eastAsia="Calibri" w:hAnsi="Arial Narrow" w:cs="Times New Roman"/>
          <w:b/>
          <w:sz w:val="24"/>
          <w:szCs w:val="24"/>
        </w:rPr>
        <w:t>Gobierno Regional de Antofagasta</w:t>
      </w:r>
      <w:r w:rsidR="001D351A">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por ser el </w:t>
      </w:r>
      <w:r w:rsidR="001D351A">
        <w:rPr>
          <w:rFonts w:ascii="Arial Narrow" w:eastAsia="Calibri" w:hAnsi="Arial Narrow" w:cs="Times New Roman"/>
          <w:sz w:val="24"/>
          <w:szCs w:val="24"/>
        </w:rPr>
        <w:t xml:space="preserve">llamado y </w:t>
      </w:r>
      <w:r>
        <w:rPr>
          <w:rFonts w:ascii="Arial Narrow" w:eastAsia="Calibri" w:hAnsi="Arial Narrow" w:cs="Times New Roman"/>
          <w:sz w:val="24"/>
          <w:szCs w:val="24"/>
        </w:rPr>
        <w:t>disponer de las competencias básicas para</w:t>
      </w:r>
      <w:r w:rsidR="001D351A">
        <w:rPr>
          <w:rFonts w:ascii="Arial Narrow" w:eastAsia="Calibri" w:hAnsi="Arial Narrow" w:cs="Times New Roman"/>
          <w:sz w:val="24"/>
          <w:szCs w:val="24"/>
        </w:rPr>
        <w:t xml:space="preserve"> convocar </w:t>
      </w:r>
      <w:r>
        <w:rPr>
          <w:rFonts w:ascii="Arial Narrow" w:eastAsia="Calibri" w:hAnsi="Arial Narrow" w:cs="Times New Roman"/>
          <w:sz w:val="24"/>
          <w:szCs w:val="24"/>
        </w:rPr>
        <w:t xml:space="preserve">a </w:t>
      </w:r>
      <w:r w:rsidR="001D351A">
        <w:rPr>
          <w:rFonts w:ascii="Arial Narrow" w:eastAsia="Calibri" w:hAnsi="Arial Narrow" w:cs="Times New Roman"/>
          <w:sz w:val="24"/>
          <w:szCs w:val="24"/>
        </w:rPr>
        <w:t xml:space="preserve">los diferentes </w:t>
      </w:r>
      <w:r>
        <w:rPr>
          <w:rFonts w:ascii="Arial Narrow" w:eastAsia="Calibri" w:hAnsi="Arial Narrow" w:cs="Times New Roman"/>
          <w:sz w:val="24"/>
          <w:szCs w:val="24"/>
        </w:rPr>
        <w:t xml:space="preserve">tipos de </w:t>
      </w:r>
      <w:r w:rsidR="001D351A">
        <w:rPr>
          <w:rFonts w:ascii="Arial Narrow" w:eastAsia="Calibri" w:hAnsi="Arial Narrow" w:cs="Times New Roman"/>
          <w:sz w:val="24"/>
          <w:szCs w:val="24"/>
        </w:rPr>
        <w:t>agentes para que cooperen en red para crear, innovar, emprender, trabajar y</w:t>
      </w:r>
      <w:r>
        <w:rPr>
          <w:rFonts w:ascii="Arial Narrow" w:eastAsia="Calibri" w:hAnsi="Arial Narrow" w:cs="Times New Roman"/>
          <w:sz w:val="24"/>
          <w:szCs w:val="24"/>
        </w:rPr>
        <w:t>,</w:t>
      </w:r>
      <w:r w:rsidR="001D351A">
        <w:rPr>
          <w:rFonts w:ascii="Arial Narrow" w:eastAsia="Calibri" w:hAnsi="Arial Narrow" w:cs="Times New Roman"/>
          <w:sz w:val="24"/>
          <w:szCs w:val="24"/>
        </w:rPr>
        <w:t xml:space="preserve"> con ello</w:t>
      </w:r>
      <w:r>
        <w:rPr>
          <w:rFonts w:ascii="Arial Narrow" w:eastAsia="Calibri" w:hAnsi="Arial Narrow" w:cs="Times New Roman"/>
          <w:sz w:val="24"/>
          <w:szCs w:val="24"/>
        </w:rPr>
        <w:t>,</w:t>
      </w:r>
      <w:r w:rsidR="001D351A">
        <w:rPr>
          <w:rFonts w:ascii="Arial Narrow" w:eastAsia="Calibri" w:hAnsi="Arial Narrow" w:cs="Times New Roman"/>
          <w:sz w:val="24"/>
          <w:szCs w:val="24"/>
        </w:rPr>
        <w:t xml:space="preserve"> hacer de Antofagasta una mejor región</w:t>
      </w:r>
      <w:r>
        <w:rPr>
          <w:rFonts w:ascii="Arial Narrow" w:eastAsia="Calibri" w:hAnsi="Arial Narrow" w:cs="Times New Roman"/>
          <w:sz w:val="24"/>
          <w:szCs w:val="24"/>
        </w:rPr>
        <w:t xml:space="preserve">. Asimismo, es dicho órgano de la Administración quien, a partir de la gestión proactiva de las competencias y facultades con que cuenta, quien puede </w:t>
      </w:r>
      <w:r w:rsidR="001D351A">
        <w:rPr>
          <w:rFonts w:ascii="Arial Narrow" w:eastAsia="Calibri" w:hAnsi="Arial Narrow" w:cs="Times New Roman"/>
          <w:sz w:val="24"/>
          <w:szCs w:val="24"/>
        </w:rPr>
        <w:t>facilitar las condiciones</w:t>
      </w:r>
      <w:r>
        <w:rPr>
          <w:rFonts w:ascii="Arial Narrow" w:eastAsia="Calibri" w:hAnsi="Arial Narrow" w:cs="Times New Roman"/>
          <w:sz w:val="24"/>
          <w:szCs w:val="24"/>
        </w:rPr>
        <w:t>, orientar las políticas y direccionar</w:t>
      </w:r>
      <w:r w:rsidR="001D351A">
        <w:rPr>
          <w:rFonts w:ascii="Arial Narrow" w:eastAsia="Calibri" w:hAnsi="Arial Narrow" w:cs="Times New Roman"/>
          <w:sz w:val="24"/>
          <w:szCs w:val="24"/>
        </w:rPr>
        <w:t xml:space="preserve"> los incentivos</w:t>
      </w:r>
      <w:r>
        <w:rPr>
          <w:rFonts w:ascii="Arial Narrow" w:eastAsia="Calibri" w:hAnsi="Arial Narrow" w:cs="Times New Roman"/>
          <w:sz w:val="24"/>
          <w:szCs w:val="24"/>
        </w:rPr>
        <w:t xml:space="preserve"> que </w:t>
      </w:r>
      <w:proofErr w:type="gramStart"/>
      <w:r>
        <w:rPr>
          <w:rFonts w:ascii="Arial Narrow" w:eastAsia="Calibri" w:hAnsi="Arial Narrow" w:cs="Times New Roman"/>
          <w:sz w:val="24"/>
          <w:szCs w:val="24"/>
        </w:rPr>
        <w:t>contribuyan</w:t>
      </w:r>
      <w:proofErr w:type="gramEnd"/>
      <w:r>
        <w:rPr>
          <w:rFonts w:ascii="Arial Narrow" w:eastAsia="Calibri" w:hAnsi="Arial Narrow" w:cs="Times New Roman"/>
          <w:sz w:val="24"/>
          <w:szCs w:val="24"/>
        </w:rPr>
        <w:t xml:space="preserve"> a</w:t>
      </w:r>
      <w:r w:rsidR="00420A09">
        <w:rPr>
          <w:rFonts w:ascii="Arial Narrow" w:eastAsia="Calibri" w:hAnsi="Arial Narrow" w:cs="Times New Roman"/>
          <w:sz w:val="24"/>
          <w:szCs w:val="24"/>
        </w:rPr>
        <w:t xml:space="preserve"> la innovación en el desarrollo de la </w:t>
      </w:r>
      <w:r>
        <w:rPr>
          <w:rFonts w:ascii="Arial Narrow" w:eastAsia="Calibri" w:hAnsi="Arial Narrow" w:cs="Times New Roman"/>
          <w:sz w:val="24"/>
          <w:szCs w:val="24"/>
        </w:rPr>
        <w:t>Región.</w:t>
      </w:r>
      <w:r w:rsidR="001D351A">
        <w:rPr>
          <w:rFonts w:ascii="Arial Narrow" w:eastAsia="Calibri" w:hAnsi="Arial Narrow" w:cs="Times New Roman"/>
          <w:sz w:val="24"/>
          <w:szCs w:val="24"/>
        </w:rPr>
        <w:t xml:space="preserve"> </w:t>
      </w:r>
    </w:p>
    <w:p w:rsidR="00A47443" w:rsidRDefault="00A47443" w:rsidP="003A7328">
      <w:pPr>
        <w:spacing w:after="0" w:line="240" w:lineRule="auto"/>
        <w:ind w:left="1134"/>
        <w:jc w:val="both"/>
        <w:rPr>
          <w:rFonts w:ascii="Arial Narrow" w:eastAsia="Calibri" w:hAnsi="Arial Narrow" w:cs="Times New Roman"/>
          <w:sz w:val="24"/>
          <w:szCs w:val="24"/>
        </w:rPr>
      </w:pPr>
    </w:p>
    <w:p w:rsidR="00A47443" w:rsidRPr="00A47443" w:rsidRDefault="00A47443" w:rsidP="008E79AE">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Entre los </w:t>
      </w:r>
      <w:r>
        <w:rPr>
          <w:rFonts w:ascii="Arial Narrow" w:eastAsia="Calibri" w:hAnsi="Arial Narrow" w:cs="Times New Roman"/>
          <w:b/>
          <w:sz w:val="24"/>
          <w:szCs w:val="24"/>
        </w:rPr>
        <w:t>agentes privados</w:t>
      </w:r>
      <w:r>
        <w:rPr>
          <w:rFonts w:ascii="Arial Narrow" w:eastAsia="Calibri" w:hAnsi="Arial Narrow" w:cs="Times New Roman"/>
          <w:sz w:val="24"/>
          <w:szCs w:val="24"/>
        </w:rPr>
        <w:t xml:space="preserve">, la estrategia se centra en la </w:t>
      </w:r>
      <w:r>
        <w:rPr>
          <w:rFonts w:ascii="Arial Narrow" w:eastAsia="Calibri" w:hAnsi="Arial Narrow" w:cs="Times New Roman"/>
          <w:b/>
          <w:sz w:val="24"/>
          <w:szCs w:val="24"/>
        </w:rPr>
        <w:t xml:space="preserve">Pequeña y Mediana Empresa (PYME) </w:t>
      </w:r>
      <w:r>
        <w:rPr>
          <w:rFonts w:ascii="Arial Narrow" w:eastAsia="Calibri" w:hAnsi="Arial Narrow" w:cs="Times New Roman"/>
          <w:sz w:val="24"/>
          <w:szCs w:val="24"/>
        </w:rPr>
        <w:t>que abastece a la industria regional, tanto presente (minería, construcción, transporte), como emergente</w:t>
      </w:r>
      <w:r w:rsidR="00304438">
        <w:rPr>
          <w:rFonts w:ascii="Arial Narrow" w:eastAsia="Calibri" w:hAnsi="Arial Narrow" w:cs="Times New Roman"/>
          <w:sz w:val="24"/>
          <w:szCs w:val="24"/>
        </w:rPr>
        <w:t xml:space="preserve"> o potencial</w:t>
      </w:r>
      <w:r>
        <w:rPr>
          <w:rFonts w:ascii="Arial Narrow" w:eastAsia="Calibri" w:hAnsi="Arial Narrow" w:cs="Times New Roman"/>
          <w:sz w:val="24"/>
          <w:szCs w:val="24"/>
        </w:rPr>
        <w:t xml:space="preserve"> (</w:t>
      </w:r>
      <w:r w:rsidR="00316BC8">
        <w:rPr>
          <w:rFonts w:ascii="Arial Narrow" w:eastAsia="Calibri" w:hAnsi="Arial Narrow" w:cs="Times New Roman"/>
          <w:sz w:val="24"/>
          <w:szCs w:val="24"/>
        </w:rPr>
        <w:t xml:space="preserve">energías renovables, astronomía); así como a la </w:t>
      </w:r>
      <w:r w:rsidR="00316BC8">
        <w:rPr>
          <w:rFonts w:ascii="Arial Narrow" w:eastAsia="Calibri" w:hAnsi="Arial Narrow" w:cs="Times New Roman"/>
          <w:b/>
          <w:sz w:val="24"/>
          <w:szCs w:val="24"/>
        </w:rPr>
        <w:t xml:space="preserve">Micro y Pequeña Empresa (MIPE) </w:t>
      </w:r>
      <w:r w:rsidR="00316BC8">
        <w:rPr>
          <w:rFonts w:ascii="Arial Narrow" w:eastAsia="Calibri" w:hAnsi="Arial Narrow" w:cs="Times New Roman"/>
          <w:sz w:val="24"/>
          <w:szCs w:val="24"/>
        </w:rPr>
        <w:t xml:space="preserve">que constituye la masa crítica y alta mayoría de la pesca artesanal, y de la agricultura y turismo </w:t>
      </w:r>
      <w:r w:rsidR="00316BC8">
        <w:rPr>
          <w:rFonts w:ascii="Arial Narrow" w:eastAsia="Calibri" w:hAnsi="Arial Narrow" w:cs="Times New Roman"/>
          <w:i/>
          <w:sz w:val="24"/>
          <w:szCs w:val="24"/>
        </w:rPr>
        <w:t>del Desierto</w:t>
      </w:r>
      <w:r w:rsidR="00316BC8">
        <w:rPr>
          <w:rFonts w:ascii="Arial Narrow" w:eastAsia="Calibri" w:hAnsi="Arial Narrow" w:cs="Times New Roman"/>
          <w:sz w:val="24"/>
          <w:szCs w:val="24"/>
        </w:rPr>
        <w:t>.</w:t>
      </w:r>
      <w:r>
        <w:rPr>
          <w:rFonts w:ascii="Arial Narrow" w:eastAsia="Calibri" w:hAnsi="Arial Narrow" w:cs="Times New Roman"/>
          <w:b/>
          <w:sz w:val="24"/>
          <w:szCs w:val="24"/>
        </w:rPr>
        <w:t xml:space="preserve"> </w:t>
      </w:r>
    </w:p>
    <w:p w:rsidR="001D351A" w:rsidRDefault="001D351A" w:rsidP="003A7328">
      <w:pPr>
        <w:spacing w:after="0" w:line="240" w:lineRule="auto"/>
        <w:ind w:left="1134"/>
        <w:jc w:val="both"/>
        <w:rPr>
          <w:rFonts w:ascii="Arial Narrow" w:eastAsia="Calibri" w:hAnsi="Arial Narrow" w:cs="Times New Roman"/>
          <w:sz w:val="24"/>
          <w:szCs w:val="24"/>
        </w:rPr>
      </w:pPr>
    </w:p>
    <w:p w:rsidR="00E172FD" w:rsidRDefault="001D351A" w:rsidP="008E79AE">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La presente Estrategia Regional de Innovación se proyecta, al largo plazo, al </w:t>
      </w:r>
      <w:r w:rsidRPr="001D351A">
        <w:rPr>
          <w:rFonts w:ascii="Arial Narrow" w:eastAsia="Calibri" w:hAnsi="Arial Narrow" w:cs="Times New Roman"/>
          <w:b/>
          <w:sz w:val="24"/>
          <w:szCs w:val="24"/>
        </w:rPr>
        <w:t>año 2020</w:t>
      </w:r>
      <w:r>
        <w:rPr>
          <w:rFonts w:ascii="Arial Narrow" w:eastAsia="Calibri" w:hAnsi="Arial Narrow" w:cs="Times New Roman"/>
          <w:sz w:val="24"/>
          <w:szCs w:val="24"/>
        </w:rPr>
        <w:t xml:space="preserve">, año en que también concluye la Estrategia Regional de Desarrollo, a cuya realización contribuye. </w:t>
      </w:r>
    </w:p>
    <w:p w:rsidR="00E172FD" w:rsidRDefault="00E172FD" w:rsidP="003A7328">
      <w:pPr>
        <w:spacing w:after="0" w:line="240" w:lineRule="auto"/>
        <w:ind w:left="1134"/>
        <w:jc w:val="both"/>
        <w:rPr>
          <w:rFonts w:ascii="Arial Narrow" w:eastAsia="Calibri" w:hAnsi="Arial Narrow" w:cs="Times New Roman"/>
          <w:sz w:val="24"/>
          <w:szCs w:val="24"/>
        </w:rPr>
      </w:pPr>
    </w:p>
    <w:p w:rsidR="00E172FD" w:rsidRDefault="001D351A" w:rsidP="008E79AE">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Como mediano plazo, se propone el </w:t>
      </w:r>
      <w:r>
        <w:rPr>
          <w:rFonts w:ascii="Arial Narrow" w:eastAsia="Calibri" w:hAnsi="Arial Narrow" w:cs="Times New Roman"/>
          <w:b/>
          <w:sz w:val="24"/>
          <w:szCs w:val="24"/>
        </w:rPr>
        <w:t>año 2016</w:t>
      </w:r>
      <w:r>
        <w:rPr>
          <w:rFonts w:ascii="Arial Narrow" w:eastAsia="Calibri" w:hAnsi="Arial Narrow" w:cs="Times New Roman"/>
          <w:sz w:val="24"/>
          <w:szCs w:val="24"/>
        </w:rPr>
        <w:t xml:space="preserve">, período intermedio para revisar avances y realizar los ajustes que corresponda al diseño original. </w:t>
      </w:r>
    </w:p>
    <w:p w:rsidR="00227E21" w:rsidRDefault="00227E21" w:rsidP="008E79AE">
      <w:pPr>
        <w:spacing w:after="0" w:line="240" w:lineRule="auto"/>
        <w:ind w:left="993"/>
        <w:jc w:val="both"/>
        <w:rPr>
          <w:rFonts w:ascii="Arial Narrow" w:eastAsia="Calibri" w:hAnsi="Arial Narrow" w:cs="Times New Roman"/>
          <w:sz w:val="24"/>
          <w:szCs w:val="24"/>
        </w:rPr>
      </w:pPr>
    </w:p>
    <w:p w:rsidR="00227E21" w:rsidRDefault="001D351A" w:rsidP="008E79AE">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Su corto plazo, o período de instalación y puesta en marcha, </w:t>
      </w:r>
      <w:r w:rsidR="00423CF4">
        <w:rPr>
          <w:rFonts w:ascii="Arial Narrow" w:eastAsia="Calibri" w:hAnsi="Arial Narrow" w:cs="Times New Roman"/>
          <w:sz w:val="24"/>
          <w:szCs w:val="24"/>
        </w:rPr>
        <w:t xml:space="preserve">iniciado a contar de su aprobación, </w:t>
      </w:r>
      <w:r w:rsidR="00E172FD">
        <w:rPr>
          <w:rFonts w:ascii="Arial Narrow" w:eastAsia="Calibri" w:hAnsi="Arial Narrow" w:cs="Times New Roman"/>
          <w:sz w:val="24"/>
          <w:szCs w:val="24"/>
        </w:rPr>
        <w:t xml:space="preserve">se iniciaría con los proyectos piloto a contar del </w:t>
      </w:r>
      <w:r w:rsidR="00E172FD">
        <w:rPr>
          <w:rFonts w:ascii="Arial Narrow" w:eastAsia="Calibri" w:hAnsi="Arial Narrow" w:cs="Times New Roman"/>
          <w:b/>
          <w:sz w:val="24"/>
          <w:szCs w:val="24"/>
        </w:rPr>
        <w:t xml:space="preserve">año 2012 </w:t>
      </w:r>
      <w:r w:rsidR="00E172FD">
        <w:rPr>
          <w:rFonts w:ascii="Arial Narrow" w:eastAsia="Calibri" w:hAnsi="Arial Narrow" w:cs="Times New Roman"/>
          <w:sz w:val="24"/>
          <w:szCs w:val="24"/>
        </w:rPr>
        <w:t xml:space="preserve">y </w:t>
      </w:r>
      <w:r>
        <w:rPr>
          <w:rFonts w:ascii="Arial Narrow" w:eastAsia="Calibri" w:hAnsi="Arial Narrow" w:cs="Times New Roman"/>
          <w:sz w:val="24"/>
          <w:szCs w:val="24"/>
        </w:rPr>
        <w:t>concluirí</w:t>
      </w:r>
      <w:r w:rsidR="00423CF4">
        <w:rPr>
          <w:rFonts w:ascii="Arial Narrow" w:eastAsia="Calibri" w:hAnsi="Arial Narrow" w:cs="Times New Roman"/>
          <w:sz w:val="24"/>
          <w:szCs w:val="24"/>
        </w:rPr>
        <w:t xml:space="preserve">a durante el </w:t>
      </w:r>
      <w:r w:rsidR="00423CF4">
        <w:rPr>
          <w:rFonts w:ascii="Arial Narrow" w:eastAsia="Calibri" w:hAnsi="Arial Narrow" w:cs="Times New Roman"/>
          <w:b/>
          <w:sz w:val="24"/>
          <w:szCs w:val="24"/>
        </w:rPr>
        <w:t>año</w:t>
      </w:r>
      <w:r>
        <w:rPr>
          <w:rFonts w:ascii="Arial Narrow" w:eastAsia="Calibri" w:hAnsi="Arial Narrow" w:cs="Times New Roman"/>
          <w:sz w:val="24"/>
          <w:szCs w:val="24"/>
        </w:rPr>
        <w:t xml:space="preserve"> </w:t>
      </w:r>
      <w:r w:rsidRPr="00423CF4">
        <w:rPr>
          <w:rFonts w:ascii="Arial Narrow" w:eastAsia="Calibri" w:hAnsi="Arial Narrow" w:cs="Times New Roman"/>
          <w:b/>
          <w:sz w:val="24"/>
          <w:szCs w:val="24"/>
        </w:rPr>
        <w:t>2013</w:t>
      </w:r>
      <w:r w:rsidR="00423CF4">
        <w:rPr>
          <w:rFonts w:ascii="Arial Narrow" w:eastAsia="Calibri" w:hAnsi="Arial Narrow" w:cs="Times New Roman"/>
          <w:sz w:val="24"/>
          <w:szCs w:val="24"/>
        </w:rPr>
        <w:t xml:space="preserve">, con la asignación de los recursos regionales y de decisión regional a las iniciativas estratégicas que se prioricen, así como con la formulación de la propuesta de presupuesto para el </w:t>
      </w:r>
      <w:r w:rsidR="00420A09">
        <w:rPr>
          <w:rFonts w:ascii="Arial Narrow" w:eastAsia="Calibri" w:hAnsi="Arial Narrow" w:cs="Times New Roman"/>
          <w:sz w:val="24"/>
          <w:szCs w:val="24"/>
        </w:rPr>
        <w:t>año 2014 que, en estas materias, se marcarían los énfasis y prioridades a los que apostaría la Región para los años siguientes.</w:t>
      </w:r>
      <w:r w:rsidR="00227E21">
        <w:rPr>
          <w:rFonts w:ascii="Arial Narrow" w:eastAsia="Calibri" w:hAnsi="Arial Narrow" w:cs="Times New Roman"/>
          <w:sz w:val="24"/>
          <w:szCs w:val="24"/>
        </w:rPr>
        <w:t xml:space="preserve"> </w:t>
      </w:r>
    </w:p>
    <w:p w:rsidR="00227E21" w:rsidRDefault="00227E21" w:rsidP="008E79AE">
      <w:pPr>
        <w:spacing w:after="0" w:line="240" w:lineRule="auto"/>
        <w:ind w:left="993"/>
        <w:jc w:val="both"/>
        <w:rPr>
          <w:rFonts w:ascii="Arial Narrow" w:eastAsia="Calibri" w:hAnsi="Arial Narrow" w:cs="Times New Roman"/>
          <w:sz w:val="24"/>
          <w:szCs w:val="24"/>
        </w:rPr>
      </w:pPr>
    </w:p>
    <w:p w:rsidR="001D351A" w:rsidRPr="001D351A" w:rsidRDefault="00227E21" w:rsidP="008E79AE">
      <w:pPr>
        <w:spacing w:after="0" w:line="240" w:lineRule="auto"/>
        <w:ind w:left="993"/>
        <w:jc w:val="both"/>
        <w:rPr>
          <w:rFonts w:ascii="Arial Narrow" w:eastAsia="Calibri" w:hAnsi="Arial Narrow" w:cs="Times New Roman"/>
          <w:b/>
          <w:sz w:val="24"/>
          <w:szCs w:val="24"/>
        </w:rPr>
      </w:pPr>
      <w:r>
        <w:rPr>
          <w:rFonts w:ascii="Arial Narrow" w:eastAsia="Calibri" w:hAnsi="Arial Narrow" w:cs="Times New Roman"/>
          <w:sz w:val="24"/>
          <w:szCs w:val="24"/>
        </w:rPr>
        <w:t xml:space="preserve">En consecuencia, </w:t>
      </w:r>
      <w:r w:rsidRPr="005D309C">
        <w:rPr>
          <w:rFonts w:ascii="Arial Narrow" w:eastAsia="Calibri" w:hAnsi="Arial Narrow" w:cs="Times New Roman"/>
          <w:b/>
          <w:sz w:val="24"/>
          <w:szCs w:val="24"/>
        </w:rPr>
        <w:t>2014 o 2015</w:t>
      </w:r>
      <w:r>
        <w:rPr>
          <w:rFonts w:ascii="Arial Narrow" w:eastAsia="Calibri" w:hAnsi="Arial Narrow" w:cs="Times New Roman"/>
          <w:sz w:val="24"/>
          <w:szCs w:val="24"/>
        </w:rPr>
        <w:t xml:space="preserve"> puede ser un año apropiado y oportuno para realizar una primera revisión o actualización de la estrategia.</w:t>
      </w:r>
    </w:p>
    <w:p w:rsidR="00A87B54" w:rsidRDefault="00A87B54">
      <w:pPr>
        <w:rPr>
          <w:rFonts w:ascii="Arial Narrow" w:eastAsia="Calibri" w:hAnsi="Arial Narrow" w:cs="Times New Roman"/>
          <w:b/>
          <w:color w:val="0066FF"/>
          <w:sz w:val="24"/>
          <w:szCs w:val="24"/>
        </w:rPr>
      </w:pPr>
      <w:r>
        <w:rPr>
          <w:rFonts w:ascii="Arial Narrow" w:eastAsia="Calibri" w:hAnsi="Arial Narrow" w:cs="Times New Roman"/>
          <w:b/>
          <w:color w:val="0066FF"/>
          <w:sz w:val="24"/>
          <w:szCs w:val="24"/>
        </w:rPr>
        <w:br w:type="page"/>
      </w:r>
    </w:p>
    <w:p w:rsidR="00A87B54" w:rsidRPr="00F747C2" w:rsidRDefault="00A87B54" w:rsidP="00A87B54">
      <w:pPr>
        <w:pStyle w:val="Prrafodelista"/>
        <w:numPr>
          <w:ilvl w:val="1"/>
          <w:numId w:val="1"/>
        </w:numPr>
        <w:spacing w:after="0" w:line="240" w:lineRule="auto"/>
        <w:ind w:left="993" w:hanging="567"/>
        <w:rPr>
          <w:rFonts w:ascii="Arial Narrow" w:eastAsia="Calibri" w:hAnsi="Arial Narrow" w:cs="Times New Roman"/>
          <w:b/>
          <w:color w:val="0066FF"/>
          <w:sz w:val="24"/>
          <w:szCs w:val="24"/>
        </w:rPr>
      </w:pPr>
      <w:r w:rsidRPr="00731551">
        <w:rPr>
          <w:rFonts w:ascii="Arial Narrow" w:eastAsia="Calibri" w:hAnsi="Arial Narrow" w:cs="Times New Roman"/>
          <w:b/>
          <w:color w:val="0066FF"/>
          <w:sz w:val="24"/>
          <w:szCs w:val="24"/>
        </w:rPr>
        <w:lastRenderedPageBreak/>
        <w:t>C</w:t>
      </w:r>
      <w:r>
        <w:rPr>
          <w:rFonts w:ascii="Arial Narrow" w:eastAsia="Calibri" w:hAnsi="Arial Narrow" w:cs="Times New Roman"/>
          <w:b/>
          <w:color w:val="0066FF"/>
          <w:sz w:val="24"/>
          <w:szCs w:val="24"/>
        </w:rPr>
        <w:t>ondiciones para el despliegue y desarrollo de la Estrategia</w:t>
      </w:r>
    </w:p>
    <w:p w:rsidR="00A87B54" w:rsidRPr="00F747C2" w:rsidRDefault="00A87B54" w:rsidP="00A87B54">
      <w:pPr>
        <w:spacing w:after="0" w:line="240" w:lineRule="auto"/>
        <w:rPr>
          <w:rFonts w:ascii="Arial Narrow" w:eastAsia="Calibri" w:hAnsi="Arial Narrow" w:cs="Times New Roman"/>
          <w:b/>
          <w:color w:val="0066FF"/>
          <w:sz w:val="24"/>
          <w:szCs w:val="24"/>
        </w:rPr>
      </w:pPr>
    </w:p>
    <w:p w:rsidR="00A87B54" w:rsidRDefault="00A87B54" w:rsidP="00A87B54">
      <w:pPr>
        <w:spacing w:after="0" w:line="240" w:lineRule="auto"/>
        <w:ind w:left="993"/>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La Estrategia Regional de Innovación (ERI) de Antofagasta, </w:t>
      </w:r>
      <w:r>
        <w:rPr>
          <w:rFonts w:ascii="Arial Narrow" w:eastAsia="Calibri" w:hAnsi="Arial Narrow" w:cs="Times New Roman"/>
          <w:sz w:val="24"/>
          <w:szCs w:val="24"/>
        </w:rPr>
        <w:t>requiere de determinadas condiciones que favorezcan su aplicación y despliegue; las que no dependen de la propia estrategia sino de otras de la Región, de la realización de su Estrategia Regional de Desarrollo (ERD), así como de la gestión de sus autoridades regionales y, en algunas materias, comunales. Si dichas condiciones no se dan, o no se avanza a buen ritmo para alcanzarlas, no se inviabiliza la Estrategia Regional de Innovación; pero si se dificulta, traba o ralentiza su realización.</w:t>
      </w:r>
    </w:p>
    <w:p w:rsidR="00A87B54" w:rsidRDefault="00A87B54" w:rsidP="00A87B54">
      <w:pPr>
        <w:spacing w:after="0" w:line="240" w:lineRule="auto"/>
        <w:ind w:left="426"/>
        <w:jc w:val="both"/>
        <w:rPr>
          <w:rFonts w:ascii="Arial Narrow" w:eastAsia="Calibri" w:hAnsi="Arial Narrow" w:cs="Times New Roman"/>
          <w:sz w:val="24"/>
          <w:szCs w:val="24"/>
        </w:rPr>
      </w:pPr>
    </w:p>
    <w:p w:rsidR="00A87B54" w:rsidRPr="00456ABD" w:rsidRDefault="00A87B54" w:rsidP="00A87B54">
      <w:pPr>
        <w:spacing w:after="0" w:line="240" w:lineRule="auto"/>
        <w:ind w:left="993"/>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Entre </w:t>
      </w:r>
      <w:r>
        <w:rPr>
          <w:rFonts w:ascii="Arial Narrow" w:eastAsia="Calibri" w:hAnsi="Arial Narrow" w:cs="Times New Roman"/>
          <w:sz w:val="24"/>
          <w:szCs w:val="24"/>
        </w:rPr>
        <w:t>las condiciones que facilitan el despliegue a la ERI, se pueden destacar las siguientes:</w:t>
      </w:r>
    </w:p>
    <w:p w:rsidR="00A87B54" w:rsidRPr="00456ABD" w:rsidRDefault="00A87B54" w:rsidP="00A87B54">
      <w:pPr>
        <w:spacing w:after="0" w:line="240" w:lineRule="auto"/>
        <w:ind w:left="426"/>
        <w:jc w:val="both"/>
        <w:rPr>
          <w:rFonts w:ascii="Arial Narrow" w:eastAsia="Calibri" w:hAnsi="Arial Narrow" w:cs="Times New Roman"/>
          <w:sz w:val="24"/>
          <w:szCs w:val="24"/>
        </w:rPr>
      </w:pPr>
    </w:p>
    <w:p w:rsidR="00A87B54" w:rsidRPr="001508E1" w:rsidRDefault="00A87B54" w:rsidP="00A87B54">
      <w:pPr>
        <w:spacing w:after="0" w:line="240" w:lineRule="auto"/>
        <w:contextualSpacing/>
        <w:jc w:val="both"/>
        <w:rPr>
          <w:rFonts w:ascii="Arial Narrow" w:eastAsia="Calibri" w:hAnsi="Arial Narrow" w:cs="Times New Roman"/>
          <w:b/>
          <w:sz w:val="24"/>
          <w:szCs w:val="24"/>
        </w:rPr>
      </w:pPr>
    </w:p>
    <w:p w:rsidR="00A87B54" w:rsidRPr="001508E1" w:rsidRDefault="00A87B54" w:rsidP="00B82C29">
      <w:pPr>
        <w:pStyle w:val="Prrafodelista"/>
        <w:numPr>
          <w:ilvl w:val="0"/>
          <w:numId w:val="16"/>
        </w:numPr>
        <w:spacing w:after="0" w:line="240" w:lineRule="auto"/>
        <w:ind w:left="1418" w:hanging="425"/>
        <w:jc w:val="both"/>
        <w:rPr>
          <w:rFonts w:ascii="Arial Narrow" w:eastAsia="Calibri" w:hAnsi="Arial Narrow" w:cs="Times New Roman"/>
          <w:b/>
          <w:sz w:val="24"/>
          <w:szCs w:val="24"/>
        </w:rPr>
      </w:pPr>
      <w:r w:rsidRPr="001508E1">
        <w:rPr>
          <w:rFonts w:ascii="Arial Narrow" w:eastAsia="Calibri" w:hAnsi="Arial Narrow" w:cs="Times New Roman"/>
          <w:b/>
          <w:sz w:val="24"/>
          <w:szCs w:val="24"/>
        </w:rPr>
        <w:t>Región con ciudades atractivas y poblados amables para habitar, incluyendo condiciones para la calidad de vida familiar y local/barrial, que contribuyan a facilitar el arraigo de las personas y sus familias en que se concentra el Capital Humano necesario para el desarrollo regional.</w:t>
      </w:r>
    </w:p>
    <w:p w:rsidR="00A87B54" w:rsidRPr="00456ABD" w:rsidRDefault="00A87B54" w:rsidP="00A87B54">
      <w:pPr>
        <w:spacing w:after="0" w:line="240" w:lineRule="auto"/>
        <w:ind w:left="993"/>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Las ciudades y poblados de la Región debe llegar a ser espacios atractivos para habitar, crear y re-crearse, de modo que contribuyan a facilitar el arraigo de las personas y sus familias, en especial de aquellas en que se concentra el Capital Humano necesario para el desarrollo regional.</w:t>
      </w:r>
    </w:p>
    <w:p w:rsidR="00A87B54" w:rsidRPr="00456ABD" w:rsidRDefault="00A87B54" w:rsidP="00A87B54">
      <w:pPr>
        <w:spacing w:after="0" w:line="240" w:lineRule="auto"/>
        <w:ind w:left="786"/>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Para ello se requiere que cuenten con servicios básicos (agua, electricidad, salud, educación, conectividad), pero también con calidad de vida (ambiente libre de contaminación, condiciones de buen trabajo, oportunidades de  </w:t>
      </w:r>
      <w:r>
        <w:rPr>
          <w:rFonts w:ascii="Arial Narrow" w:eastAsia="Calibri" w:hAnsi="Arial Narrow" w:cs="Times New Roman"/>
          <w:sz w:val="24"/>
          <w:szCs w:val="24"/>
        </w:rPr>
        <w:t xml:space="preserve">esparcimiento); seguridad, salud y educación de calidad; </w:t>
      </w:r>
      <w:r w:rsidRPr="00456ABD">
        <w:rPr>
          <w:rFonts w:ascii="Arial Narrow" w:eastAsia="Calibri" w:hAnsi="Arial Narrow" w:cs="Times New Roman"/>
          <w:sz w:val="24"/>
          <w:szCs w:val="24"/>
        </w:rPr>
        <w:t>y oportunidades de desarrollo: creación, re-creación y cultura (</w:t>
      </w:r>
      <w:r w:rsidRPr="00456ABD">
        <w:rPr>
          <w:rFonts w:ascii="Arial Narrow" w:eastAsia="Calibri" w:hAnsi="Arial Narrow" w:cs="Times New Roman"/>
          <w:sz w:val="24"/>
          <w:szCs w:val="24"/>
          <w:vertAlign w:val="superscript"/>
        </w:rPr>
        <w:footnoteReference w:id="19"/>
      </w:r>
      <w:r w:rsidRPr="00456ABD">
        <w:rPr>
          <w:rFonts w:ascii="Arial Narrow" w:eastAsia="Calibri" w:hAnsi="Arial Narrow" w:cs="Times New Roman"/>
          <w:sz w:val="24"/>
          <w:szCs w:val="24"/>
        </w:rPr>
        <w:t xml:space="preserve">). </w:t>
      </w:r>
    </w:p>
    <w:p w:rsidR="00A87B54" w:rsidRPr="00456ABD" w:rsidRDefault="00A87B54" w:rsidP="00A87B54">
      <w:pPr>
        <w:spacing w:after="0" w:line="240" w:lineRule="auto"/>
        <w:ind w:left="786"/>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Como es sabido, la Región de Antofagasta tiene fuertes déficits en varias de estas materias exhibiendo, por ejemplo, algunas de las ciudades más contaminadas del país (Tocopilla, Calama), de las localidades menos equipadas o habitables (</w:t>
      </w:r>
      <w:proofErr w:type="spellStart"/>
      <w:r w:rsidRPr="00456ABD">
        <w:rPr>
          <w:rFonts w:ascii="Arial Narrow" w:eastAsia="Calibri" w:hAnsi="Arial Narrow" w:cs="Times New Roman"/>
          <w:sz w:val="24"/>
          <w:szCs w:val="24"/>
        </w:rPr>
        <w:t>Quillagua</w:t>
      </w:r>
      <w:proofErr w:type="spellEnd"/>
      <w:r w:rsidRPr="00456ABD">
        <w:rPr>
          <w:rFonts w:ascii="Arial Narrow" w:eastAsia="Calibri" w:hAnsi="Arial Narrow" w:cs="Times New Roman"/>
          <w:sz w:val="24"/>
          <w:szCs w:val="24"/>
        </w:rPr>
        <w:t xml:space="preserve">, </w:t>
      </w:r>
      <w:proofErr w:type="spellStart"/>
      <w:r w:rsidRPr="00456ABD">
        <w:rPr>
          <w:rFonts w:ascii="Arial Narrow" w:eastAsia="Calibri" w:hAnsi="Arial Narrow" w:cs="Times New Roman"/>
          <w:sz w:val="24"/>
          <w:szCs w:val="24"/>
        </w:rPr>
        <w:t>Ollagüe</w:t>
      </w:r>
      <w:proofErr w:type="spellEnd"/>
      <w:r w:rsidRPr="00456ABD">
        <w:rPr>
          <w:rFonts w:ascii="Arial Narrow" w:eastAsia="Calibri" w:hAnsi="Arial Narrow" w:cs="Times New Roman"/>
          <w:sz w:val="24"/>
          <w:szCs w:val="24"/>
        </w:rPr>
        <w:t>, Sierra Gorda), o de las grandes ciudades con menor desarrollo urbano relativo o calidad del sistema de atención en salud (Antofagasta).</w:t>
      </w:r>
    </w:p>
    <w:p w:rsidR="00A87B54" w:rsidRPr="00456ABD" w:rsidRDefault="00A87B54" w:rsidP="00A87B54">
      <w:pPr>
        <w:spacing w:after="0" w:line="240" w:lineRule="auto"/>
        <w:ind w:left="786"/>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Abordar los temas indicados, es condición para que se supere el síndrome regional de facilidad para atraer Capital Humano por el nivel de remuneraciones que ofrece, pero de grandes dificultades para retenerlo por lo poco atractiva que se presenta para </w:t>
      </w:r>
      <w:r w:rsidRPr="00456ABD">
        <w:rPr>
          <w:rFonts w:ascii="Arial Narrow" w:eastAsia="Calibri" w:hAnsi="Arial Narrow" w:cs="Times New Roman"/>
          <w:i/>
          <w:sz w:val="24"/>
          <w:szCs w:val="24"/>
        </w:rPr>
        <w:t xml:space="preserve">arraigarse y </w:t>
      </w:r>
      <w:r w:rsidRPr="00456ABD">
        <w:rPr>
          <w:rFonts w:ascii="Arial Narrow" w:eastAsia="Calibri" w:hAnsi="Arial Narrow" w:cs="Times New Roman"/>
          <w:sz w:val="24"/>
          <w:szCs w:val="24"/>
        </w:rPr>
        <w:t xml:space="preserve"> </w:t>
      </w:r>
      <w:r w:rsidRPr="00456ABD">
        <w:rPr>
          <w:rFonts w:ascii="Arial Narrow" w:eastAsia="Calibri" w:hAnsi="Arial Narrow" w:cs="Times New Roman"/>
          <w:i/>
          <w:sz w:val="24"/>
          <w:szCs w:val="24"/>
        </w:rPr>
        <w:t>habitarlo en familia</w:t>
      </w:r>
      <w:r w:rsidRPr="00456ABD">
        <w:rPr>
          <w:rFonts w:ascii="Arial Narrow" w:eastAsia="Calibri" w:hAnsi="Arial Narrow" w:cs="Times New Roman"/>
          <w:sz w:val="24"/>
          <w:szCs w:val="24"/>
        </w:rPr>
        <w:t>.</w:t>
      </w:r>
    </w:p>
    <w:p w:rsidR="00A87B54" w:rsidRPr="001508E1" w:rsidRDefault="00A87B54" w:rsidP="00A87B54">
      <w:pPr>
        <w:spacing w:after="0" w:line="240" w:lineRule="auto"/>
        <w:ind w:left="993"/>
        <w:contextualSpacing/>
        <w:jc w:val="both"/>
        <w:rPr>
          <w:rFonts w:ascii="Arial Narrow" w:eastAsia="Calibri" w:hAnsi="Arial Narrow" w:cs="Times New Roman"/>
          <w:b/>
          <w:sz w:val="24"/>
          <w:szCs w:val="24"/>
        </w:rPr>
      </w:pPr>
    </w:p>
    <w:p w:rsidR="00A87B54" w:rsidRPr="001508E1" w:rsidRDefault="00A87B54" w:rsidP="00B82C29">
      <w:pPr>
        <w:pStyle w:val="Prrafodelista"/>
        <w:numPr>
          <w:ilvl w:val="0"/>
          <w:numId w:val="16"/>
        </w:numPr>
        <w:spacing w:after="0" w:line="240" w:lineRule="auto"/>
        <w:ind w:left="1418" w:hanging="425"/>
        <w:jc w:val="both"/>
        <w:rPr>
          <w:rFonts w:ascii="Arial Narrow" w:eastAsia="Calibri" w:hAnsi="Arial Narrow" w:cs="Times New Roman"/>
          <w:b/>
          <w:sz w:val="24"/>
          <w:szCs w:val="24"/>
        </w:rPr>
      </w:pPr>
      <w:r w:rsidRPr="001508E1">
        <w:rPr>
          <w:rFonts w:ascii="Arial Narrow" w:eastAsia="Calibri" w:hAnsi="Arial Narrow" w:cs="Times New Roman"/>
          <w:b/>
          <w:sz w:val="24"/>
          <w:szCs w:val="24"/>
        </w:rPr>
        <w:t>Región que promueve y facilita sistemáticamente la relación universidad-empresa-comunidad para una mayor integración de las respectivas perspectivas e intereses en innovaciones económicas y sociales.</w:t>
      </w:r>
    </w:p>
    <w:p w:rsidR="00A87B54" w:rsidRPr="00F747C2" w:rsidRDefault="00A87B54" w:rsidP="00A87B54">
      <w:pPr>
        <w:spacing w:after="0" w:line="240" w:lineRule="auto"/>
        <w:ind w:left="993"/>
        <w:contextualSpacing/>
        <w:jc w:val="both"/>
        <w:rPr>
          <w:rFonts w:ascii="Arial Narrow" w:eastAsia="Calibri" w:hAnsi="Arial Narrow" w:cs="Times New Roman"/>
          <w:b/>
          <w:color w:val="0066FF"/>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Existe un cierto </w:t>
      </w:r>
      <w:r w:rsidRPr="00456ABD">
        <w:rPr>
          <w:rFonts w:ascii="Arial Narrow" w:eastAsia="Calibri" w:hAnsi="Arial Narrow" w:cs="Times New Roman"/>
          <w:i/>
          <w:sz w:val="24"/>
          <w:szCs w:val="24"/>
        </w:rPr>
        <w:t>divorcio</w:t>
      </w:r>
      <w:r w:rsidRPr="00456ABD">
        <w:rPr>
          <w:rFonts w:ascii="Arial Narrow" w:eastAsia="Calibri" w:hAnsi="Arial Narrow" w:cs="Times New Roman"/>
          <w:sz w:val="24"/>
          <w:szCs w:val="24"/>
        </w:rPr>
        <w:t>, por superar, entre empresa y universidad, lo que afecta el desarrollo de innovaciones que apliquen a los procesos económico-productivos; así como entre la universidad y la comunidad, con efectos de falta de armonía entre la labor universitaria y las necesidades de la sociedad regional y sociedades locales; y como entre las empresas y las comunidades en que se insertan localmente, cuyo desarrollo muchas veces se afecta más que facilita.</w:t>
      </w:r>
    </w:p>
    <w:p w:rsidR="00A87B54" w:rsidRPr="00456ABD" w:rsidRDefault="00A87B54" w:rsidP="00A87B54">
      <w:pPr>
        <w:spacing w:after="0" w:line="240" w:lineRule="auto"/>
        <w:ind w:left="993"/>
        <w:contextualSpacing/>
        <w:jc w:val="both"/>
        <w:rPr>
          <w:rFonts w:ascii="Arial Narrow" w:eastAsia="Calibri" w:hAnsi="Arial Narrow" w:cs="Times New Roman"/>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Para que exista innovación productiva ligada a las necesidades del tejido empresarial, innovación social que beneficie a la ciudadanía y comunidades locales, y emprendimientos innovadores con responsabilidad local; se requiere impulsar sistemáticamente el relacionamiento entre los agentes y actores universitarios, empresariales y comunitarios; facilitando con ello el diálogo estratégico para establecer relaciones de convivencia primero, y de cooperación y complementación luego; que hagan viable que las innovaciones y el desarrollo regional y local resulten más integrales e inclusivas.</w:t>
      </w:r>
    </w:p>
    <w:p w:rsidR="00A87B54" w:rsidRPr="00456ABD" w:rsidRDefault="00A87B54" w:rsidP="00A87B54">
      <w:pPr>
        <w:spacing w:after="0" w:line="240" w:lineRule="auto"/>
        <w:ind w:left="993"/>
        <w:contextualSpacing/>
        <w:jc w:val="both"/>
        <w:rPr>
          <w:rFonts w:ascii="Arial Narrow" w:eastAsia="Calibri" w:hAnsi="Arial Narrow" w:cs="Times New Roman"/>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La Región, a través de sus instituciones y autoridades, debiera asumir este rol de facilitar el relacionamiento, re-conocimiento, diálogo estratégico y acuerdos inclusivos entre los tipos de agentes mencionados; sosteniéndolos durante el período de tiempo que resulte necesario para consolidar nuevos y mejores niveles de relación. </w:t>
      </w:r>
    </w:p>
    <w:p w:rsidR="00A87B54" w:rsidRPr="00456ABD" w:rsidRDefault="00A87B54" w:rsidP="00A87B54">
      <w:pPr>
        <w:spacing w:after="0" w:line="240" w:lineRule="auto"/>
        <w:ind w:left="851"/>
        <w:contextualSpacing/>
        <w:jc w:val="both"/>
        <w:rPr>
          <w:rFonts w:ascii="Arial Narrow" w:eastAsia="Calibri" w:hAnsi="Arial Narrow" w:cs="Times New Roman"/>
          <w:sz w:val="24"/>
          <w:szCs w:val="24"/>
        </w:rPr>
      </w:pPr>
    </w:p>
    <w:p w:rsidR="00A87B54" w:rsidRPr="001508E1" w:rsidRDefault="00A87B54" w:rsidP="00A87B54">
      <w:pPr>
        <w:spacing w:after="0" w:line="240" w:lineRule="auto"/>
        <w:ind w:left="851"/>
        <w:contextualSpacing/>
        <w:jc w:val="both"/>
        <w:rPr>
          <w:rFonts w:ascii="Arial Narrow" w:eastAsia="Calibri" w:hAnsi="Arial Narrow" w:cs="Times New Roman"/>
          <w:sz w:val="24"/>
          <w:szCs w:val="24"/>
        </w:rPr>
      </w:pPr>
    </w:p>
    <w:p w:rsidR="00A87B54" w:rsidRPr="001508E1" w:rsidRDefault="00A87B54" w:rsidP="00B82C29">
      <w:pPr>
        <w:pStyle w:val="Prrafodelista"/>
        <w:numPr>
          <w:ilvl w:val="0"/>
          <w:numId w:val="16"/>
        </w:numPr>
        <w:spacing w:after="0" w:line="240" w:lineRule="auto"/>
        <w:ind w:left="1418" w:hanging="425"/>
        <w:jc w:val="both"/>
        <w:rPr>
          <w:rFonts w:ascii="Arial Narrow" w:eastAsia="Calibri" w:hAnsi="Arial Narrow" w:cs="Times New Roman"/>
          <w:b/>
          <w:sz w:val="24"/>
          <w:szCs w:val="24"/>
        </w:rPr>
      </w:pPr>
      <w:r w:rsidRPr="001508E1">
        <w:rPr>
          <w:rFonts w:ascii="Arial Narrow" w:eastAsia="Calibri" w:hAnsi="Arial Narrow" w:cs="Times New Roman"/>
          <w:b/>
          <w:sz w:val="24"/>
          <w:szCs w:val="24"/>
        </w:rPr>
        <w:t>Región con redes, instancias y mecanismos, que favorecen relaciones de confianza y procesos de cooperación pro innovación</w:t>
      </w:r>
    </w:p>
    <w:p w:rsidR="00A87B54" w:rsidRPr="00F747C2" w:rsidRDefault="00A87B54" w:rsidP="00A87B54">
      <w:pPr>
        <w:spacing w:after="0" w:line="240" w:lineRule="auto"/>
        <w:ind w:left="993"/>
        <w:contextualSpacing/>
        <w:jc w:val="both"/>
        <w:rPr>
          <w:rFonts w:ascii="Arial Narrow" w:eastAsia="Calibri" w:hAnsi="Arial Narrow" w:cs="Times New Roman"/>
          <w:b/>
          <w:color w:val="0066FF"/>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Las relaciones de confianza para poder cooperar efectivamente, en función de la innovación u otras (creación, emprendimiento, empleo, desarrollo), no se alcanzan sólo con iniciativas educativas o incentivos que la promuevan. Se requiere, además, de espacios que faciliten la concurrencia de los diferentes actores concernidos; así como de redes a través de las que puedan ejercerse relaciones de cooperación que maduren progresivamente en relaciones de confianza.</w:t>
      </w:r>
    </w:p>
    <w:p w:rsidR="00A87B54" w:rsidRPr="00456ABD" w:rsidRDefault="00A87B54" w:rsidP="00A87B54">
      <w:pPr>
        <w:spacing w:after="0" w:line="240" w:lineRule="auto"/>
        <w:ind w:left="993"/>
        <w:contextualSpacing/>
        <w:jc w:val="both"/>
        <w:rPr>
          <w:rFonts w:ascii="Arial Narrow" w:eastAsia="Calibri" w:hAnsi="Arial Narrow" w:cs="Times New Roman"/>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Ello no ocurre espontáneamente entre los actores y agentes, especialmente en el caso de la Región de Antofagasta, en que se parte de escasos niveles de confianza y cooperación</w:t>
      </w:r>
      <w:r>
        <w:rPr>
          <w:rFonts w:ascii="Arial Narrow" w:eastAsia="Calibri" w:hAnsi="Arial Narrow" w:cs="Times New Roman"/>
          <w:sz w:val="24"/>
          <w:szCs w:val="24"/>
        </w:rPr>
        <w:t>; por lo que se requiere invertir energías, capacidades y recursos para procurar que ocurra.</w:t>
      </w:r>
    </w:p>
    <w:p w:rsidR="00A87B54" w:rsidRPr="00456ABD" w:rsidRDefault="00A87B54" w:rsidP="00A87B54">
      <w:pPr>
        <w:spacing w:after="0" w:line="240" w:lineRule="auto"/>
        <w:ind w:left="993"/>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Como en el caso de la educación, y de la relación universidad-empresa-comunidad; para que la Región de Antofagasta alcance esta condición; se requiere que a través de sus instituciones y autoridades invierta fuerte y sistemáticamente en este ámbito: creando espacios para ello, promoviendo el diálogo estratégico entre sectores, agentes y actores; y facilitando, respaldando y apoyando la creación y desarrollo de redes de cooperación.</w:t>
      </w:r>
    </w:p>
    <w:p w:rsidR="00A87B54" w:rsidRPr="00456ABD" w:rsidRDefault="00A87B54" w:rsidP="00A87B54">
      <w:pPr>
        <w:spacing w:after="0" w:line="240" w:lineRule="auto"/>
        <w:ind w:left="993"/>
        <w:contextualSpacing/>
        <w:jc w:val="both"/>
        <w:rPr>
          <w:rFonts w:ascii="Arial Narrow" w:eastAsia="Calibri" w:hAnsi="Arial Narrow" w:cs="Times New Roman"/>
          <w:sz w:val="24"/>
          <w:szCs w:val="24"/>
        </w:rPr>
      </w:pPr>
    </w:p>
    <w:p w:rsidR="00A87B54" w:rsidRPr="001508E1" w:rsidRDefault="00A87B54" w:rsidP="00A87B54">
      <w:pPr>
        <w:spacing w:after="0" w:line="240" w:lineRule="auto"/>
        <w:contextualSpacing/>
        <w:jc w:val="both"/>
        <w:rPr>
          <w:rFonts w:ascii="Arial Narrow" w:eastAsia="Calibri" w:hAnsi="Arial Narrow" w:cs="Times New Roman"/>
          <w:b/>
          <w:sz w:val="24"/>
          <w:szCs w:val="24"/>
        </w:rPr>
      </w:pPr>
    </w:p>
    <w:p w:rsidR="00A87B54" w:rsidRPr="001508E1" w:rsidRDefault="00A87B54" w:rsidP="00B82C29">
      <w:pPr>
        <w:pStyle w:val="Prrafodelista"/>
        <w:numPr>
          <w:ilvl w:val="0"/>
          <w:numId w:val="16"/>
        </w:numPr>
        <w:spacing w:after="0" w:line="240" w:lineRule="auto"/>
        <w:ind w:left="1418" w:hanging="425"/>
        <w:jc w:val="both"/>
        <w:rPr>
          <w:rFonts w:ascii="Arial Narrow" w:eastAsia="Calibri" w:hAnsi="Arial Narrow" w:cs="Times New Roman"/>
          <w:b/>
          <w:sz w:val="24"/>
          <w:szCs w:val="24"/>
        </w:rPr>
      </w:pPr>
      <w:r w:rsidRPr="001508E1">
        <w:rPr>
          <w:rFonts w:ascii="Arial Narrow" w:eastAsia="Calibri" w:hAnsi="Arial Narrow" w:cs="Times New Roman"/>
          <w:b/>
          <w:sz w:val="24"/>
          <w:szCs w:val="24"/>
        </w:rPr>
        <w:t xml:space="preserve">Región que sostiene pre-inversiones e inversiones a mediano plazo para </w:t>
      </w:r>
      <w:proofErr w:type="spellStart"/>
      <w:r w:rsidRPr="001508E1">
        <w:rPr>
          <w:rFonts w:ascii="Arial Narrow" w:eastAsia="Calibri" w:hAnsi="Arial Narrow" w:cs="Times New Roman"/>
          <w:b/>
          <w:sz w:val="24"/>
          <w:szCs w:val="24"/>
        </w:rPr>
        <w:t>I+D+i</w:t>
      </w:r>
      <w:proofErr w:type="spellEnd"/>
      <w:r w:rsidRPr="001508E1">
        <w:rPr>
          <w:rFonts w:ascii="Arial Narrow" w:eastAsia="Calibri" w:hAnsi="Arial Narrow" w:cs="Times New Roman"/>
          <w:b/>
          <w:sz w:val="24"/>
          <w:szCs w:val="24"/>
        </w:rPr>
        <w:t xml:space="preserve">, puesta en valor, desarrollo de nuevos productos y procesos, y gestión del conocimiento en torno a los temas definidos como estratégicos, en especial con el sello </w:t>
      </w:r>
      <w:r w:rsidRPr="001508E1">
        <w:rPr>
          <w:rFonts w:ascii="Arial Narrow" w:eastAsia="Calibri" w:hAnsi="Arial Narrow" w:cs="Times New Roman"/>
          <w:b/>
          <w:i/>
          <w:sz w:val="24"/>
          <w:szCs w:val="24"/>
        </w:rPr>
        <w:t>‘Desierto de Atacama’</w:t>
      </w:r>
      <w:r w:rsidRPr="001508E1">
        <w:rPr>
          <w:rFonts w:ascii="Arial Narrow" w:eastAsia="Calibri" w:hAnsi="Arial Narrow" w:cs="Times New Roman"/>
          <w:b/>
          <w:sz w:val="24"/>
          <w:szCs w:val="24"/>
        </w:rPr>
        <w:t>.</w:t>
      </w:r>
    </w:p>
    <w:p w:rsidR="00A87B54" w:rsidRPr="00F747C2" w:rsidRDefault="00A87B54" w:rsidP="00A87B54">
      <w:pPr>
        <w:spacing w:after="0" w:line="240" w:lineRule="auto"/>
        <w:ind w:left="993"/>
        <w:contextualSpacing/>
        <w:jc w:val="both"/>
        <w:rPr>
          <w:rFonts w:ascii="Arial Narrow" w:eastAsia="Calibri" w:hAnsi="Arial Narrow" w:cs="Times New Roman"/>
          <w:b/>
          <w:color w:val="0066FF"/>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La posibilidad que la Región de Antofagasta llegue a distinguirse </w:t>
      </w:r>
      <w:r w:rsidRPr="00456ABD">
        <w:rPr>
          <w:rFonts w:ascii="Arial Narrow" w:eastAsia="Calibri" w:hAnsi="Arial Narrow" w:cs="Times New Roman"/>
          <w:i/>
          <w:sz w:val="24"/>
          <w:szCs w:val="24"/>
        </w:rPr>
        <w:t xml:space="preserve">globalmente </w:t>
      </w:r>
      <w:r w:rsidRPr="00456ABD">
        <w:rPr>
          <w:rFonts w:ascii="Arial Narrow" w:eastAsia="Calibri" w:hAnsi="Arial Narrow" w:cs="Times New Roman"/>
          <w:sz w:val="24"/>
          <w:szCs w:val="24"/>
        </w:rPr>
        <w:t xml:space="preserve">por sus producciones y productos </w:t>
      </w:r>
      <w:r w:rsidRPr="00456ABD">
        <w:rPr>
          <w:rFonts w:ascii="Arial Narrow" w:eastAsia="Calibri" w:hAnsi="Arial Narrow" w:cs="Times New Roman"/>
          <w:i/>
          <w:sz w:val="24"/>
          <w:szCs w:val="24"/>
        </w:rPr>
        <w:t>‘</w:t>
      </w:r>
      <w:proofErr w:type="spellStart"/>
      <w:r w:rsidRPr="00456ABD">
        <w:rPr>
          <w:rFonts w:ascii="Arial Narrow" w:eastAsia="Calibri" w:hAnsi="Arial Narrow" w:cs="Times New Roman"/>
          <w:i/>
          <w:sz w:val="24"/>
          <w:szCs w:val="24"/>
        </w:rPr>
        <w:t>made</w:t>
      </w:r>
      <w:proofErr w:type="spellEnd"/>
      <w:r w:rsidRPr="00456ABD">
        <w:rPr>
          <w:rFonts w:ascii="Arial Narrow" w:eastAsia="Calibri" w:hAnsi="Arial Narrow" w:cs="Times New Roman"/>
          <w:i/>
          <w:sz w:val="24"/>
          <w:szCs w:val="24"/>
        </w:rPr>
        <w:t xml:space="preserve"> in’ Desierto de Atacama</w:t>
      </w:r>
      <w:r w:rsidRPr="00456ABD">
        <w:rPr>
          <w:rFonts w:ascii="Arial Narrow" w:eastAsia="Calibri" w:hAnsi="Arial Narrow" w:cs="Times New Roman"/>
          <w:sz w:val="24"/>
          <w:szCs w:val="24"/>
        </w:rPr>
        <w:t xml:space="preserve">; no depende en primer lugar de la singularidad mundial de sus recursos </w:t>
      </w:r>
      <w:r w:rsidRPr="00456ABD">
        <w:rPr>
          <w:rFonts w:ascii="Arial Narrow" w:eastAsia="Calibri" w:hAnsi="Arial Narrow" w:cs="Times New Roman"/>
          <w:i/>
          <w:sz w:val="24"/>
          <w:szCs w:val="24"/>
        </w:rPr>
        <w:t xml:space="preserve">propios o exclusivos </w:t>
      </w:r>
      <w:r w:rsidRPr="00456ABD">
        <w:rPr>
          <w:rFonts w:ascii="Arial Narrow" w:eastAsia="Calibri" w:hAnsi="Arial Narrow" w:cs="Times New Roman"/>
          <w:sz w:val="24"/>
          <w:szCs w:val="24"/>
        </w:rPr>
        <w:t xml:space="preserve">del Desierto de Atacama; sino de lo que realice a partir de ellos. </w:t>
      </w:r>
    </w:p>
    <w:p w:rsidR="00A87B54" w:rsidRPr="00456ABD" w:rsidRDefault="00A87B54" w:rsidP="00A87B54">
      <w:pPr>
        <w:spacing w:after="0" w:line="240" w:lineRule="auto"/>
        <w:ind w:left="993"/>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En efecto, no serán las variedades </w:t>
      </w:r>
      <w:r w:rsidR="00E96826" w:rsidRPr="00456ABD">
        <w:rPr>
          <w:rFonts w:ascii="Arial Narrow" w:eastAsia="Calibri" w:hAnsi="Arial Narrow" w:cs="Times New Roman"/>
          <w:sz w:val="24"/>
          <w:szCs w:val="24"/>
        </w:rPr>
        <w:t>eco típicas</w:t>
      </w:r>
      <w:r w:rsidRPr="00456ABD">
        <w:rPr>
          <w:rFonts w:ascii="Arial Narrow" w:eastAsia="Calibri" w:hAnsi="Arial Narrow" w:cs="Times New Roman"/>
          <w:sz w:val="24"/>
          <w:szCs w:val="24"/>
        </w:rPr>
        <w:t xml:space="preserve"> o especies animales o vegetales endémicas, sino los alimentos, productos gourmet, utilitarios u ornamentales </w:t>
      </w:r>
      <w:r w:rsidRPr="00456ABD">
        <w:rPr>
          <w:rFonts w:ascii="Arial Narrow" w:eastAsia="Calibri" w:hAnsi="Arial Narrow" w:cs="Times New Roman"/>
          <w:i/>
          <w:sz w:val="24"/>
          <w:szCs w:val="24"/>
        </w:rPr>
        <w:t>‘</w:t>
      </w:r>
      <w:proofErr w:type="spellStart"/>
      <w:r w:rsidRPr="00456ABD">
        <w:rPr>
          <w:rFonts w:ascii="Arial Narrow" w:eastAsia="Calibri" w:hAnsi="Arial Narrow" w:cs="Times New Roman"/>
          <w:i/>
          <w:sz w:val="24"/>
          <w:szCs w:val="24"/>
        </w:rPr>
        <w:t>high</w:t>
      </w:r>
      <w:proofErr w:type="spellEnd"/>
      <w:r w:rsidRPr="00456ABD">
        <w:rPr>
          <w:rFonts w:ascii="Arial Narrow" w:eastAsia="Calibri" w:hAnsi="Arial Narrow" w:cs="Times New Roman"/>
          <w:i/>
          <w:sz w:val="24"/>
          <w:szCs w:val="24"/>
        </w:rPr>
        <w:t xml:space="preserve"> </w:t>
      </w:r>
      <w:proofErr w:type="spellStart"/>
      <w:r w:rsidRPr="00456ABD">
        <w:rPr>
          <w:rFonts w:ascii="Arial Narrow" w:eastAsia="Calibri" w:hAnsi="Arial Narrow" w:cs="Times New Roman"/>
          <w:i/>
          <w:sz w:val="24"/>
          <w:szCs w:val="24"/>
        </w:rPr>
        <w:t>design</w:t>
      </w:r>
      <w:proofErr w:type="spellEnd"/>
      <w:r w:rsidRPr="00456ABD">
        <w:rPr>
          <w:rFonts w:ascii="Arial Narrow" w:eastAsia="Calibri" w:hAnsi="Arial Narrow" w:cs="Times New Roman"/>
          <w:i/>
          <w:sz w:val="24"/>
          <w:szCs w:val="24"/>
        </w:rPr>
        <w:t>’</w:t>
      </w:r>
      <w:r w:rsidRPr="00456ABD">
        <w:rPr>
          <w:rFonts w:ascii="Arial Narrow" w:eastAsia="Calibri" w:hAnsi="Arial Narrow" w:cs="Times New Roman"/>
          <w:sz w:val="24"/>
          <w:szCs w:val="24"/>
        </w:rPr>
        <w:t xml:space="preserve">, medicamentos certificados, o gastronomía </w:t>
      </w:r>
      <w:r w:rsidRPr="00456ABD">
        <w:rPr>
          <w:rFonts w:ascii="Arial Narrow" w:eastAsia="Calibri" w:hAnsi="Arial Narrow" w:cs="Times New Roman"/>
          <w:i/>
          <w:sz w:val="24"/>
          <w:szCs w:val="24"/>
        </w:rPr>
        <w:t xml:space="preserve">del Desierto </w:t>
      </w:r>
      <w:r w:rsidRPr="00456ABD">
        <w:rPr>
          <w:rFonts w:ascii="Arial Narrow" w:eastAsia="Calibri" w:hAnsi="Arial Narrow" w:cs="Times New Roman"/>
          <w:sz w:val="24"/>
          <w:szCs w:val="24"/>
        </w:rPr>
        <w:t>que se realice con ellos, lo que llegue a distinguir a la Región. Como tampoco lo será la mayor radiación solar del planeta, sino la energía eléctrica u otras que se generen en forma</w:t>
      </w:r>
      <w:r w:rsidR="00B76287">
        <w:rPr>
          <w:rFonts w:ascii="Arial Narrow" w:eastAsia="Calibri" w:hAnsi="Arial Narrow" w:cs="Times New Roman"/>
          <w:sz w:val="24"/>
          <w:szCs w:val="24"/>
        </w:rPr>
        <w:t xml:space="preserve"> sostenible y se usen de modo sosteni</w:t>
      </w:r>
      <w:r w:rsidRPr="00456ABD">
        <w:rPr>
          <w:rFonts w:ascii="Arial Narrow" w:eastAsia="Calibri" w:hAnsi="Arial Narrow" w:cs="Times New Roman"/>
          <w:sz w:val="24"/>
          <w:szCs w:val="24"/>
        </w:rPr>
        <w:t xml:space="preserve">ble a partir del aprovechamiento de dicha radiación, así como de los conocimientos y tecnologías que a partir de ellas se generen y puedan </w:t>
      </w:r>
      <w:r w:rsidRPr="00456ABD">
        <w:rPr>
          <w:rFonts w:ascii="Arial Narrow" w:eastAsia="Calibri" w:hAnsi="Arial Narrow" w:cs="Times New Roman"/>
          <w:i/>
          <w:sz w:val="24"/>
          <w:szCs w:val="24"/>
        </w:rPr>
        <w:t>exportar</w:t>
      </w:r>
      <w:r w:rsidRPr="00456ABD">
        <w:rPr>
          <w:rFonts w:ascii="Arial Narrow" w:eastAsia="Calibri" w:hAnsi="Arial Narrow" w:cs="Times New Roman"/>
          <w:sz w:val="24"/>
          <w:szCs w:val="24"/>
        </w:rPr>
        <w:t xml:space="preserve">. </w:t>
      </w:r>
    </w:p>
    <w:p w:rsidR="00A87B54" w:rsidRPr="00456ABD" w:rsidRDefault="00A87B54" w:rsidP="00A87B54">
      <w:pPr>
        <w:spacing w:after="0" w:line="240" w:lineRule="auto"/>
        <w:ind w:left="993"/>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Tampoco lo será </w:t>
      </w:r>
      <w:r w:rsidRPr="00456ABD">
        <w:rPr>
          <w:rFonts w:ascii="Arial Narrow" w:eastAsia="Calibri" w:hAnsi="Arial Narrow" w:cs="Times New Roman"/>
          <w:i/>
          <w:sz w:val="24"/>
          <w:szCs w:val="24"/>
        </w:rPr>
        <w:t xml:space="preserve">el gran cobre </w:t>
      </w:r>
      <w:r w:rsidRPr="00456ABD">
        <w:rPr>
          <w:rFonts w:ascii="Arial Narrow" w:eastAsia="Calibri" w:hAnsi="Arial Narrow" w:cs="Times New Roman"/>
          <w:sz w:val="24"/>
          <w:szCs w:val="24"/>
        </w:rPr>
        <w:t xml:space="preserve">que se exporte, sino el que se extraiga y procese de modo sostenible. Ni los ricos patrimonios naturales (desérticos, andinos, y costeros), culturales (arqueológicos, históricos, contemporáneos), o mixtos, abundantes en la Región; sino sólo aquellos que, puestos en valor, se transformen en productos o destinos específicos del </w:t>
      </w:r>
      <w:r w:rsidRPr="00456ABD">
        <w:rPr>
          <w:rFonts w:ascii="Arial Narrow" w:eastAsia="Calibri" w:hAnsi="Arial Narrow" w:cs="Times New Roman"/>
          <w:i/>
          <w:sz w:val="24"/>
          <w:szCs w:val="24"/>
        </w:rPr>
        <w:t>meso-destino Desierto de Atacama</w:t>
      </w:r>
      <w:r w:rsidRPr="00456ABD">
        <w:rPr>
          <w:rFonts w:ascii="Arial Narrow" w:eastAsia="Calibri" w:hAnsi="Arial Narrow" w:cs="Times New Roman"/>
          <w:sz w:val="24"/>
          <w:szCs w:val="24"/>
        </w:rPr>
        <w:t>.</w:t>
      </w:r>
    </w:p>
    <w:p w:rsidR="00A87B54" w:rsidRPr="00456ABD" w:rsidRDefault="00A87B54" w:rsidP="00A87B54">
      <w:pPr>
        <w:spacing w:after="0" w:line="240" w:lineRule="auto"/>
        <w:ind w:left="993"/>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Es por ello que se requiere que la Región, a través de sus instituciones y autoridades, también sea capaz de sostener un esfuerzo sistemático de </w:t>
      </w:r>
      <w:proofErr w:type="spellStart"/>
      <w:r w:rsidRPr="00456ABD">
        <w:rPr>
          <w:rFonts w:ascii="Arial Narrow" w:eastAsia="Calibri" w:hAnsi="Arial Narrow" w:cs="Times New Roman"/>
          <w:sz w:val="24"/>
          <w:szCs w:val="24"/>
        </w:rPr>
        <w:t>I+D+i</w:t>
      </w:r>
      <w:proofErr w:type="spellEnd"/>
      <w:r w:rsidRPr="00456ABD">
        <w:rPr>
          <w:rFonts w:ascii="Arial Narrow" w:eastAsia="Calibri" w:hAnsi="Arial Narrow" w:cs="Times New Roman"/>
          <w:sz w:val="24"/>
          <w:szCs w:val="24"/>
        </w:rPr>
        <w:t xml:space="preserve"> para el des-cubrimiento, re-conocimiento y puesta en valor de aquellos de recursos naturales y culturales renovables que contengan atributos propios de alguna de las singularidades mundiales del </w:t>
      </w:r>
      <w:r w:rsidRPr="00456ABD">
        <w:rPr>
          <w:rFonts w:ascii="Arial Narrow" w:eastAsia="Calibri" w:hAnsi="Arial Narrow" w:cs="Times New Roman"/>
          <w:i/>
          <w:sz w:val="24"/>
          <w:szCs w:val="24"/>
        </w:rPr>
        <w:t>Desierto de Atacama</w:t>
      </w:r>
      <w:r w:rsidRPr="00456ABD">
        <w:rPr>
          <w:rFonts w:ascii="Arial Narrow" w:eastAsia="Calibri" w:hAnsi="Arial Narrow" w:cs="Times New Roman"/>
          <w:sz w:val="24"/>
          <w:szCs w:val="24"/>
        </w:rPr>
        <w:t xml:space="preserve">; para que puedan ser transformados en productos de calidad global —Siglo XXI—, a través de las cuales la Región de Antofagasta llegue a ser </w:t>
      </w:r>
      <w:r w:rsidRPr="00456ABD">
        <w:rPr>
          <w:rFonts w:ascii="Arial Narrow" w:eastAsia="Calibri" w:hAnsi="Arial Narrow" w:cs="Times New Roman"/>
          <w:i/>
          <w:sz w:val="24"/>
          <w:szCs w:val="24"/>
        </w:rPr>
        <w:t>mundialmente distinguida</w:t>
      </w:r>
      <w:r w:rsidRPr="00456ABD">
        <w:rPr>
          <w:rFonts w:ascii="Arial Narrow" w:eastAsia="Calibri" w:hAnsi="Arial Narrow" w:cs="Times New Roman"/>
          <w:sz w:val="24"/>
          <w:szCs w:val="24"/>
        </w:rPr>
        <w:t>.</w:t>
      </w:r>
    </w:p>
    <w:p w:rsidR="00A87B54" w:rsidRPr="00456ABD" w:rsidRDefault="00A87B54" w:rsidP="00A87B54">
      <w:pPr>
        <w:spacing w:after="0" w:line="240" w:lineRule="auto"/>
        <w:ind w:left="993"/>
        <w:contextualSpacing/>
        <w:jc w:val="both"/>
        <w:rPr>
          <w:rFonts w:ascii="Arial Narrow" w:eastAsia="Calibri" w:hAnsi="Arial Narrow" w:cs="Times New Roman"/>
          <w:sz w:val="24"/>
          <w:szCs w:val="24"/>
        </w:rPr>
      </w:pPr>
    </w:p>
    <w:p w:rsidR="00A87B54" w:rsidRPr="00456ABD" w:rsidRDefault="00A87B54" w:rsidP="00A87B54">
      <w:pPr>
        <w:spacing w:after="0" w:line="240" w:lineRule="auto"/>
        <w:ind w:left="1416"/>
        <w:contextualSpacing/>
        <w:jc w:val="both"/>
        <w:rPr>
          <w:rFonts w:ascii="Arial Narrow" w:eastAsia="Calibri" w:hAnsi="Arial Narrow" w:cs="Times New Roman"/>
          <w:sz w:val="24"/>
          <w:szCs w:val="24"/>
        </w:rPr>
      </w:pPr>
      <w:r w:rsidRPr="00456ABD">
        <w:rPr>
          <w:rFonts w:ascii="Arial Narrow" w:eastAsia="Calibri" w:hAnsi="Arial Narrow" w:cs="Times New Roman"/>
          <w:sz w:val="24"/>
          <w:szCs w:val="24"/>
        </w:rPr>
        <w:t xml:space="preserve">Para </w:t>
      </w:r>
      <w:r w:rsidR="008F252B" w:rsidRPr="00456ABD">
        <w:rPr>
          <w:rFonts w:ascii="Arial Narrow" w:eastAsia="Calibri" w:hAnsi="Arial Narrow" w:cs="Times New Roman"/>
          <w:sz w:val="24"/>
          <w:szCs w:val="24"/>
        </w:rPr>
        <w:t>esto</w:t>
      </w:r>
      <w:r w:rsidRPr="00456ABD">
        <w:rPr>
          <w:rFonts w:ascii="Arial Narrow" w:eastAsia="Calibri" w:hAnsi="Arial Narrow" w:cs="Times New Roman"/>
          <w:sz w:val="24"/>
          <w:szCs w:val="24"/>
        </w:rPr>
        <w:t xml:space="preserve">, </w:t>
      </w:r>
      <w:r w:rsidRPr="00456ABD">
        <w:rPr>
          <w:rFonts w:ascii="Arial Narrow" w:eastAsia="Calibri" w:hAnsi="Arial Narrow" w:cs="Times New Roman"/>
          <w:b/>
          <w:sz w:val="24"/>
          <w:szCs w:val="24"/>
        </w:rPr>
        <w:t xml:space="preserve">las instituciones y autoridades regionales deben ser capaces de superar la </w:t>
      </w:r>
      <w:r w:rsidRPr="00EA2B58">
        <w:rPr>
          <w:rFonts w:ascii="Arial Narrow" w:eastAsia="Calibri" w:hAnsi="Arial Narrow" w:cs="Times New Roman"/>
          <w:b/>
          <w:i/>
          <w:sz w:val="24"/>
          <w:szCs w:val="24"/>
        </w:rPr>
        <w:t>“tentación” cortoplacista</w:t>
      </w:r>
      <w:r w:rsidRPr="00456ABD">
        <w:rPr>
          <w:rFonts w:ascii="Arial Narrow" w:eastAsia="Calibri" w:hAnsi="Arial Narrow" w:cs="Times New Roman"/>
          <w:b/>
          <w:sz w:val="24"/>
          <w:szCs w:val="24"/>
        </w:rPr>
        <w:t xml:space="preserve"> de centrar recursos principalmente para innovación tecnológica y de productos </w:t>
      </w:r>
      <w:r w:rsidRPr="00456ABD">
        <w:rPr>
          <w:rFonts w:ascii="Arial Narrow" w:eastAsia="Calibri" w:hAnsi="Arial Narrow" w:cs="Times New Roman"/>
          <w:b/>
          <w:i/>
          <w:sz w:val="24"/>
          <w:szCs w:val="24"/>
        </w:rPr>
        <w:t>‘tangibles’</w:t>
      </w:r>
      <w:r w:rsidRPr="00456ABD">
        <w:rPr>
          <w:rFonts w:ascii="Arial Narrow" w:eastAsia="Calibri" w:hAnsi="Arial Narrow" w:cs="Times New Roman"/>
          <w:sz w:val="24"/>
          <w:szCs w:val="24"/>
        </w:rPr>
        <w:t xml:space="preserve"> (</w:t>
      </w:r>
      <w:r w:rsidRPr="00456ABD">
        <w:rPr>
          <w:rFonts w:ascii="Arial Narrow" w:eastAsia="Calibri" w:hAnsi="Arial Narrow" w:cs="Times New Roman"/>
          <w:sz w:val="24"/>
          <w:szCs w:val="24"/>
          <w:vertAlign w:val="superscript"/>
        </w:rPr>
        <w:footnoteReference w:id="20"/>
      </w:r>
      <w:r w:rsidRPr="00456ABD">
        <w:rPr>
          <w:rFonts w:ascii="Arial Narrow" w:eastAsia="Calibri" w:hAnsi="Arial Narrow" w:cs="Times New Roman"/>
          <w:sz w:val="24"/>
          <w:szCs w:val="24"/>
        </w:rPr>
        <w:t xml:space="preserve">). </w:t>
      </w:r>
    </w:p>
    <w:p w:rsidR="00A87B54" w:rsidRDefault="00A87B54" w:rsidP="00A87B54">
      <w:pPr>
        <w:spacing w:after="0" w:line="240" w:lineRule="auto"/>
        <w:contextualSpacing/>
        <w:jc w:val="both"/>
        <w:rPr>
          <w:rFonts w:ascii="Arial Narrow" w:eastAsia="Calibri" w:hAnsi="Arial Narrow" w:cs="Times New Roman"/>
          <w:sz w:val="24"/>
          <w:szCs w:val="24"/>
        </w:rPr>
      </w:pPr>
    </w:p>
    <w:p w:rsidR="00A87B54" w:rsidRDefault="00A87B54" w:rsidP="00A87B54">
      <w:pPr>
        <w:rPr>
          <w:rFonts w:ascii="Arial Narrow" w:eastAsia="Calibri" w:hAnsi="Arial Narrow" w:cs="Times New Roman"/>
          <w:b/>
          <w:sz w:val="24"/>
          <w:szCs w:val="24"/>
        </w:rPr>
      </w:pPr>
      <w:r>
        <w:rPr>
          <w:rFonts w:ascii="Arial Narrow" w:eastAsia="Calibri" w:hAnsi="Arial Narrow" w:cs="Times New Roman"/>
          <w:b/>
          <w:sz w:val="24"/>
          <w:szCs w:val="24"/>
        </w:rPr>
        <w:br w:type="page"/>
      </w:r>
    </w:p>
    <w:p w:rsidR="00227E21" w:rsidRDefault="00227E21" w:rsidP="00227E21">
      <w:pPr>
        <w:pStyle w:val="Prrafodelista"/>
        <w:spacing w:after="0" w:line="240" w:lineRule="auto"/>
        <w:ind w:left="426"/>
        <w:rPr>
          <w:rFonts w:ascii="Arial Narrow" w:eastAsia="Calibri" w:hAnsi="Arial Narrow" w:cs="Times New Roman"/>
          <w:b/>
          <w:color w:val="0066FF"/>
          <w:sz w:val="24"/>
          <w:szCs w:val="24"/>
        </w:rPr>
      </w:pPr>
    </w:p>
    <w:p w:rsidR="00316BC8" w:rsidRPr="003D2B7E" w:rsidRDefault="00BA4376" w:rsidP="00BA4376">
      <w:pPr>
        <w:pStyle w:val="Prrafodelista"/>
        <w:numPr>
          <w:ilvl w:val="0"/>
          <w:numId w:val="1"/>
        </w:numPr>
        <w:spacing w:after="0" w:line="240" w:lineRule="auto"/>
        <w:ind w:left="426" w:hanging="426"/>
        <w:rPr>
          <w:rFonts w:ascii="Arial Narrow" w:eastAsia="Calibri" w:hAnsi="Arial Narrow" w:cs="Times New Roman"/>
          <w:b/>
          <w:color w:val="0066FF"/>
          <w:sz w:val="24"/>
          <w:szCs w:val="24"/>
        </w:rPr>
      </w:pPr>
      <w:r w:rsidRPr="003D2B7E">
        <w:rPr>
          <w:rFonts w:ascii="Arial Narrow" w:eastAsia="Calibri" w:hAnsi="Arial Narrow" w:cs="Times New Roman"/>
          <w:b/>
          <w:color w:val="0066FF"/>
          <w:sz w:val="24"/>
          <w:szCs w:val="24"/>
        </w:rPr>
        <w:t xml:space="preserve">OBJETIVOS </w:t>
      </w:r>
      <w:r w:rsidR="006E2CAC">
        <w:rPr>
          <w:rFonts w:ascii="Arial Narrow" w:eastAsia="Calibri" w:hAnsi="Arial Narrow" w:cs="Times New Roman"/>
          <w:b/>
          <w:color w:val="0066FF"/>
          <w:sz w:val="24"/>
          <w:szCs w:val="24"/>
        </w:rPr>
        <w:t xml:space="preserve">Y METAS </w:t>
      </w:r>
      <w:r w:rsidRPr="003D2B7E">
        <w:rPr>
          <w:rFonts w:ascii="Arial Narrow" w:eastAsia="Calibri" w:hAnsi="Arial Narrow" w:cs="Times New Roman"/>
          <w:b/>
          <w:color w:val="0066FF"/>
          <w:sz w:val="24"/>
          <w:szCs w:val="24"/>
        </w:rPr>
        <w:t>DE LA ESTRATEGIA</w:t>
      </w:r>
    </w:p>
    <w:p w:rsidR="00A13637" w:rsidRDefault="00A13637" w:rsidP="00B63B08">
      <w:pPr>
        <w:pStyle w:val="Prrafodelista"/>
        <w:spacing w:after="0" w:line="240" w:lineRule="auto"/>
        <w:ind w:left="709"/>
        <w:jc w:val="both"/>
        <w:rPr>
          <w:rFonts w:ascii="Arial Narrow" w:eastAsia="Calibri" w:hAnsi="Arial Narrow" w:cs="Times New Roman"/>
          <w:sz w:val="24"/>
          <w:szCs w:val="24"/>
        </w:rPr>
      </w:pPr>
    </w:p>
    <w:p w:rsidR="00BA4376" w:rsidRDefault="00BA4376" w:rsidP="00B63B08">
      <w:pPr>
        <w:pStyle w:val="Prrafodelista"/>
        <w:spacing w:after="0" w:line="240" w:lineRule="auto"/>
        <w:ind w:left="709"/>
        <w:jc w:val="both"/>
        <w:rPr>
          <w:rFonts w:ascii="Arial Narrow" w:eastAsia="Calibri" w:hAnsi="Arial Narrow" w:cs="Times New Roman"/>
          <w:sz w:val="24"/>
          <w:szCs w:val="24"/>
        </w:rPr>
      </w:pPr>
    </w:p>
    <w:p w:rsidR="00B63B08" w:rsidRDefault="00B63B08" w:rsidP="00BA4376">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Como </w:t>
      </w:r>
      <w:r>
        <w:rPr>
          <w:rFonts w:ascii="Arial Narrow" w:eastAsia="Calibri" w:hAnsi="Arial Narrow" w:cs="Times New Roman"/>
          <w:b/>
          <w:sz w:val="24"/>
          <w:szCs w:val="24"/>
        </w:rPr>
        <w:t xml:space="preserve">visión </w:t>
      </w:r>
      <w:r>
        <w:rPr>
          <w:rFonts w:ascii="Arial Narrow" w:eastAsia="Calibri" w:hAnsi="Arial Narrow" w:cs="Times New Roman"/>
          <w:sz w:val="24"/>
          <w:szCs w:val="24"/>
        </w:rPr>
        <w:t>de propone:</w:t>
      </w:r>
    </w:p>
    <w:p w:rsidR="00B63B08" w:rsidRDefault="00B63B08" w:rsidP="00B63B08">
      <w:pPr>
        <w:pStyle w:val="Prrafodelista"/>
        <w:spacing w:after="0" w:line="240" w:lineRule="auto"/>
        <w:ind w:left="709"/>
        <w:jc w:val="both"/>
        <w:rPr>
          <w:rFonts w:ascii="Arial Narrow" w:eastAsia="Calibri" w:hAnsi="Arial Narrow" w:cs="Times New Roman"/>
          <w:sz w:val="24"/>
          <w:szCs w:val="24"/>
        </w:rPr>
      </w:pPr>
    </w:p>
    <w:tbl>
      <w:tblPr>
        <w:tblStyle w:val="Tablaconcuadrcula"/>
        <w:tblW w:w="0" w:type="auto"/>
        <w:tblInd w:w="534" w:type="dxa"/>
        <w:shd w:val="clear" w:color="auto" w:fill="FFFF99"/>
        <w:tblLook w:val="04A0"/>
      </w:tblPr>
      <w:tblGrid>
        <w:gridCol w:w="9086"/>
      </w:tblGrid>
      <w:tr w:rsidR="00B63B08" w:rsidTr="00576324">
        <w:tc>
          <w:tcPr>
            <w:tcW w:w="9086" w:type="dxa"/>
            <w:shd w:val="clear" w:color="auto" w:fill="FFFF99"/>
          </w:tcPr>
          <w:p w:rsidR="00B63B08" w:rsidRDefault="00B63B08" w:rsidP="00B63B08">
            <w:pPr>
              <w:pStyle w:val="Prrafodelista"/>
              <w:ind w:left="0"/>
              <w:jc w:val="both"/>
              <w:rPr>
                <w:rFonts w:ascii="Arial Narrow" w:eastAsia="Calibri" w:hAnsi="Arial Narrow" w:cs="Times New Roman"/>
                <w:sz w:val="24"/>
                <w:szCs w:val="24"/>
              </w:rPr>
            </w:pPr>
          </w:p>
          <w:p w:rsidR="00B63B08" w:rsidRPr="00B63B08" w:rsidRDefault="00B63B08" w:rsidP="00B63B08">
            <w:pPr>
              <w:pStyle w:val="Prrafodelista"/>
              <w:ind w:left="459" w:right="332"/>
              <w:jc w:val="both"/>
              <w:rPr>
                <w:rFonts w:ascii="Arial Narrow" w:eastAsia="Calibri" w:hAnsi="Arial Narrow" w:cs="Times New Roman"/>
                <w:sz w:val="24"/>
                <w:szCs w:val="24"/>
              </w:rPr>
            </w:pPr>
            <w:r>
              <w:rPr>
                <w:rFonts w:ascii="Arial Narrow" w:eastAsia="Calibri" w:hAnsi="Arial Narrow" w:cs="Times New Roman"/>
                <w:sz w:val="24"/>
                <w:szCs w:val="24"/>
              </w:rPr>
              <w:t xml:space="preserve">Región de </w:t>
            </w:r>
            <w:r w:rsidRPr="00B63B08">
              <w:rPr>
                <w:rFonts w:ascii="Arial Narrow" w:eastAsia="Calibri" w:hAnsi="Arial Narrow" w:cs="Times New Roman"/>
                <w:sz w:val="24"/>
                <w:szCs w:val="24"/>
              </w:rPr>
              <w:t>Antofagasta</w:t>
            </w:r>
            <w:r>
              <w:rPr>
                <w:rFonts w:ascii="Arial Narrow" w:eastAsia="Calibri" w:hAnsi="Arial Narrow" w:cs="Times New Roman"/>
                <w:sz w:val="24"/>
                <w:szCs w:val="24"/>
              </w:rPr>
              <w:t>, referente global de innovació</w:t>
            </w:r>
            <w:r w:rsidR="00B76287">
              <w:rPr>
                <w:rFonts w:ascii="Arial Narrow" w:eastAsia="Calibri" w:hAnsi="Arial Narrow" w:cs="Times New Roman"/>
                <w:sz w:val="24"/>
                <w:szCs w:val="24"/>
              </w:rPr>
              <w:t xml:space="preserve">n local en materia de minería </w:t>
            </w:r>
            <w:r>
              <w:rPr>
                <w:rFonts w:ascii="Arial Narrow" w:eastAsia="Calibri" w:hAnsi="Arial Narrow" w:cs="Times New Roman"/>
                <w:sz w:val="24"/>
                <w:szCs w:val="24"/>
              </w:rPr>
              <w:t xml:space="preserve">y de valorización </w:t>
            </w:r>
            <w:r w:rsidR="003A5B06">
              <w:rPr>
                <w:rFonts w:ascii="Arial Narrow" w:eastAsia="Calibri" w:hAnsi="Arial Narrow" w:cs="Times New Roman"/>
                <w:sz w:val="24"/>
                <w:szCs w:val="24"/>
              </w:rPr>
              <w:t xml:space="preserve">y aprovechamiento sostenible </w:t>
            </w:r>
            <w:r>
              <w:rPr>
                <w:rFonts w:ascii="Arial Narrow" w:eastAsia="Calibri" w:hAnsi="Arial Narrow" w:cs="Times New Roman"/>
                <w:sz w:val="24"/>
                <w:szCs w:val="24"/>
              </w:rPr>
              <w:t xml:space="preserve">de los recursos del </w:t>
            </w:r>
            <w:r>
              <w:rPr>
                <w:rFonts w:ascii="Arial Narrow" w:eastAsia="Calibri" w:hAnsi="Arial Narrow" w:cs="Times New Roman"/>
                <w:i/>
                <w:sz w:val="24"/>
                <w:szCs w:val="24"/>
              </w:rPr>
              <w:t>Desierto de Atacama</w:t>
            </w:r>
            <w:r w:rsidR="003A5B06">
              <w:rPr>
                <w:rFonts w:ascii="Arial Narrow" w:eastAsia="Calibri" w:hAnsi="Arial Narrow" w:cs="Times New Roman"/>
                <w:sz w:val="24"/>
                <w:szCs w:val="24"/>
              </w:rPr>
              <w:t xml:space="preserve">, así como del despliegue para ello de </w:t>
            </w:r>
            <w:r>
              <w:rPr>
                <w:rFonts w:ascii="Arial Narrow" w:eastAsia="Calibri" w:hAnsi="Arial Narrow" w:cs="Times New Roman"/>
                <w:sz w:val="24"/>
                <w:szCs w:val="24"/>
              </w:rPr>
              <w:t>las capacidades</w:t>
            </w:r>
            <w:r w:rsidR="003A5B06">
              <w:rPr>
                <w:rFonts w:ascii="Arial Narrow" w:eastAsia="Calibri" w:hAnsi="Arial Narrow" w:cs="Times New Roman"/>
                <w:sz w:val="24"/>
                <w:szCs w:val="24"/>
              </w:rPr>
              <w:t xml:space="preserve"> quienes ha habitan.</w:t>
            </w:r>
          </w:p>
          <w:p w:rsidR="00B63B08" w:rsidRPr="003A5B06" w:rsidRDefault="00B63B08" w:rsidP="003A5B06">
            <w:pPr>
              <w:ind w:right="332"/>
              <w:jc w:val="both"/>
              <w:rPr>
                <w:rFonts w:ascii="Arial Narrow" w:eastAsia="Calibri" w:hAnsi="Arial Narrow" w:cs="Times New Roman"/>
                <w:sz w:val="24"/>
                <w:szCs w:val="24"/>
              </w:rPr>
            </w:pPr>
          </w:p>
        </w:tc>
      </w:tr>
    </w:tbl>
    <w:p w:rsidR="00B63B08" w:rsidRDefault="00B63B08" w:rsidP="00B63B08">
      <w:pPr>
        <w:pStyle w:val="Prrafodelista"/>
        <w:spacing w:after="0" w:line="240" w:lineRule="auto"/>
        <w:ind w:left="709"/>
        <w:jc w:val="both"/>
        <w:rPr>
          <w:rFonts w:ascii="Arial Narrow" w:eastAsia="Calibri" w:hAnsi="Arial Narrow" w:cs="Times New Roman"/>
          <w:sz w:val="24"/>
          <w:szCs w:val="24"/>
        </w:rPr>
      </w:pPr>
    </w:p>
    <w:p w:rsidR="00A13637" w:rsidRPr="00B63B08" w:rsidRDefault="00A13637" w:rsidP="00B63B08">
      <w:pPr>
        <w:pStyle w:val="Prrafodelista"/>
        <w:spacing w:after="0" w:line="240" w:lineRule="auto"/>
        <w:ind w:left="709"/>
        <w:jc w:val="both"/>
        <w:rPr>
          <w:rFonts w:ascii="Arial Narrow" w:eastAsia="Calibri" w:hAnsi="Arial Narrow" w:cs="Times New Roman"/>
          <w:sz w:val="24"/>
          <w:szCs w:val="24"/>
        </w:rPr>
      </w:pPr>
    </w:p>
    <w:p w:rsidR="00B63B08" w:rsidRPr="005C02D0" w:rsidRDefault="003A5B06" w:rsidP="00BA4376">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Y como </w:t>
      </w:r>
      <w:r>
        <w:rPr>
          <w:rFonts w:ascii="Arial Narrow" w:eastAsia="Calibri" w:hAnsi="Arial Narrow" w:cs="Times New Roman"/>
          <w:b/>
          <w:sz w:val="24"/>
          <w:szCs w:val="24"/>
        </w:rPr>
        <w:t>misión</w:t>
      </w:r>
      <w:r w:rsidR="005C02D0">
        <w:rPr>
          <w:rFonts w:ascii="Arial Narrow" w:eastAsia="Calibri" w:hAnsi="Arial Narrow" w:cs="Times New Roman"/>
          <w:sz w:val="24"/>
          <w:szCs w:val="24"/>
        </w:rPr>
        <w:t>:</w:t>
      </w:r>
    </w:p>
    <w:p w:rsidR="003A5B06" w:rsidRPr="003A5B06" w:rsidRDefault="003A5B06" w:rsidP="00B63B08">
      <w:pPr>
        <w:pStyle w:val="Prrafodelista"/>
        <w:spacing w:after="0" w:line="240" w:lineRule="auto"/>
        <w:ind w:left="709"/>
        <w:jc w:val="both"/>
        <w:rPr>
          <w:rFonts w:ascii="Arial Narrow" w:eastAsia="Calibri" w:hAnsi="Arial Narrow" w:cs="Times New Roman"/>
          <w:b/>
          <w:sz w:val="24"/>
          <w:szCs w:val="24"/>
        </w:rPr>
      </w:pPr>
    </w:p>
    <w:tbl>
      <w:tblPr>
        <w:tblStyle w:val="Tablaconcuadrcula"/>
        <w:tblW w:w="0" w:type="auto"/>
        <w:tblInd w:w="534" w:type="dxa"/>
        <w:tblLook w:val="04A0"/>
      </w:tblPr>
      <w:tblGrid>
        <w:gridCol w:w="9086"/>
      </w:tblGrid>
      <w:tr w:rsidR="003A5B06" w:rsidTr="00576324">
        <w:tc>
          <w:tcPr>
            <w:tcW w:w="9086" w:type="dxa"/>
            <w:shd w:val="clear" w:color="auto" w:fill="FFFF99"/>
          </w:tcPr>
          <w:p w:rsidR="003A5B06" w:rsidRDefault="003A5B06" w:rsidP="003A5B06">
            <w:pPr>
              <w:pStyle w:val="Prrafodelista"/>
              <w:ind w:left="459" w:right="332"/>
              <w:jc w:val="both"/>
              <w:rPr>
                <w:rFonts w:ascii="Arial Narrow" w:eastAsia="Calibri" w:hAnsi="Arial Narrow" w:cs="Times New Roman"/>
                <w:sz w:val="24"/>
                <w:szCs w:val="24"/>
              </w:rPr>
            </w:pPr>
          </w:p>
          <w:p w:rsidR="003A5B06" w:rsidRPr="00162D6D" w:rsidRDefault="0071210B" w:rsidP="00162D6D">
            <w:pPr>
              <w:pStyle w:val="Prrafodelista"/>
              <w:ind w:left="459" w:right="332"/>
              <w:jc w:val="both"/>
              <w:rPr>
                <w:rFonts w:ascii="Arial Narrow" w:eastAsia="Calibri" w:hAnsi="Arial Narrow" w:cs="Times New Roman"/>
                <w:sz w:val="24"/>
                <w:szCs w:val="24"/>
              </w:rPr>
            </w:pPr>
            <w:r>
              <w:rPr>
                <w:rFonts w:ascii="Arial Narrow" w:eastAsia="Calibri" w:hAnsi="Arial Narrow" w:cs="Times New Roman"/>
                <w:sz w:val="24"/>
                <w:szCs w:val="24"/>
              </w:rPr>
              <w:t>Asegurar</w:t>
            </w:r>
            <w:r w:rsidR="00A8170B">
              <w:rPr>
                <w:rFonts w:ascii="Arial Narrow" w:eastAsia="Calibri" w:hAnsi="Arial Narrow" w:cs="Times New Roman"/>
                <w:sz w:val="24"/>
                <w:szCs w:val="24"/>
              </w:rPr>
              <w:t xml:space="preserve"> </w:t>
            </w:r>
            <w:r w:rsidR="00227E21">
              <w:rPr>
                <w:rFonts w:ascii="Arial Narrow" w:eastAsia="Calibri" w:hAnsi="Arial Narrow" w:cs="Times New Roman"/>
                <w:sz w:val="24"/>
                <w:szCs w:val="24"/>
              </w:rPr>
              <w:t xml:space="preserve">soporte institucional, tecnológico y presupuestario </w:t>
            </w:r>
            <w:r>
              <w:rPr>
                <w:rFonts w:ascii="Arial Narrow" w:eastAsia="Calibri" w:hAnsi="Arial Narrow" w:cs="Times New Roman"/>
                <w:sz w:val="24"/>
                <w:szCs w:val="24"/>
              </w:rPr>
              <w:t xml:space="preserve">adecuados </w:t>
            </w:r>
            <w:r w:rsidR="00227E21">
              <w:rPr>
                <w:rFonts w:ascii="Arial Narrow" w:eastAsia="Calibri" w:hAnsi="Arial Narrow" w:cs="Times New Roman"/>
                <w:sz w:val="24"/>
                <w:szCs w:val="24"/>
              </w:rPr>
              <w:t xml:space="preserve">para el desarrollo y operación de </w:t>
            </w:r>
            <w:r w:rsidR="003A5B06">
              <w:rPr>
                <w:rFonts w:ascii="Arial Narrow" w:eastAsia="Calibri" w:hAnsi="Arial Narrow" w:cs="Times New Roman"/>
                <w:sz w:val="24"/>
                <w:szCs w:val="24"/>
              </w:rPr>
              <w:t>redes de cooperación entre los diversos agentes públicos, priv</w:t>
            </w:r>
            <w:r w:rsidR="00A8170B">
              <w:rPr>
                <w:rFonts w:ascii="Arial Narrow" w:eastAsia="Calibri" w:hAnsi="Arial Narrow" w:cs="Times New Roman"/>
                <w:sz w:val="24"/>
                <w:szCs w:val="24"/>
              </w:rPr>
              <w:t>ados, académicos y comunitarios concernidos</w:t>
            </w:r>
            <w:r w:rsidR="00162D6D">
              <w:rPr>
                <w:rFonts w:ascii="Arial Narrow" w:eastAsia="Calibri" w:hAnsi="Arial Narrow" w:cs="Times New Roman"/>
                <w:sz w:val="24"/>
                <w:szCs w:val="24"/>
              </w:rPr>
              <w:t xml:space="preserve"> </w:t>
            </w:r>
            <w:r w:rsidR="00FE7520">
              <w:rPr>
                <w:rFonts w:ascii="Arial Narrow" w:eastAsia="Calibri" w:hAnsi="Arial Narrow" w:cs="Times New Roman"/>
                <w:sz w:val="24"/>
                <w:szCs w:val="24"/>
              </w:rPr>
              <w:t>en torno a los</w:t>
            </w:r>
            <w:r w:rsidR="00162D6D" w:rsidRPr="00162D6D">
              <w:rPr>
                <w:rFonts w:ascii="Arial Narrow" w:eastAsia="Calibri" w:hAnsi="Arial Narrow" w:cs="Times New Roman"/>
                <w:sz w:val="24"/>
                <w:szCs w:val="24"/>
              </w:rPr>
              <w:t xml:space="preserve"> principales ejes de innovación</w:t>
            </w:r>
            <w:r w:rsidR="00FE7520">
              <w:rPr>
                <w:rFonts w:ascii="Arial Narrow" w:eastAsia="Calibri" w:hAnsi="Arial Narrow" w:cs="Times New Roman"/>
                <w:sz w:val="24"/>
                <w:szCs w:val="24"/>
              </w:rPr>
              <w:t xml:space="preserve"> de la Región</w:t>
            </w:r>
            <w:r w:rsidR="00A8170B" w:rsidRPr="00162D6D">
              <w:rPr>
                <w:rFonts w:ascii="Arial Narrow" w:eastAsia="Calibri" w:hAnsi="Arial Narrow" w:cs="Times New Roman"/>
                <w:sz w:val="24"/>
                <w:szCs w:val="24"/>
              </w:rPr>
              <w:t xml:space="preserve">; </w:t>
            </w:r>
            <w:r w:rsidR="00FE7520">
              <w:rPr>
                <w:rFonts w:ascii="Arial Narrow" w:eastAsia="Calibri" w:hAnsi="Arial Narrow" w:cs="Times New Roman"/>
                <w:sz w:val="24"/>
                <w:szCs w:val="24"/>
              </w:rPr>
              <w:t xml:space="preserve">y sobre dicha base constituir y brindar gobernanza a </w:t>
            </w:r>
            <w:r w:rsidR="00A8170B" w:rsidRPr="00162D6D">
              <w:rPr>
                <w:rFonts w:ascii="Arial Narrow" w:eastAsia="Calibri" w:hAnsi="Arial Narrow" w:cs="Times New Roman"/>
                <w:sz w:val="24"/>
                <w:szCs w:val="24"/>
              </w:rPr>
              <w:t xml:space="preserve">un sistema </w:t>
            </w:r>
            <w:r w:rsidR="00FE7520">
              <w:rPr>
                <w:rFonts w:ascii="Arial Narrow" w:eastAsia="Calibri" w:hAnsi="Arial Narrow" w:cs="Times New Roman"/>
                <w:sz w:val="24"/>
                <w:szCs w:val="24"/>
              </w:rPr>
              <w:t xml:space="preserve">regional </w:t>
            </w:r>
            <w:r w:rsidR="00A8170B" w:rsidRPr="00162D6D">
              <w:rPr>
                <w:rFonts w:ascii="Arial Narrow" w:eastAsia="Calibri" w:hAnsi="Arial Narrow" w:cs="Times New Roman"/>
                <w:sz w:val="24"/>
                <w:szCs w:val="24"/>
              </w:rPr>
              <w:t>de innovación par</w:t>
            </w:r>
            <w:r w:rsidR="002667BA">
              <w:rPr>
                <w:rFonts w:ascii="Arial Narrow" w:eastAsia="Calibri" w:hAnsi="Arial Narrow" w:cs="Times New Roman"/>
                <w:sz w:val="24"/>
                <w:szCs w:val="24"/>
              </w:rPr>
              <w:t>a la competitividad con sosteni</w:t>
            </w:r>
            <w:r w:rsidR="00A8170B" w:rsidRPr="00162D6D">
              <w:rPr>
                <w:rFonts w:ascii="Arial Narrow" w:eastAsia="Calibri" w:hAnsi="Arial Narrow" w:cs="Times New Roman"/>
                <w:sz w:val="24"/>
                <w:szCs w:val="24"/>
              </w:rPr>
              <w:t xml:space="preserve">bilidad. </w:t>
            </w:r>
          </w:p>
          <w:p w:rsidR="003A5B06" w:rsidRDefault="003A5B06" w:rsidP="003A5B06">
            <w:pPr>
              <w:pStyle w:val="Prrafodelista"/>
              <w:ind w:left="459" w:right="332"/>
              <w:jc w:val="both"/>
              <w:rPr>
                <w:rFonts w:ascii="Arial Narrow" w:eastAsia="Calibri" w:hAnsi="Arial Narrow" w:cs="Times New Roman"/>
                <w:sz w:val="24"/>
                <w:szCs w:val="24"/>
              </w:rPr>
            </w:pPr>
          </w:p>
        </w:tc>
      </w:tr>
    </w:tbl>
    <w:p w:rsidR="00BA4376" w:rsidRDefault="00BA4376" w:rsidP="00AB1C64">
      <w:pPr>
        <w:pStyle w:val="Prrafodelista"/>
        <w:spacing w:after="0" w:line="240" w:lineRule="auto"/>
        <w:ind w:left="709"/>
        <w:jc w:val="both"/>
        <w:rPr>
          <w:rFonts w:ascii="Arial Narrow" w:eastAsia="Calibri" w:hAnsi="Arial Narrow" w:cs="Times New Roman"/>
          <w:b/>
          <w:sz w:val="24"/>
          <w:szCs w:val="24"/>
        </w:rPr>
      </w:pPr>
    </w:p>
    <w:p w:rsidR="00A13637" w:rsidRDefault="00A13637" w:rsidP="00AB1C64">
      <w:pPr>
        <w:pStyle w:val="Prrafodelista"/>
        <w:spacing w:after="0" w:line="240" w:lineRule="auto"/>
        <w:ind w:left="709"/>
        <w:jc w:val="both"/>
        <w:rPr>
          <w:rFonts w:ascii="Arial Narrow" w:eastAsia="Calibri" w:hAnsi="Arial Narrow" w:cs="Times New Roman"/>
          <w:b/>
          <w:sz w:val="24"/>
          <w:szCs w:val="24"/>
        </w:rPr>
      </w:pPr>
    </w:p>
    <w:p w:rsidR="00AB1C64" w:rsidRDefault="00AB1C64" w:rsidP="00BA4376">
      <w:pPr>
        <w:pStyle w:val="Prrafodelista"/>
        <w:spacing w:after="0" w:line="240" w:lineRule="auto"/>
        <w:ind w:left="426"/>
        <w:jc w:val="both"/>
        <w:rPr>
          <w:rFonts w:ascii="Arial Narrow" w:eastAsia="Calibri" w:hAnsi="Arial Narrow" w:cs="Times New Roman"/>
          <w:sz w:val="24"/>
          <w:szCs w:val="24"/>
        </w:rPr>
      </w:pPr>
      <w:r w:rsidRPr="00AB1C64">
        <w:rPr>
          <w:rFonts w:ascii="Arial Narrow" w:eastAsia="Calibri" w:hAnsi="Arial Narrow" w:cs="Times New Roman"/>
          <w:sz w:val="24"/>
          <w:szCs w:val="24"/>
        </w:rPr>
        <w:t xml:space="preserve">La Estrategia se estructurará en </w:t>
      </w:r>
      <w:r w:rsidRPr="003D2B7E">
        <w:rPr>
          <w:rFonts w:ascii="Arial Narrow" w:eastAsia="Calibri" w:hAnsi="Arial Narrow" w:cs="Times New Roman"/>
          <w:sz w:val="24"/>
          <w:szCs w:val="24"/>
        </w:rPr>
        <w:t xml:space="preserve">torno a los </w:t>
      </w:r>
      <w:r w:rsidR="007954BC" w:rsidRPr="003D2B7E">
        <w:rPr>
          <w:rFonts w:ascii="Arial Narrow" w:eastAsia="Calibri" w:hAnsi="Arial Narrow" w:cs="Times New Roman"/>
          <w:sz w:val="24"/>
          <w:szCs w:val="24"/>
        </w:rPr>
        <w:t>cuatro</w:t>
      </w:r>
      <w:r w:rsidRPr="00AB1C64">
        <w:rPr>
          <w:rFonts w:ascii="Arial Narrow" w:eastAsia="Calibri" w:hAnsi="Arial Narrow" w:cs="Times New Roman"/>
          <w:sz w:val="24"/>
          <w:szCs w:val="24"/>
        </w:rPr>
        <w:t xml:space="preserve"> </w:t>
      </w:r>
      <w:r w:rsidRPr="00AB1C64">
        <w:rPr>
          <w:rFonts w:ascii="Arial Narrow" w:eastAsia="Calibri" w:hAnsi="Arial Narrow" w:cs="Times New Roman"/>
          <w:b/>
          <w:sz w:val="24"/>
          <w:szCs w:val="24"/>
        </w:rPr>
        <w:t>principales ámbitos de acción</w:t>
      </w:r>
      <w:r>
        <w:rPr>
          <w:rFonts w:ascii="Arial Narrow" w:eastAsia="Calibri" w:hAnsi="Arial Narrow" w:cs="Times New Roman"/>
          <w:sz w:val="24"/>
          <w:szCs w:val="24"/>
        </w:rPr>
        <w:t xml:space="preserve"> priorizados por la Región, a saber:</w:t>
      </w:r>
    </w:p>
    <w:p w:rsidR="00BA4376" w:rsidRDefault="00BA4376" w:rsidP="00BA4376">
      <w:pPr>
        <w:pStyle w:val="Prrafodelista"/>
        <w:spacing w:after="0" w:line="240" w:lineRule="auto"/>
        <w:ind w:left="426"/>
        <w:jc w:val="both"/>
        <w:rPr>
          <w:rFonts w:ascii="Arial Narrow" w:eastAsia="Calibri" w:hAnsi="Arial Narrow" w:cs="Times New Roman"/>
          <w:sz w:val="24"/>
          <w:szCs w:val="24"/>
        </w:rPr>
      </w:pPr>
    </w:p>
    <w:tbl>
      <w:tblPr>
        <w:tblStyle w:val="Tablaconcuadrcula"/>
        <w:tblW w:w="0" w:type="auto"/>
        <w:tblInd w:w="534" w:type="dxa"/>
        <w:tblLook w:val="04A0"/>
      </w:tblPr>
      <w:tblGrid>
        <w:gridCol w:w="9086"/>
      </w:tblGrid>
      <w:tr w:rsidR="00BA4376" w:rsidTr="00576324">
        <w:tc>
          <w:tcPr>
            <w:tcW w:w="9086" w:type="dxa"/>
            <w:shd w:val="clear" w:color="auto" w:fill="FFFF99"/>
          </w:tcPr>
          <w:p w:rsidR="00BA4376" w:rsidRDefault="00BA4376" w:rsidP="00AD3E15">
            <w:pPr>
              <w:pStyle w:val="Prrafodelista"/>
              <w:ind w:left="459" w:right="332"/>
              <w:jc w:val="both"/>
              <w:rPr>
                <w:rFonts w:ascii="Arial Narrow" w:eastAsia="Calibri" w:hAnsi="Arial Narrow" w:cs="Times New Roman"/>
                <w:sz w:val="24"/>
                <w:szCs w:val="24"/>
              </w:rPr>
            </w:pPr>
          </w:p>
          <w:p w:rsidR="00B576B8" w:rsidRDefault="00B576B8" w:rsidP="0084609D">
            <w:pPr>
              <w:numPr>
                <w:ilvl w:val="0"/>
                <w:numId w:val="6"/>
              </w:numPr>
              <w:ind w:left="885" w:hanging="426"/>
              <w:contextualSpacing/>
              <w:jc w:val="both"/>
              <w:rPr>
                <w:rFonts w:ascii="Arial Narrow" w:eastAsia="Calibri" w:hAnsi="Arial Narrow" w:cs="Times New Roman"/>
                <w:sz w:val="24"/>
                <w:szCs w:val="24"/>
              </w:rPr>
            </w:pPr>
            <w:r w:rsidRPr="00B576B8">
              <w:rPr>
                <w:rFonts w:ascii="Arial Narrow" w:eastAsia="Calibri" w:hAnsi="Arial Narrow" w:cs="Times New Roman"/>
                <w:sz w:val="24"/>
                <w:szCs w:val="24"/>
              </w:rPr>
              <w:t xml:space="preserve">Capital </w:t>
            </w:r>
            <w:r>
              <w:rPr>
                <w:rFonts w:ascii="Arial Narrow" w:eastAsia="Calibri" w:hAnsi="Arial Narrow" w:cs="Times New Roman"/>
                <w:sz w:val="24"/>
                <w:szCs w:val="24"/>
              </w:rPr>
              <w:t>h</w:t>
            </w:r>
            <w:r w:rsidRPr="00B576B8">
              <w:rPr>
                <w:rFonts w:ascii="Arial Narrow" w:eastAsia="Calibri" w:hAnsi="Arial Narrow" w:cs="Times New Roman"/>
                <w:sz w:val="24"/>
                <w:szCs w:val="24"/>
              </w:rPr>
              <w:t>umano,</w:t>
            </w:r>
            <w:r>
              <w:rPr>
                <w:rFonts w:ascii="Arial Narrow" w:eastAsia="Calibri" w:hAnsi="Arial Narrow" w:cs="Times New Roman"/>
                <w:sz w:val="24"/>
                <w:szCs w:val="24"/>
              </w:rPr>
              <w:t xml:space="preserve"> social y c</w:t>
            </w:r>
            <w:r w:rsidRPr="00B576B8">
              <w:rPr>
                <w:rFonts w:ascii="Arial Narrow" w:eastAsia="Calibri" w:hAnsi="Arial Narrow" w:cs="Times New Roman"/>
                <w:sz w:val="24"/>
                <w:szCs w:val="24"/>
              </w:rPr>
              <w:t xml:space="preserve">ultural </w:t>
            </w:r>
            <w:r>
              <w:rPr>
                <w:rFonts w:ascii="Arial Narrow" w:eastAsia="Calibri" w:hAnsi="Arial Narrow" w:cs="Times New Roman"/>
                <w:sz w:val="24"/>
                <w:szCs w:val="24"/>
              </w:rPr>
              <w:t>para la innovación regional</w:t>
            </w:r>
          </w:p>
          <w:p w:rsidR="00B576B8" w:rsidRDefault="00B576B8" w:rsidP="00B576B8">
            <w:pPr>
              <w:ind w:left="885"/>
              <w:contextualSpacing/>
              <w:jc w:val="both"/>
              <w:rPr>
                <w:rFonts w:ascii="Arial Narrow" w:eastAsia="Calibri" w:hAnsi="Arial Narrow" w:cs="Times New Roman"/>
                <w:sz w:val="24"/>
                <w:szCs w:val="24"/>
              </w:rPr>
            </w:pPr>
          </w:p>
          <w:p w:rsidR="00B576B8" w:rsidRDefault="00BA4376" w:rsidP="0084609D">
            <w:pPr>
              <w:numPr>
                <w:ilvl w:val="0"/>
                <w:numId w:val="6"/>
              </w:numPr>
              <w:ind w:left="885" w:hanging="426"/>
              <w:contextualSpacing/>
              <w:jc w:val="both"/>
              <w:rPr>
                <w:rFonts w:ascii="Arial Narrow" w:eastAsia="Calibri" w:hAnsi="Arial Narrow" w:cs="Times New Roman"/>
                <w:sz w:val="24"/>
                <w:szCs w:val="24"/>
              </w:rPr>
            </w:pPr>
            <w:r w:rsidRPr="00B576B8">
              <w:rPr>
                <w:rFonts w:ascii="Arial Narrow" w:eastAsia="Calibri" w:hAnsi="Arial Narrow" w:cs="Times New Roman"/>
                <w:sz w:val="24"/>
                <w:szCs w:val="24"/>
              </w:rPr>
              <w:t>PYMES</w:t>
            </w:r>
            <w:r w:rsidR="00B576B8">
              <w:rPr>
                <w:rFonts w:ascii="Arial Narrow" w:eastAsia="Calibri" w:hAnsi="Arial Narrow" w:cs="Times New Roman"/>
                <w:sz w:val="24"/>
                <w:szCs w:val="24"/>
              </w:rPr>
              <w:t xml:space="preserve"> de la Región de Antofagasta proveedoras de bienes, servicios y procesos innovadores.</w:t>
            </w:r>
          </w:p>
          <w:p w:rsidR="00B576B8" w:rsidRDefault="00B576B8" w:rsidP="00B576B8">
            <w:pPr>
              <w:contextualSpacing/>
              <w:jc w:val="both"/>
              <w:rPr>
                <w:rFonts w:ascii="Arial Narrow" w:eastAsia="Calibri" w:hAnsi="Arial Narrow" w:cs="Times New Roman"/>
                <w:sz w:val="24"/>
                <w:szCs w:val="24"/>
              </w:rPr>
            </w:pPr>
          </w:p>
          <w:p w:rsidR="00BA4376" w:rsidRPr="00DE02F3" w:rsidRDefault="00270BC7" w:rsidP="0084609D">
            <w:pPr>
              <w:numPr>
                <w:ilvl w:val="0"/>
                <w:numId w:val="6"/>
              </w:numPr>
              <w:ind w:left="885" w:hanging="426"/>
              <w:contextualSpacing/>
              <w:jc w:val="both"/>
              <w:rPr>
                <w:rFonts w:ascii="Arial Narrow" w:eastAsia="Calibri" w:hAnsi="Arial Narrow" w:cs="Times New Roman"/>
                <w:sz w:val="24"/>
                <w:szCs w:val="24"/>
              </w:rPr>
            </w:pPr>
            <w:r w:rsidRPr="00DE02F3">
              <w:rPr>
                <w:rFonts w:ascii="Arial Narrow" w:eastAsia="Calibri" w:hAnsi="Arial Narrow" w:cs="Times New Roman"/>
                <w:sz w:val="24"/>
                <w:szCs w:val="24"/>
              </w:rPr>
              <w:t>Innovación para la diversificación económica regional</w:t>
            </w:r>
            <w:r w:rsidR="00B576B8" w:rsidRPr="00DE02F3">
              <w:rPr>
                <w:rFonts w:ascii="Arial Narrow" w:eastAsia="Calibri" w:hAnsi="Arial Narrow" w:cs="Times New Roman"/>
                <w:sz w:val="24"/>
                <w:szCs w:val="24"/>
              </w:rPr>
              <w:t>.</w:t>
            </w:r>
          </w:p>
          <w:p w:rsidR="00B576B8" w:rsidRDefault="00B576B8" w:rsidP="00B576B8">
            <w:pPr>
              <w:contextualSpacing/>
              <w:jc w:val="both"/>
              <w:rPr>
                <w:rFonts w:ascii="Arial Narrow" w:eastAsia="Calibri" w:hAnsi="Arial Narrow" w:cs="Times New Roman"/>
                <w:sz w:val="24"/>
                <w:szCs w:val="24"/>
              </w:rPr>
            </w:pPr>
          </w:p>
          <w:p w:rsidR="00BA4376" w:rsidRDefault="00BA4376" w:rsidP="0084609D">
            <w:pPr>
              <w:numPr>
                <w:ilvl w:val="0"/>
                <w:numId w:val="6"/>
              </w:numPr>
              <w:ind w:left="885" w:hanging="42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Innovación para </w:t>
            </w:r>
            <w:r w:rsidR="001F6676">
              <w:rPr>
                <w:rFonts w:ascii="Arial Narrow" w:eastAsia="Calibri" w:hAnsi="Arial Narrow" w:cs="Times New Roman"/>
                <w:sz w:val="24"/>
                <w:szCs w:val="24"/>
              </w:rPr>
              <w:t>la</w:t>
            </w:r>
            <w:r>
              <w:rPr>
                <w:rFonts w:ascii="Arial Narrow" w:eastAsia="Calibri" w:hAnsi="Arial Narrow" w:cs="Times New Roman"/>
                <w:sz w:val="24"/>
                <w:szCs w:val="24"/>
              </w:rPr>
              <w:t xml:space="preserve"> sostenibilidad de la economía regional.</w:t>
            </w:r>
          </w:p>
          <w:p w:rsidR="00BA4376" w:rsidRPr="00BA4376" w:rsidRDefault="00BA4376" w:rsidP="00BA4376">
            <w:pPr>
              <w:ind w:right="332"/>
              <w:jc w:val="both"/>
              <w:rPr>
                <w:rFonts w:ascii="Arial Narrow" w:eastAsia="Calibri" w:hAnsi="Arial Narrow" w:cs="Times New Roman"/>
                <w:sz w:val="24"/>
                <w:szCs w:val="24"/>
              </w:rPr>
            </w:pPr>
          </w:p>
        </w:tc>
      </w:tr>
    </w:tbl>
    <w:p w:rsidR="00BA4376" w:rsidRDefault="00BA4376" w:rsidP="00BA4376">
      <w:pPr>
        <w:pStyle w:val="Prrafodelista"/>
        <w:spacing w:after="0" w:line="240" w:lineRule="auto"/>
        <w:ind w:left="709"/>
        <w:jc w:val="both"/>
        <w:rPr>
          <w:rFonts w:ascii="Arial Narrow" w:eastAsia="Calibri" w:hAnsi="Arial Narrow" w:cs="Times New Roman"/>
          <w:sz w:val="24"/>
          <w:szCs w:val="24"/>
        </w:rPr>
      </w:pPr>
    </w:p>
    <w:p w:rsidR="00270BC7" w:rsidRDefault="00270BC7" w:rsidP="00576324">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Dichos ámbitos corresponden a </w:t>
      </w:r>
      <w:r>
        <w:rPr>
          <w:rFonts w:ascii="Arial Narrow" w:eastAsia="Calibri" w:hAnsi="Arial Narrow" w:cs="Times New Roman"/>
          <w:b/>
          <w:i/>
          <w:sz w:val="24"/>
          <w:szCs w:val="24"/>
        </w:rPr>
        <w:t xml:space="preserve">áreas de innovación </w:t>
      </w:r>
      <w:r>
        <w:rPr>
          <w:rFonts w:ascii="Arial Narrow" w:eastAsia="Calibri" w:hAnsi="Arial Narrow" w:cs="Times New Roman"/>
          <w:sz w:val="24"/>
          <w:szCs w:val="24"/>
        </w:rPr>
        <w:t xml:space="preserve">que cruzan transversalmente a las diferentes actividades y temáticas específicas; que constituyen </w:t>
      </w:r>
      <w:r>
        <w:rPr>
          <w:rFonts w:ascii="Arial Narrow" w:eastAsia="Calibri" w:hAnsi="Arial Narrow" w:cs="Times New Roman"/>
          <w:b/>
          <w:i/>
          <w:sz w:val="24"/>
          <w:szCs w:val="24"/>
        </w:rPr>
        <w:t xml:space="preserve">el foco de la Estrategia </w:t>
      </w:r>
      <w:r>
        <w:rPr>
          <w:rFonts w:ascii="Arial Narrow" w:eastAsia="Calibri" w:hAnsi="Arial Narrow" w:cs="Times New Roman"/>
          <w:i/>
          <w:sz w:val="24"/>
          <w:szCs w:val="24"/>
        </w:rPr>
        <w:t xml:space="preserve">Regional de Intervención </w:t>
      </w:r>
      <w:r>
        <w:rPr>
          <w:rFonts w:ascii="Arial Narrow" w:eastAsia="Calibri" w:hAnsi="Arial Narrow" w:cs="Times New Roman"/>
          <w:sz w:val="24"/>
          <w:szCs w:val="24"/>
        </w:rPr>
        <w:t>propuesta.</w:t>
      </w:r>
    </w:p>
    <w:p w:rsidR="00270BC7" w:rsidRDefault="00270BC7" w:rsidP="00576324">
      <w:pPr>
        <w:pStyle w:val="Prrafodelista"/>
        <w:spacing w:after="0" w:line="240" w:lineRule="auto"/>
        <w:ind w:left="426"/>
        <w:jc w:val="both"/>
        <w:rPr>
          <w:rFonts w:ascii="Arial Narrow" w:eastAsia="Calibri" w:hAnsi="Arial Narrow" w:cs="Times New Roman"/>
          <w:sz w:val="24"/>
          <w:szCs w:val="24"/>
        </w:rPr>
      </w:pPr>
    </w:p>
    <w:p w:rsidR="00F414D4" w:rsidRDefault="00F414D4" w:rsidP="00576324">
      <w:pPr>
        <w:pStyle w:val="Prrafodelista"/>
        <w:spacing w:after="0" w:line="240" w:lineRule="auto"/>
        <w:ind w:left="426"/>
        <w:jc w:val="both"/>
        <w:rPr>
          <w:rFonts w:ascii="Arial Narrow" w:eastAsia="Calibri" w:hAnsi="Arial Narrow" w:cs="Times New Roman"/>
          <w:sz w:val="24"/>
          <w:szCs w:val="24"/>
        </w:rPr>
      </w:pPr>
    </w:p>
    <w:p w:rsidR="00F414D4" w:rsidRDefault="00F414D4" w:rsidP="00576324">
      <w:pPr>
        <w:pStyle w:val="Prrafodelista"/>
        <w:spacing w:after="0" w:line="240" w:lineRule="auto"/>
        <w:ind w:left="426"/>
        <w:jc w:val="both"/>
        <w:rPr>
          <w:rFonts w:ascii="Arial Narrow" w:eastAsia="Calibri" w:hAnsi="Arial Narrow" w:cs="Times New Roman"/>
          <w:sz w:val="24"/>
          <w:szCs w:val="24"/>
        </w:rPr>
      </w:pPr>
    </w:p>
    <w:p w:rsidR="00506909" w:rsidRDefault="00506909" w:rsidP="00576324">
      <w:pPr>
        <w:pStyle w:val="Prrafodelista"/>
        <w:spacing w:after="0" w:line="240" w:lineRule="auto"/>
        <w:ind w:left="426"/>
        <w:jc w:val="both"/>
        <w:rPr>
          <w:rFonts w:ascii="Arial Narrow" w:eastAsia="Calibri" w:hAnsi="Arial Narrow" w:cs="Times New Roman"/>
          <w:sz w:val="24"/>
          <w:szCs w:val="24"/>
        </w:rPr>
      </w:pPr>
    </w:p>
    <w:p w:rsidR="00506909" w:rsidRDefault="00506909" w:rsidP="00576324">
      <w:pPr>
        <w:pStyle w:val="Prrafodelista"/>
        <w:spacing w:after="0" w:line="240" w:lineRule="auto"/>
        <w:ind w:left="426"/>
        <w:jc w:val="both"/>
        <w:rPr>
          <w:rFonts w:ascii="Arial Narrow" w:eastAsia="Calibri" w:hAnsi="Arial Narrow" w:cs="Times New Roman"/>
          <w:sz w:val="24"/>
          <w:szCs w:val="24"/>
        </w:rPr>
      </w:pPr>
    </w:p>
    <w:p w:rsidR="00506909" w:rsidRDefault="00270BC7" w:rsidP="00576324">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En torno a cada uno de dichos ámbitos, se proponen uno o más </w:t>
      </w:r>
      <w:r>
        <w:rPr>
          <w:rFonts w:ascii="Arial Narrow" w:eastAsia="Calibri" w:hAnsi="Arial Narrow" w:cs="Times New Roman"/>
          <w:b/>
          <w:sz w:val="24"/>
          <w:szCs w:val="24"/>
        </w:rPr>
        <w:t xml:space="preserve">objetivos </w:t>
      </w:r>
      <w:r>
        <w:rPr>
          <w:rFonts w:ascii="Arial Narrow" w:eastAsia="Calibri" w:hAnsi="Arial Narrow" w:cs="Times New Roman"/>
          <w:sz w:val="24"/>
          <w:szCs w:val="24"/>
        </w:rPr>
        <w:t xml:space="preserve">a los que se asocian, respectivamente, una o más </w:t>
      </w:r>
      <w:r>
        <w:rPr>
          <w:rFonts w:ascii="Arial Narrow" w:eastAsia="Calibri" w:hAnsi="Arial Narrow" w:cs="Times New Roman"/>
          <w:b/>
          <w:sz w:val="24"/>
          <w:szCs w:val="24"/>
        </w:rPr>
        <w:t>metas</w:t>
      </w:r>
      <w:r>
        <w:rPr>
          <w:rFonts w:ascii="Arial Narrow" w:eastAsia="Calibri" w:hAnsi="Arial Narrow" w:cs="Times New Roman"/>
          <w:sz w:val="24"/>
          <w:szCs w:val="24"/>
        </w:rPr>
        <w:t xml:space="preserve">. Los </w:t>
      </w:r>
      <w:r w:rsidRPr="00F414D4">
        <w:rPr>
          <w:rFonts w:ascii="Arial Narrow" w:eastAsia="Calibri" w:hAnsi="Arial Narrow" w:cs="Times New Roman"/>
          <w:b/>
          <w:i/>
          <w:sz w:val="24"/>
          <w:szCs w:val="24"/>
        </w:rPr>
        <w:t>objetivos</w:t>
      </w:r>
      <w:r>
        <w:rPr>
          <w:rFonts w:ascii="Arial Narrow" w:eastAsia="Calibri" w:hAnsi="Arial Narrow" w:cs="Times New Roman"/>
          <w:b/>
          <w:sz w:val="24"/>
          <w:szCs w:val="24"/>
        </w:rPr>
        <w:t xml:space="preserve"> </w:t>
      </w:r>
      <w:r>
        <w:rPr>
          <w:rFonts w:ascii="Arial Narrow" w:eastAsia="Calibri" w:hAnsi="Arial Narrow" w:cs="Times New Roman"/>
          <w:sz w:val="24"/>
          <w:szCs w:val="24"/>
        </w:rPr>
        <w:t xml:space="preserve">son los destinos </w:t>
      </w:r>
      <w:r w:rsidR="00F414D4">
        <w:rPr>
          <w:rFonts w:ascii="Arial Narrow" w:eastAsia="Calibri" w:hAnsi="Arial Narrow" w:cs="Times New Roman"/>
          <w:sz w:val="24"/>
          <w:szCs w:val="24"/>
        </w:rPr>
        <w:t xml:space="preserve">o resultados que, en materia de innovación y en el ámbito respectivo, se propone alcanzar con la estrategia, en este caso, al año 2020. Por su parte, las </w:t>
      </w:r>
      <w:r w:rsidR="00F414D4">
        <w:rPr>
          <w:rFonts w:ascii="Arial Narrow" w:eastAsia="Calibri" w:hAnsi="Arial Narrow" w:cs="Times New Roman"/>
          <w:b/>
          <w:sz w:val="24"/>
          <w:szCs w:val="24"/>
        </w:rPr>
        <w:t>metas</w:t>
      </w:r>
      <w:r w:rsidR="00F414D4">
        <w:rPr>
          <w:rFonts w:ascii="Arial Narrow" w:eastAsia="Calibri" w:hAnsi="Arial Narrow" w:cs="Times New Roman"/>
          <w:sz w:val="24"/>
          <w:szCs w:val="24"/>
        </w:rPr>
        <w:t xml:space="preserve">, </w:t>
      </w:r>
      <w:r w:rsidR="00506909">
        <w:rPr>
          <w:rFonts w:ascii="Arial Narrow" w:eastAsia="Calibri" w:hAnsi="Arial Narrow" w:cs="Times New Roman"/>
          <w:sz w:val="24"/>
          <w:szCs w:val="24"/>
        </w:rPr>
        <w:t>s</w:t>
      </w:r>
      <w:r w:rsidR="00F414D4">
        <w:rPr>
          <w:rFonts w:ascii="Arial Narrow" w:eastAsia="Calibri" w:hAnsi="Arial Narrow" w:cs="Times New Roman"/>
          <w:sz w:val="24"/>
          <w:szCs w:val="24"/>
        </w:rPr>
        <w:t>e corresponden con indicadores verificables de</w:t>
      </w:r>
      <w:r w:rsidR="00506909">
        <w:rPr>
          <w:rFonts w:ascii="Arial Narrow" w:eastAsia="Calibri" w:hAnsi="Arial Narrow" w:cs="Times New Roman"/>
          <w:sz w:val="24"/>
          <w:szCs w:val="24"/>
        </w:rPr>
        <w:t xml:space="preserve"> que el objetivo específico al que se refieren, se ha alcanzado, se está logrando o se está avanzando en su logro. </w:t>
      </w:r>
      <w:r w:rsidR="00F414D4">
        <w:rPr>
          <w:rFonts w:ascii="Arial Narrow" w:eastAsia="Calibri" w:hAnsi="Arial Narrow" w:cs="Times New Roman"/>
          <w:sz w:val="24"/>
          <w:szCs w:val="24"/>
        </w:rPr>
        <w:t xml:space="preserve"> </w:t>
      </w:r>
    </w:p>
    <w:p w:rsidR="00506909" w:rsidRDefault="00506909" w:rsidP="00576324">
      <w:pPr>
        <w:pStyle w:val="Prrafodelista"/>
        <w:spacing w:after="0" w:line="240" w:lineRule="auto"/>
        <w:ind w:left="426"/>
        <w:jc w:val="both"/>
        <w:rPr>
          <w:rFonts w:ascii="Arial Narrow" w:eastAsia="Calibri" w:hAnsi="Arial Narrow" w:cs="Times New Roman"/>
          <w:sz w:val="24"/>
          <w:szCs w:val="24"/>
        </w:rPr>
      </w:pPr>
    </w:p>
    <w:p w:rsidR="00F71767" w:rsidRDefault="00506909" w:rsidP="00421CA4">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En función del logro de los objetivos propuestos, y para cada uno de ellos, se proponen </w:t>
      </w:r>
      <w:r>
        <w:rPr>
          <w:rFonts w:ascii="Arial Narrow" w:eastAsia="Calibri" w:hAnsi="Arial Narrow" w:cs="Times New Roman"/>
          <w:b/>
          <w:sz w:val="24"/>
          <w:szCs w:val="24"/>
        </w:rPr>
        <w:t xml:space="preserve">líneas de acción </w:t>
      </w:r>
      <w:r w:rsidRPr="00506909">
        <w:rPr>
          <w:rFonts w:ascii="Arial Narrow" w:eastAsia="Calibri" w:hAnsi="Arial Narrow" w:cs="Times New Roman"/>
          <w:sz w:val="24"/>
          <w:szCs w:val="24"/>
        </w:rPr>
        <w:t>estratégica,</w:t>
      </w:r>
      <w:r>
        <w:rPr>
          <w:rFonts w:ascii="Arial Narrow" w:eastAsia="Calibri" w:hAnsi="Arial Narrow" w:cs="Times New Roman"/>
          <w:sz w:val="24"/>
          <w:szCs w:val="24"/>
        </w:rPr>
        <w:t xml:space="preserve"> para cuya realización, se identifican posibles </w:t>
      </w:r>
      <w:r>
        <w:rPr>
          <w:rFonts w:ascii="Arial Narrow" w:eastAsia="Calibri" w:hAnsi="Arial Narrow" w:cs="Times New Roman"/>
          <w:b/>
          <w:sz w:val="24"/>
          <w:szCs w:val="24"/>
        </w:rPr>
        <w:t>iniciativas específicas</w:t>
      </w:r>
      <w:r>
        <w:rPr>
          <w:rFonts w:ascii="Arial Narrow" w:eastAsia="Calibri" w:hAnsi="Arial Narrow" w:cs="Times New Roman"/>
          <w:sz w:val="24"/>
          <w:szCs w:val="24"/>
        </w:rPr>
        <w:t xml:space="preserve">. </w:t>
      </w:r>
    </w:p>
    <w:p w:rsidR="00F71767" w:rsidRDefault="00F71767" w:rsidP="00421CA4">
      <w:pPr>
        <w:pStyle w:val="Prrafodelista"/>
        <w:spacing w:after="0" w:line="240" w:lineRule="auto"/>
        <w:ind w:left="426"/>
        <w:jc w:val="both"/>
        <w:rPr>
          <w:rFonts w:ascii="Arial Narrow" w:eastAsia="Calibri" w:hAnsi="Arial Narrow" w:cs="Times New Roman"/>
          <w:sz w:val="24"/>
          <w:szCs w:val="24"/>
        </w:rPr>
      </w:pPr>
    </w:p>
    <w:p w:rsidR="00F71767" w:rsidRDefault="00506909" w:rsidP="00421CA4">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Las </w:t>
      </w:r>
      <w:r>
        <w:rPr>
          <w:rFonts w:ascii="Arial Narrow" w:eastAsia="Calibri" w:hAnsi="Arial Narrow" w:cs="Times New Roman"/>
          <w:b/>
          <w:sz w:val="24"/>
          <w:szCs w:val="24"/>
        </w:rPr>
        <w:t xml:space="preserve">líneas de acción </w:t>
      </w:r>
      <w:r w:rsidRPr="00506909">
        <w:rPr>
          <w:rFonts w:ascii="Arial Narrow" w:eastAsia="Calibri" w:hAnsi="Arial Narrow" w:cs="Times New Roman"/>
          <w:sz w:val="24"/>
          <w:szCs w:val="24"/>
        </w:rPr>
        <w:t xml:space="preserve">estratégica </w:t>
      </w:r>
      <w:r>
        <w:rPr>
          <w:rFonts w:ascii="Arial Narrow" w:eastAsia="Calibri" w:hAnsi="Arial Narrow" w:cs="Times New Roman"/>
          <w:sz w:val="24"/>
          <w:szCs w:val="24"/>
        </w:rPr>
        <w:t xml:space="preserve">corresponden a </w:t>
      </w:r>
      <w:r w:rsidR="00421CA4">
        <w:rPr>
          <w:rFonts w:ascii="Arial Narrow" w:eastAsia="Calibri" w:hAnsi="Arial Narrow" w:cs="Times New Roman"/>
          <w:sz w:val="24"/>
          <w:szCs w:val="24"/>
        </w:rPr>
        <w:t xml:space="preserve">aquellos </w:t>
      </w:r>
      <w:r>
        <w:rPr>
          <w:rFonts w:ascii="Arial Narrow" w:eastAsia="Calibri" w:hAnsi="Arial Narrow" w:cs="Times New Roman"/>
          <w:sz w:val="24"/>
          <w:szCs w:val="24"/>
        </w:rPr>
        <w:t>cursos o cauces de acción</w:t>
      </w:r>
      <w:r w:rsidR="00421CA4">
        <w:rPr>
          <w:rFonts w:ascii="Arial Narrow" w:eastAsia="Calibri" w:hAnsi="Arial Narrow" w:cs="Times New Roman"/>
          <w:sz w:val="24"/>
          <w:szCs w:val="24"/>
        </w:rPr>
        <w:t xml:space="preserve"> a través de los cuales, se impulsan las principales apuestas de la estrategia para el logro de los objetivos propuestos y que, en la práctica, caracterizan la intervenci</w:t>
      </w:r>
      <w:r w:rsidR="00F71767">
        <w:rPr>
          <w:rFonts w:ascii="Arial Narrow" w:eastAsia="Calibri" w:hAnsi="Arial Narrow" w:cs="Times New Roman"/>
          <w:sz w:val="24"/>
          <w:szCs w:val="24"/>
        </w:rPr>
        <w:t>ón</w:t>
      </w:r>
      <w:r w:rsidR="00421CA4">
        <w:rPr>
          <w:rFonts w:ascii="Arial Narrow" w:eastAsia="Calibri" w:hAnsi="Arial Narrow" w:cs="Times New Roman"/>
          <w:sz w:val="24"/>
          <w:szCs w:val="24"/>
        </w:rPr>
        <w:t xml:space="preserve">. </w:t>
      </w:r>
      <w:r w:rsidR="00557567">
        <w:rPr>
          <w:rFonts w:ascii="Arial Narrow" w:eastAsia="Calibri" w:hAnsi="Arial Narrow" w:cs="Times New Roman"/>
          <w:sz w:val="24"/>
          <w:szCs w:val="24"/>
        </w:rPr>
        <w:t>La estrategia, para su adecuada realización, debiera ser capaz de desarrollar apropiadamente la mayoría de sus líneas de acción estratégica.</w:t>
      </w:r>
    </w:p>
    <w:p w:rsidR="00F71767" w:rsidRDefault="00F71767" w:rsidP="00421CA4">
      <w:pPr>
        <w:pStyle w:val="Prrafodelista"/>
        <w:spacing w:after="0" w:line="240" w:lineRule="auto"/>
        <w:ind w:left="426"/>
        <w:jc w:val="both"/>
        <w:rPr>
          <w:rFonts w:ascii="Arial Narrow" w:eastAsia="Calibri" w:hAnsi="Arial Narrow" w:cs="Times New Roman"/>
          <w:sz w:val="24"/>
          <w:szCs w:val="24"/>
        </w:rPr>
      </w:pPr>
    </w:p>
    <w:p w:rsidR="00506909" w:rsidRPr="00557567" w:rsidRDefault="00421CA4" w:rsidP="00557567">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A</w:t>
      </w:r>
      <w:r w:rsidRPr="00421CA4">
        <w:rPr>
          <w:rFonts w:ascii="Arial Narrow" w:eastAsia="Calibri" w:hAnsi="Arial Narrow" w:cs="Times New Roman"/>
          <w:sz w:val="24"/>
          <w:szCs w:val="24"/>
        </w:rPr>
        <w:t xml:space="preserve">l interior de </w:t>
      </w:r>
      <w:r w:rsidR="00F71767">
        <w:rPr>
          <w:rFonts w:ascii="Arial Narrow" w:eastAsia="Calibri" w:hAnsi="Arial Narrow" w:cs="Times New Roman"/>
          <w:sz w:val="24"/>
          <w:szCs w:val="24"/>
        </w:rPr>
        <w:t xml:space="preserve">cada línea de acción, se impulsan o apoyan </w:t>
      </w:r>
      <w:r w:rsidR="00506909" w:rsidRPr="00421CA4">
        <w:rPr>
          <w:rFonts w:ascii="Arial Narrow" w:eastAsia="Calibri" w:hAnsi="Arial Narrow" w:cs="Times New Roman"/>
          <w:b/>
          <w:sz w:val="24"/>
          <w:szCs w:val="24"/>
        </w:rPr>
        <w:t>iniciativas específicas</w:t>
      </w:r>
      <w:r w:rsidR="00506909" w:rsidRPr="00421CA4">
        <w:rPr>
          <w:rFonts w:ascii="Arial Narrow" w:eastAsia="Calibri" w:hAnsi="Arial Narrow" w:cs="Times New Roman"/>
          <w:sz w:val="24"/>
          <w:szCs w:val="24"/>
        </w:rPr>
        <w:t>,</w:t>
      </w:r>
      <w:r w:rsidR="00F71767">
        <w:rPr>
          <w:rFonts w:ascii="Arial Narrow" w:eastAsia="Calibri" w:hAnsi="Arial Narrow" w:cs="Times New Roman"/>
          <w:sz w:val="24"/>
          <w:szCs w:val="24"/>
        </w:rPr>
        <w:t xml:space="preserve"> que son</w:t>
      </w:r>
      <w:r w:rsidR="00506909" w:rsidRPr="00421CA4">
        <w:rPr>
          <w:rFonts w:ascii="Arial Narrow" w:eastAsia="Calibri" w:hAnsi="Arial Narrow" w:cs="Times New Roman"/>
          <w:sz w:val="24"/>
          <w:szCs w:val="24"/>
        </w:rPr>
        <w:t xml:space="preserve"> </w:t>
      </w:r>
      <w:r w:rsidRPr="00421CA4">
        <w:rPr>
          <w:rFonts w:ascii="Arial Narrow" w:eastAsia="Calibri" w:hAnsi="Arial Narrow" w:cs="Times New Roman"/>
          <w:i/>
          <w:sz w:val="24"/>
          <w:szCs w:val="24"/>
        </w:rPr>
        <w:t xml:space="preserve">acciones, gestiones, pre-inversiones, inversiones, proyectos </w:t>
      </w:r>
      <w:r w:rsidRPr="00421CA4">
        <w:rPr>
          <w:rFonts w:ascii="Arial Narrow" w:eastAsia="Calibri" w:hAnsi="Arial Narrow" w:cs="Times New Roman"/>
          <w:sz w:val="24"/>
          <w:szCs w:val="24"/>
        </w:rPr>
        <w:t>y dem</w:t>
      </w:r>
      <w:r w:rsidR="00F71767">
        <w:rPr>
          <w:rFonts w:ascii="Arial Narrow" w:eastAsia="Calibri" w:hAnsi="Arial Narrow" w:cs="Times New Roman"/>
          <w:sz w:val="24"/>
          <w:szCs w:val="24"/>
        </w:rPr>
        <w:t>ás actividades concretas, gestionadas por agentes de innovación</w:t>
      </w:r>
      <w:r w:rsidR="00557567">
        <w:rPr>
          <w:rFonts w:ascii="Arial Narrow" w:eastAsia="Calibri" w:hAnsi="Arial Narrow" w:cs="Times New Roman"/>
          <w:sz w:val="24"/>
          <w:szCs w:val="24"/>
        </w:rPr>
        <w:t>,</w:t>
      </w:r>
      <w:r w:rsidR="00F71767">
        <w:rPr>
          <w:rFonts w:ascii="Arial Narrow" w:eastAsia="Calibri" w:hAnsi="Arial Narrow" w:cs="Times New Roman"/>
          <w:sz w:val="24"/>
          <w:szCs w:val="24"/>
        </w:rPr>
        <w:t xml:space="preserve"> también espec</w:t>
      </w:r>
      <w:r w:rsidR="00557567">
        <w:rPr>
          <w:rFonts w:ascii="Arial Narrow" w:eastAsia="Calibri" w:hAnsi="Arial Narrow" w:cs="Times New Roman"/>
          <w:sz w:val="24"/>
          <w:szCs w:val="24"/>
        </w:rPr>
        <w:t xml:space="preserve">íficos; y que en conjunto, por adición, complementariedad y sinergias, contribuyen a la realización de la respectiva línea de acción. Las iniciativas específicas pueden </w:t>
      </w:r>
      <w:r w:rsidRPr="00557567">
        <w:rPr>
          <w:rFonts w:ascii="Arial Narrow" w:eastAsia="Calibri" w:hAnsi="Arial Narrow" w:cs="Times New Roman"/>
          <w:sz w:val="24"/>
          <w:szCs w:val="24"/>
        </w:rPr>
        <w:t>ser cambiadas o modificadas</w:t>
      </w:r>
      <w:r w:rsidR="00557567">
        <w:rPr>
          <w:rFonts w:ascii="Arial Narrow" w:eastAsia="Calibri" w:hAnsi="Arial Narrow" w:cs="Times New Roman"/>
          <w:sz w:val="24"/>
          <w:szCs w:val="24"/>
        </w:rPr>
        <w:t xml:space="preserve"> por otras</w:t>
      </w:r>
      <w:r w:rsidRPr="00557567">
        <w:rPr>
          <w:rFonts w:ascii="Arial Narrow" w:eastAsia="Calibri" w:hAnsi="Arial Narrow" w:cs="Times New Roman"/>
          <w:sz w:val="24"/>
          <w:szCs w:val="24"/>
        </w:rPr>
        <w:t xml:space="preserve">, </w:t>
      </w:r>
      <w:r w:rsidR="00557567">
        <w:rPr>
          <w:rFonts w:ascii="Arial Narrow" w:eastAsia="Calibri" w:hAnsi="Arial Narrow" w:cs="Times New Roman"/>
          <w:sz w:val="24"/>
          <w:szCs w:val="24"/>
        </w:rPr>
        <w:t xml:space="preserve">en la medida que se correspondan con </w:t>
      </w:r>
      <w:r w:rsidRPr="00557567">
        <w:rPr>
          <w:rFonts w:ascii="Arial Narrow" w:eastAsia="Calibri" w:hAnsi="Arial Narrow" w:cs="Times New Roman"/>
          <w:sz w:val="24"/>
          <w:szCs w:val="24"/>
        </w:rPr>
        <w:t>la respectiva línea de acci</w:t>
      </w:r>
      <w:r w:rsidR="00557567">
        <w:rPr>
          <w:rFonts w:ascii="Arial Narrow" w:eastAsia="Calibri" w:hAnsi="Arial Narrow" w:cs="Times New Roman"/>
          <w:sz w:val="24"/>
          <w:szCs w:val="24"/>
        </w:rPr>
        <w:t xml:space="preserve">ón, y que el </w:t>
      </w:r>
      <w:r w:rsidR="00557567">
        <w:rPr>
          <w:rFonts w:ascii="Arial Narrow" w:eastAsia="Calibri" w:hAnsi="Arial Narrow" w:cs="Times New Roman"/>
          <w:i/>
          <w:sz w:val="24"/>
          <w:szCs w:val="24"/>
        </w:rPr>
        <w:t xml:space="preserve">quantum </w:t>
      </w:r>
      <w:r w:rsidR="00557567">
        <w:rPr>
          <w:rFonts w:ascii="Arial Narrow" w:eastAsia="Calibri" w:hAnsi="Arial Narrow" w:cs="Times New Roman"/>
          <w:sz w:val="24"/>
          <w:szCs w:val="24"/>
        </w:rPr>
        <w:t>que aporten a la realización de dicha línea sea al menos similar al de las iniciativas que remplazan.</w:t>
      </w:r>
    </w:p>
    <w:p w:rsidR="00CC6443" w:rsidRDefault="00CC6443" w:rsidP="00CC6443">
      <w:pPr>
        <w:pStyle w:val="Prrafodelista"/>
        <w:spacing w:after="0" w:line="240" w:lineRule="auto"/>
        <w:ind w:left="426"/>
        <w:jc w:val="both"/>
        <w:rPr>
          <w:rFonts w:ascii="Arial Narrow" w:eastAsia="Calibri" w:hAnsi="Arial Narrow" w:cs="Times New Roman"/>
          <w:sz w:val="24"/>
          <w:szCs w:val="24"/>
        </w:rPr>
      </w:pPr>
    </w:p>
    <w:p w:rsidR="00CC6443" w:rsidRDefault="00CC6443" w:rsidP="00CC6443">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Para efectos prácticos, se ha propuesto un conjunto acotado de </w:t>
      </w:r>
      <w:r>
        <w:rPr>
          <w:rFonts w:ascii="Arial Narrow" w:eastAsia="Calibri" w:hAnsi="Arial Narrow" w:cs="Times New Roman"/>
          <w:b/>
          <w:sz w:val="24"/>
          <w:szCs w:val="24"/>
        </w:rPr>
        <w:t>iniciativas claves específicas</w:t>
      </w:r>
      <w:r>
        <w:rPr>
          <w:rFonts w:ascii="Arial Narrow" w:eastAsia="Calibri" w:hAnsi="Arial Narrow" w:cs="Times New Roman"/>
          <w:sz w:val="24"/>
          <w:szCs w:val="24"/>
        </w:rPr>
        <w:t xml:space="preserve">. Adicionalmente, en el anexo respectivo se presenta una diversidad de posibles </w:t>
      </w:r>
      <w:r w:rsidRPr="00077A6D">
        <w:rPr>
          <w:rFonts w:ascii="Arial Narrow" w:eastAsia="Calibri" w:hAnsi="Arial Narrow" w:cs="Times New Roman"/>
          <w:b/>
          <w:sz w:val="24"/>
          <w:szCs w:val="24"/>
        </w:rPr>
        <w:t>iniciativas complementarias o secundarias</w:t>
      </w:r>
      <w:r>
        <w:rPr>
          <w:rFonts w:ascii="Arial Narrow" w:eastAsia="Calibri" w:hAnsi="Arial Narrow" w:cs="Times New Roman"/>
          <w:sz w:val="24"/>
          <w:szCs w:val="24"/>
        </w:rPr>
        <w:t xml:space="preserve"> que, enmarcadas en las anteriores, pueden coadyuvar al logro de los objetivos buscados. Las </w:t>
      </w:r>
      <w:r>
        <w:rPr>
          <w:rFonts w:ascii="Arial Narrow" w:eastAsia="Calibri" w:hAnsi="Arial Narrow" w:cs="Times New Roman"/>
          <w:b/>
          <w:sz w:val="24"/>
          <w:szCs w:val="24"/>
        </w:rPr>
        <w:t xml:space="preserve">iniciativas propuestas son </w:t>
      </w:r>
      <w:r>
        <w:rPr>
          <w:rFonts w:ascii="Arial Narrow" w:eastAsia="Calibri" w:hAnsi="Arial Narrow" w:cs="Times New Roman"/>
          <w:b/>
          <w:i/>
          <w:sz w:val="24"/>
          <w:szCs w:val="24"/>
        </w:rPr>
        <w:t xml:space="preserve">claves </w:t>
      </w:r>
      <w:r>
        <w:rPr>
          <w:rFonts w:ascii="Arial Narrow" w:eastAsia="Calibri" w:hAnsi="Arial Narrow" w:cs="Times New Roman"/>
          <w:b/>
          <w:sz w:val="24"/>
          <w:szCs w:val="24"/>
        </w:rPr>
        <w:t xml:space="preserve">en su conjunto pero no </w:t>
      </w:r>
      <w:r>
        <w:rPr>
          <w:rFonts w:ascii="Arial Narrow" w:eastAsia="Calibri" w:hAnsi="Arial Narrow" w:cs="Times New Roman"/>
          <w:b/>
          <w:i/>
          <w:sz w:val="24"/>
          <w:szCs w:val="24"/>
        </w:rPr>
        <w:t xml:space="preserve">esenciales o imprescindibles </w:t>
      </w:r>
      <w:r>
        <w:rPr>
          <w:rFonts w:ascii="Arial Narrow" w:eastAsia="Calibri" w:hAnsi="Arial Narrow" w:cs="Times New Roman"/>
          <w:b/>
          <w:sz w:val="24"/>
          <w:szCs w:val="24"/>
        </w:rPr>
        <w:t>cada una de ella</w:t>
      </w:r>
      <w:r>
        <w:rPr>
          <w:rFonts w:ascii="Arial Narrow" w:eastAsia="Calibri" w:hAnsi="Arial Narrow" w:cs="Times New Roman"/>
          <w:b/>
          <w:i/>
          <w:sz w:val="24"/>
          <w:szCs w:val="24"/>
        </w:rPr>
        <w:t>s</w:t>
      </w:r>
      <w:r>
        <w:rPr>
          <w:rFonts w:ascii="Arial Narrow" w:eastAsia="Calibri" w:hAnsi="Arial Narrow" w:cs="Times New Roman"/>
          <w:sz w:val="24"/>
          <w:szCs w:val="24"/>
        </w:rPr>
        <w:t xml:space="preserve">: para el logro de los objetivos buscados, es clave que la mayoría de ellas u otras similares pueda realizarse adecuada y oportunamente, pero no es determinante que cada una de ellas deba llevarse a cabo; sea porque se dejen de ejecutar unas pocas de ellas, porque sean remplazadas por cursos de acción alternativos, o suplidas, en subsidio, por un conjunto integrado de acciones </w:t>
      </w:r>
      <w:r>
        <w:rPr>
          <w:rFonts w:ascii="Arial Narrow" w:eastAsia="Calibri" w:hAnsi="Arial Narrow" w:cs="Times New Roman"/>
          <w:i/>
          <w:sz w:val="24"/>
          <w:szCs w:val="24"/>
        </w:rPr>
        <w:t>menores</w:t>
      </w:r>
      <w:r>
        <w:rPr>
          <w:rFonts w:ascii="Arial Narrow" w:eastAsia="Calibri" w:hAnsi="Arial Narrow" w:cs="Times New Roman"/>
          <w:sz w:val="24"/>
          <w:szCs w:val="24"/>
        </w:rPr>
        <w:t>.</w:t>
      </w:r>
    </w:p>
    <w:p w:rsidR="00CC6443" w:rsidRDefault="00CC6443" w:rsidP="00CC6443">
      <w:pPr>
        <w:pStyle w:val="Prrafodelista"/>
        <w:spacing w:after="0" w:line="240" w:lineRule="auto"/>
        <w:ind w:left="426"/>
        <w:jc w:val="both"/>
        <w:rPr>
          <w:rFonts w:ascii="Arial Narrow" w:eastAsia="Calibri" w:hAnsi="Arial Narrow" w:cs="Times New Roman"/>
          <w:sz w:val="24"/>
          <w:szCs w:val="24"/>
        </w:rPr>
      </w:pPr>
    </w:p>
    <w:p w:rsidR="00CC6443" w:rsidRDefault="00CC6443" w:rsidP="00CC6443">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Para efectos de la presente propuesta, se han considerado </w:t>
      </w:r>
      <w:r>
        <w:rPr>
          <w:rFonts w:ascii="Arial Narrow" w:eastAsia="Calibri" w:hAnsi="Arial Narrow" w:cs="Times New Roman"/>
          <w:b/>
          <w:sz w:val="24"/>
          <w:szCs w:val="24"/>
        </w:rPr>
        <w:t>iniciativas-</w:t>
      </w:r>
      <w:r w:rsidRPr="00D313F0">
        <w:rPr>
          <w:rFonts w:ascii="Arial Narrow" w:eastAsia="Calibri" w:hAnsi="Arial Narrow" w:cs="Times New Roman"/>
          <w:b/>
          <w:i/>
          <w:sz w:val="24"/>
          <w:szCs w:val="24"/>
        </w:rPr>
        <w:t>clave</w:t>
      </w:r>
      <w:r>
        <w:rPr>
          <w:rFonts w:ascii="Arial Narrow" w:eastAsia="Calibri" w:hAnsi="Arial Narrow" w:cs="Times New Roman"/>
          <w:sz w:val="24"/>
          <w:szCs w:val="24"/>
        </w:rPr>
        <w:t>, las que reúnen los siguientes requisitos o criterios:</w:t>
      </w:r>
    </w:p>
    <w:p w:rsidR="00CC6443" w:rsidRDefault="00CC6443" w:rsidP="00CC6443">
      <w:pPr>
        <w:pStyle w:val="Prrafodelista"/>
        <w:spacing w:after="0" w:line="240" w:lineRule="auto"/>
        <w:ind w:left="426"/>
        <w:jc w:val="both"/>
        <w:rPr>
          <w:rFonts w:ascii="Arial Narrow" w:eastAsia="Calibri" w:hAnsi="Arial Narrow" w:cs="Times New Roman"/>
          <w:sz w:val="24"/>
          <w:szCs w:val="24"/>
        </w:rPr>
      </w:pPr>
    </w:p>
    <w:p w:rsidR="00CC6443" w:rsidRDefault="00CC6443" w:rsidP="00CC6443">
      <w:pPr>
        <w:pStyle w:val="Prrafodelista"/>
        <w:spacing w:after="0" w:line="240" w:lineRule="auto"/>
        <w:ind w:left="426"/>
        <w:jc w:val="both"/>
        <w:rPr>
          <w:rFonts w:ascii="Arial Narrow" w:eastAsia="Calibri" w:hAnsi="Arial Narrow" w:cs="Times New Roman"/>
          <w:sz w:val="24"/>
          <w:szCs w:val="24"/>
        </w:rPr>
      </w:pPr>
    </w:p>
    <w:p w:rsidR="00CC6443" w:rsidRDefault="00CC6443" w:rsidP="00CC6443">
      <w:pPr>
        <w:pStyle w:val="Prrafodelista"/>
        <w:numPr>
          <w:ilvl w:val="0"/>
          <w:numId w:val="4"/>
        </w:numPr>
        <w:spacing w:after="0" w:line="240" w:lineRule="auto"/>
        <w:ind w:left="851" w:hanging="425"/>
        <w:jc w:val="both"/>
        <w:rPr>
          <w:rFonts w:ascii="Arial Narrow" w:eastAsia="Calibri" w:hAnsi="Arial Narrow" w:cs="Times New Roman"/>
          <w:sz w:val="24"/>
          <w:szCs w:val="24"/>
        </w:rPr>
      </w:pPr>
      <w:r>
        <w:rPr>
          <w:rFonts w:ascii="Arial Narrow" w:eastAsia="Calibri" w:hAnsi="Arial Narrow" w:cs="Times New Roman"/>
          <w:sz w:val="24"/>
          <w:szCs w:val="24"/>
        </w:rPr>
        <w:t xml:space="preserve">Que sean </w:t>
      </w:r>
      <w:r>
        <w:rPr>
          <w:rFonts w:ascii="Arial Narrow" w:eastAsia="Calibri" w:hAnsi="Arial Narrow" w:cs="Times New Roman"/>
          <w:b/>
          <w:sz w:val="24"/>
          <w:szCs w:val="24"/>
        </w:rPr>
        <w:t>axiales o esenciales</w:t>
      </w:r>
      <w:r>
        <w:rPr>
          <w:rFonts w:ascii="Arial Narrow" w:eastAsia="Calibri" w:hAnsi="Arial Narrow" w:cs="Times New Roman"/>
          <w:sz w:val="24"/>
          <w:szCs w:val="24"/>
        </w:rPr>
        <w:t xml:space="preserve">, es decir, que su ejecución sea clave o determinante para </w:t>
      </w:r>
      <w:r>
        <w:rPr>
          <w:rFonts w:ascii="Arial Narrow" w:eastAsia="Calibri" w:hAnsi="Arial Narrow" w:cs="Times New Roman"/>
          <w:i/>
          <w:sz w:val="24"/>
          <w:szCs w:val="24"/>
        </w:rPr>
        <w:t>hacer la diferencia</w:t>
      </w:r>
      <w:r>
        <w:rPr>
          <w:rFonts w:ascii="Arial Narrow" w:eastAsia="Calibri" w:hAnsi="Arial Narrow" w:cs="Times New Roman"/>
          <w:sz w:val="24"/>
          <w:szCs w:val="24"/>
        </w:rPr>
        <w:t xml:space="preserve"> entre el logro o no del respectivo objetivo. </w:t>
      </w: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Dicho de otro  modo que, de no ejecutarte, resulte sea imposible o extremadamente difícil alcanzar el objetivo buscado; salvo otra iniciativa o conjunto inte</w:t>
      </w:r>
      <w:r w:rsidR="00786A0B">
        <w:rPr>
          <w:rFonts w:ascii="Arial Narrow" w:eastAsia="Calibri" w:hAnsi="Arial Narrow" w:cs="Times New Roman"/>
          <w:sz w:val="24"/>
          <w:szCs w:val="24"/>
        </w:rPr>
        <w:t>grado de iniciativas que, por sí</w:t>
      </w:r>
      <w:r>
        <w:rPr>
          <w:rFonts w:ascii="Arial Narrow" w:eastAsia="Calibri" w:hAnsi="Arial Narrow" w:cs="Times New Roman"/>
          <w:sz w:val="24"/>
          <w:szCs w:val="24"/>
        </w:rPr>
        <w:t xml:space="preserve"> mismas, resulten suficientes potentes como para lograrlo alternativamente.</w:t>
      </w:r>
    </w:p>
    <w:p w:rsidR="00CC6443" w:rsidRDefault="00CC6443" w:rsidP="00CC6443">
      <w:pPr>
        <w:pStyle w:val="Prrafodelista"/>
        <w:spacing w:after="0" w:line="240" w:lineRule="auto"/>
        <w:ind w:left="851"/>
        <w:jc w:val="both"/>
        <w:rPr>
          <w:rFonts w:ascii="Arial Narrow" w:eastAsia="Calibri" w:hAnsi="Arial Narrow" w:cs="Times New Roman"/>
          <w:b/>
          <w:sz w:val="24"/>
          <w:szCs w:val="24"/>
        </w:rPr>
      </w:pPr>
    </w:p>
    <w:p w:rsidR="001508E1" w:rsidRDefault="001508E1" w:rsidP="00CC6443">
      <w:pPr>
        <w:pStyle w:val="Prrafodelista"/>
        <w:spacing w:after="0" w:line="240" w:lineRule="auto"/>
        <w:ind w:left="851"/>
        <w:jc w:val="both"/>
        <w:rPr>
          <w:rFonts w:ascii="Arial Narrow" w:eastAsia="Calibri" w:hAnsi="Arial Narrow" w:cs="Times New Roman"/>
          <w:b/>
          <w:sz w:val="24"/>
          <w:szCs w:val="24"/>
        </w:rPr>
      </w:pPr>
    </w:p>
    <w:p w:rsidR="001508E1" w:rsidRDefault="001508E1" w:rsidP="00CC6443">
      <w:pPr>
        <w:pStyle w:val="Prrafodelista"/>
        <w:spacing w:after="0" w:line="240" w:lineRule="auto"/>
        <w:ind w:left="851"/>
        <w:jc w:val="both"/>
        <w:rPr>
          <w:rFonts w:ascii="Arial Narrow" w:eastAsia="Calibri" w:hAnsi="Arial Narrow" w:cs="Times New Roman"/>
          <w:b/>
          <w:sz w:val="24"/>
          <w:szCs w:val="24"/>
        </w:rPr>
      </w:pPr>
    </w:p>
    <w:p w:rsidR="001508E1" w:rsidRPr="00394AEC" w:rsidRDefault="001508E1" w:rsidP="00CC6443">
      <w:pPr>
        <w:pStyle w:val="Prrafodelista"/>
        <w:spacing w:after="0" w:line="240" w:lineRule="auto"/>
        <w:ind w:left="851"/>
        <w:jc w:val="both"/>
        <w:rPr>
          <w:rFonts w:ascii="Arial Narrow" w:eastAsia="Calibri" w:hAnsi="Arial Narrow" w:cs="Times New Roman"/>
          <w:b/>
          <w:sz w:val="24"/>
          <w:szCs w:val="24"/>
        </w:rPr>
      </w:pPr>
    </w:p>
    <w:p w:rsidR="00CC6443" w:rsidRPr="00A97005" w:rsidRDefault="00CC6443" w:rsidP="00CC6443">
      <w:pPr>
        <w:pStyle w:val="Prrafodelista"/>
        <w:numPr>
          <w:ilvl w:val="0"/>
          <w:numId w:val="4"/>
        </w:numPr>
        <w:spacing w:after="0" w:line="240" w:lineRule="auto"/>
        <w:ind w:left="851" w:hanging="425"/>
        <w:jc w:val="both"/>
        <w:rPr>
          <w:rFonts w:ascii="Arial Narrow" w:eastAsia="Calibri" w:hAnsi="Arial Narrow" w:cs="Times New Roman"/>
          <w:b/>
          <w:sz w:val="24"/>
          <w:szCs w:val="24"/>
        </w:rPr>
      </w:pPr>
      <w:r>
        <w:rPr>
          <w:rFonts w:ascii="Arial Narrow" w:eastAsia="Calibri" w:hAnsi="Arial Narrow" w:cs="Times New Roman"/>
          <w:sz w:val="24"/>
          <w:szCs w:val="24"/>
        </w:rPr>
        <w:t xml:space="preserve">Existencia de un </w:t>
      </w:r>
      <w:r>
        <w:rPr>
          <w:rFonts w:ascii="Arial Narrow" w:eastAsia="Calibri" w:hAnsi="Arial Narrow" w:cs="Times New Roman"/>
          <w:b/>
          <w:sz w:val="24"/>
          <w:szCs w:val="24"/>
        </w:rPr>
        <w:t xml:space="preserve">núcleo impulsor y sostenedor </w:t>
      </w:r>
      <w:r>
        <w:rPr>
          <w:rFonts w:ascii="Arial Narrow" w:eastAsia="Calibri" w:hAnsi="Arial Narrow" w:cs="Times New Roman"/>
          <w:sz w:val="24"/>
          <w:szCs w:val="24"/>
        </w:rPr>
        <w:t xml:space="preserve">de la iniciativa, constituido u operando como </w:t>
      </w:r>
      <w:r>
        <w:rPr>
          <w:rFonts w:ascii="Arial Narrow" w:eastAsia="Calibri" w:hAnsi="Arial Narrow" w:cs="Times New Roman"/>
          <w:b/>
          <w:sz w:val="24"/>
          <w:szCs w:val="24"/>
        </w:rPr>
        <w:t>consorcio innovador</w:t>
      </w:r>
      <w:r>
        <w:rPr>
          <w:rFonts w:ascii="Arial Narrow" w:eastAsia="Calibri" w:hAnsi="Arial Narrow" w:cs="Times New Roman"/>
          <w:sz w:val="24"/>
          <w:szCs w:val="24"/>
        </w:rPr>
        <w:t xml:space="preserve">, de carácter público-privado, comprometido con la realización de la iniciativa, dispuesto a emprenderla a partir de los recursos y capacidades de quienes lo integran; y que requiere sólo de </w:t>
      </w:r>
      <w:r>
        <w:rPr>
          <w:rFonts w:ascii="Arial Narrow" w:eastAsia="Calibri" w:hAnsi="Arial Narrow" w:cs="Times New Roman"/>
          <w:i/>
          <w:sz w:val="24"/>
          <w:szCs w:val="24"/>
        </w:rPr>
        <w:t xml:space="preserve">apoyos complementarios </w:t>
      </w:r>
      <w:r>
        <w:rPr>
          <w:rFonts w:ascii="Arial Narrow" w:eastAsia="Calibri" w:hAnsi="Arial Narrow" w:cs="Times New Roman"/>
          <w:sz w:val="24"/>
          <w:szCs w:val="24"/>
        </w:rPr>
        <w:t xml:space="preserve">del sistema regional de innovación y, en especial, </w:t>
      </w:r>
      <w:r>
        <w:rPr>
          <w:rFonts w:ascii="Arial Narrow" w:eastAsia="Calibri" w:hAnsi="Arial Narrow" w:cs="Times New Roman"/>
          <w:i/>
          <w:sz w:val="24"/>
          <w:szCs w:val="24"/>
        </w:rPr>
        <w:t xml:space="preserve">recursos complementarios menores </w:t>
      </w:r>
      <w:r>
        <w:rPr>
          <w:rFonts w:ascii="Arial Narrow" w:eastAsia="Calibri" w:hAnsi="Arial Narrow" w:cs="Times New Roman"/>
          <w:sz w:val="24"/>
          <w:szCs w:val="24"/>
        </w:rPr>
        <w:t xml:space="preserve">del sistema regional de innovación. Planteado de otra forma, que los recursos de este último no sean </w:t>
      </w:r>
      <w:r>
        <w:rPr>
          <w:rFonts w:ascii="Arial Narrow" w:eastAsia="Calibri" w:hAnsi="Arial Narrow" w:cs="Times New Roman"/>
          <w:i/>
          <w:sz w:val="24"/>
          <w:szCs w:val="24"/>
        </w:rPr>
        <w:t xml:space="preserve">determinantes </w:t>
      </w:r>
      <w:r>
        <w:rPr>
          <w:rFonts w:ascii="Arial Narrow" w:eastAsia="Calibri" w:hAnsi="Arial Narrow" w:cs="Times New Roman"/>
          <w:sz w:val="24"/>
          <w:szCs w:val="24"/>
        </w:rPr>
        <w:t>de la viabilidad de la iniciativa.</w:t>
      </w:r>
    </w:p>
    <w:p w:rsidR="00CC6443" w:rsidRPr="00A97005" w:rsidRDefault="00CC6443" w:rsidP="00CC6443">
      <w:pPr>
        <w:pStyle w:val="Prrafodelista"/>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 xml:space="preserve">Ejemplos de estos </w:t>
      </w:r>
      <w:r>
        <w:rPr>
          <w:rFonts w:ascii="Arial Narrow" w:eastAsia="Calibri" w:hAnsi="Arial Narrow" w:cs="Times New Roman"/>
          <w:b/>
          <w:sz w:val="24"/>
          <w:szCs w:val="24"/>
        </w:rPr>
        <w:t>consorcios o plataformas innovadoras</w:t>
      </w:r>
      <w:r>
        <w:rPr>
          <w:rFonts w:ascii="Arial Narrow" w:eastAsia="Calibri" w:hAnsi="Arial Narrow" w:cs="Times New Roman"/>
          <w:sz w:val="24"/>
          <w:szCs w:val="24"/>
        </w:rPr>
        <w:t>, pueden redes y a</w:t>
      </w:r>
      <w:r w:rsidRPr="00A97005">
        <w:rPr>
          <w:rFonts w:ascii="Arial Narrow" w:eastAsia="Calibri" w:hAnsi="Arial Narrow" w:cs="Times New Roman"/>
          <w:sz w:val="24"/>
          <w:szCs w:val="24"/>
        </w:rPr>
        <w:t xml:space="preserve">lianzas estratégicas específicas </w:t>
      </w:r>
      <w:proofErr w:type="spellStart"/>
      <w:r w:rsidRPr="00A97005">
        <w:rPr>
          <w:rFonts w:ascii="Arial Narrow" w:eastAsia="Calibri" w:hAnsi="Arial Narrow" w:cs="Times New Roman"/>
          <w:sz w:val="24"/>
          <w:szCs w:val="24"/>
        </w:rPr>
        <w:t>multi</w:t>
      </w:r>
      <w:proofErr w:type="spellEnd"/>
      <w:r w:rsidRPr="00A97005">
        <w:rPr>
          <w:rFonts w:ascii="Arial Narrow" w:eastAsia="Calibri" w:hAnsi="Arial Narrow" w:cs="Times New Roman"/>
          <w:sz w:val="24"/>
          <w:szCs w:val="24"/>
        </w:rPr>
        <w:t xml:space="preserve">-actores, </w:t>
      </w:r>
      <w:r>
        <w:rPr>
          <w:rFonts w:ascii="Arial Narrow" w:eastAsia="Calibri" w:hAnsi="Arial Narrow" w:cs="Times New Roman"/>
          <w:sz w:val="24"/>
          <w:szCs w:val="24"/>
        </w:rPr>
        <w:t>en torno a objetivos concretos</w:t>
      </w:r>
      <w:r w:rsidRPr="00A97005">
        <w:rPr>
          <w:rFonts w:ascii="Arial Narrow" w:eastAsia="Calibri" w:hAnsi="Arial Narrow" w:cs="Times New Roman"/>
          <w:sz w:val="24"/>
          <w:szCs w:val="24"/>
        </w:rPr>
        <w:t xml:space="preserve"> compartidos por </w:t>
      </w:r>
      <w:r>
        <w:rPr>
          <w:rFonts w:ascii="Arial Narrow" w:eastAsia="Calibri" w:hAnsi="Arial Narrow" w:cs="Times New Roman"/>
          <w:sz w:val="24"/>
          <w:szCs w:val="24"/>
        </w:rPr>
        <w:t xml:space="preserve">sus </w:t>
      </w:r>
      <w:r w:rsidRPr="00A97005">
        <w:rPr>
          <w:rFonts w:ascii="Arial Narrow" w:eastAsia="Calibri" w:hAnsi="Arial Narrow" w:cs="Times New Roman"/>
          <w:sz w:val="24"/>
          <w:szCs w:val="24"/>
        </w:rPr>
        <w:t>agentes con</w:t>
      </w:r>
      <w:r>
        <w:rPr>
          <w:rFonts w:ascii="Arial Narrow" w:eastAsia="Calibri" w:hAnsi="Arial Narrow" w:cs="Times New Roman"/>
          <w:sz w:val="24"/>
          <w:szCs w:val="24"/>
        </w:rPr>
        <w:t>currentes</w:t>
      </w:r>
      <w:r w:rsidRPr="00A97005">
        <w:rPr>
          <w:rFonts w:ascii="Arial Narrow" w:eastAsia="Calibri" w:hAnsi="Arial Narrow" w:cs="Times New Roman"/>
          <w:sz w:val="24"/>
          <w:szCs w:val="24"/>
        </w:rPr>
        <w:t xml:space="preserve"> (con finalidades de lucro, sociales y/o de bienes públicos), interesados </w:t>
      </w:r>
      <w:r>
        <w:rPr>
          <w:rFonts w:ascii="Arial Narrow" w:eastAsia="Calibri" w:hAnsi="Arial Narrow" w:cs="Times New Roman"/>
          <w:sz w:val="24"/>
          <w:szCs w:val="24"/>
        </w:rPr>
        <w:t xml:space="preserve">y dispuestos </w:t>
      </w:r>
      <w:r w:rsidRPr="00A97005">
        <w:rPr>
          <w:rFonts w:ascii="Arial Narrow" w:eastAsia="Calibri" w:hAnsi="Arial Narrow" w:cs="Times New Roman"/>
          <w:sz w:val="24"/>
          <w:szCs w:val="24"/>
        </w:rPr>
        <w:t xml:space="preserve">en </w:t>
      </w:r>
      <w:r>
        <w:rPr>
          <w:rFonts w:ascii="Arial Narrow" w:eastAsia="Calibri" w:hAnsi="Arial Narrow" w:cs="Times New Roman"/>
          <w:sz w:val="24"/>
          <w:szCs w:val="24"/>
        </w:rPr>
        <w:t xml:space="preserve">aportar directamente para ello </w:t>
      </w:r>
      <w:r w:rsidRPr="00A97005">
        <w:rPr>
          <w:rFonts w:ascii="Arial Narrow" w:eastAsia="Calibri" w:hAnsi="Arial Narrow" w:cs="Times New Roman"/>
          <w:sz w:val="24"/>
          <w:szCs w:val="24"/>
        </w:rPr>
        <w:t>con capacidades, acciones, gest</w:t>
      </w:r>
      <w:r>
        <w:rPr>
          <w:rFonts w:ascii="Arial Narrow" w:eastAsia="Calibri" w:hAnsi="Arial Narrow" w:cs="Times New Roman"/>
          <w:sz w:val="24"/>
          <w:szCs w:val="24"/>
        </w:rPr>
        <w:t>iones y/o inversiones propias</w:t>
      </w:r>
      <w:r w:rsidRPr="00A97005">
        <w:rPr>
          <w:rFonts w:ascii="Arial Narrow" w:eastAsia="Calibri" w:hAnsi="Arial Narrow" w:cs="Times New Roman"/>
          <w:sz w:val="24"/>
          <w:szCs w:val="24"/>
        </w:rPr>
        <w:t>.</w:t>
      </w: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p>
    <w:p w:rsidR="00CC6443" w:rsidRPr="00D71DC8"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 xml:space="preserve">Podrán ser de 3 tipos, </w:t>
      </w:r>
      <w:r>
        <w:rPr>
          <w:rFonts w:ascii="Arial Narrow" w:eastAsia="Calibri" w:hAnsi="Arial Narrow" w:cs="Times New Roman"/>
          <w:b/>
          <w:i/>
          <w:sz w:val="24"/>
          <w:szCs w:val="24"/>
        </w:rPr>
        <w:t>Consorcio Empresarial Innovador</w:t>
      </w:r>
      <w:r>
        <w:rPr>
          <w:rFonts w:ascii="Arial Narrow" w:eastAsia="Calibri" w:hAnsi="Arial Narrow" w:cs="Times New Roman"/>
          <w:sz w:val="24"/>
          <w:szCs w:val="24"/>
        </w:rPr>
        <w:t xml:space="preserve">, </w:t>
      </w:r>
      <w:r>
        <w:rPr>
          <w:rFonts w:ascii="Arial Narrow" w:eastAsia="Calibri" w:hAnsi="Arial Narrow" w:cs="Times New Roman"/>
          <w:b/>
          <w:i/>
          <w:sz w:val="24"/>
          <w:szCs w:val="24"/>
        </w:rPr>
        <w:t xml:space="preserve">Consorcio Territorial Innovador </w:t>
      </w:r>
      <w:r>
        <w:rPr>
          <w:rFonts w:ascii="Arial Narrow" w:eastAsia="Calibri" w:hAnsi="Arial Narrow" w:cs="Times New Roman"/>
          <w:sz w:val="24"/>
          <w:szCs w:val="24"/>
        </w:rPr>
        <w:t xml:space="preserve">y </w:t>
      </w:r>
      <w:r>
        <w:rPr>
          <w:rFonts w:ascii="Arial Narrow" w:eastAsia="Calibri" w:hAnsi="Arial Narrow" w:cs="Times New Roman"/>
          <w:b/>
          <w:i/>
          <w:sz w:val="24"/>
          <w:szCs w:val="24"/>
        </w:rPr>
        <w:t>Plataforma de Aplicación y Transferencia Tecnológica</w:t>
      </w:r>
      <w:r>
        <w:rPr>
          <w:rFonts w:ascii="Arial Narrow" w:eastAsia="Calibri" w:hAnsi="Arial Narrow" w:cs="Times New Roman"/>
          <w:sz w:val="24"/>
          <w:szCs w:val="24"/>
        </w:rPr>
        <w:t>, los que se describen en el punto Nº 7, sobre Gobernabilidad, Gestión y Seguimiento de la Estrategia.</w:t>
      </w:r>
    </w:p>
    <w:p w:rsidR="00CC6443" w:rsidRDefault="00CC6443" w:rsidP="00CC6443">
      <w:pPr>
        <w:spacing w:after="0" w:line="240" w:lineRule="auto"/>
        <w:ind w:left="284"/>
        <w:contextualSpacing/>
        <w:rPr>
          <w:rFonts w:ascii="Arial Narrow" w:eastAsia="Calibri" w:hAnsi="Arial Narrow" w:cs="Times New Roman"/>
          <w:sz w:val="24"/>
          <w:szCs w:val="24"/>
        </w:rPr>
      </w:pPr>
    </w:p>
    <w:p w:rsidR="00CC6443" w:rsidRDefault="00CC6443" w:rsidP="00CC6443">
      <w:pPr>
        <w:spacing w:after="0" w:line="240" w:lineRule="auto"/>
        <w:ind w:left="284"/>
        <w:contextualSpacing/>
        <w:rPr>
          <w:rFonts w:ascii="Arial Narrow" w:eastAsia="Calibri" w:hAnsi="Arial Narrow" w:cs="Times New Roman"/>
          <w:sz w:val="24"/>
          <w:szCs w:val="24"/>
        </w:rPr>
      </w:pPr>
    </w:p>
    <w:p w:rsidR="00CC6443" w:rsidRPr="00177F23" w:rsidRDefault="00CC6443" w:rsidP="00CC6443">
      <w:pPr>
        <w:pStyle w:val="Prrafodelista"/>
        <w:numPr>
          <w:ilvl w:val="0"/>
          <w:numId w:val="4"/>
        </w:numPr>
        <w:spacing w:after="0" w:line="240" w:lineRule="auto"/>
        <w:ind w:left="851" w:hanging="425"/>
        <w:jc w:val="both"/>
        <w:rPr>
          <w:rFonts w:ascii="Arial Narrow" w:eastAsia="Calibri" w:hAnsi="Arial Narrow" w:cs="Times New Roman"/>
          <w:b/>
          <w:sz w:val="24"/>
          <w:szCs w:val="24"/>
        </w:rPr>
      </w:pPr>
      <w:r>
        <w:rPr>
          <w:rFonts w:ascii="Arial Narrow" w:eastAsia="Calibri" w:hAnsi="Arial Narrow" w:cs="Times New Roman"/>
          <w:sz w:val="24"/>
          <w:szCs w:val="24"/>
        </w:rPr>
        <w:t xml:space="preserve">Existencia de un </w:t>
      </w:r>
      <w:r>
        <w:rPr>
          <w:rFonts w:ascii="Arial Narrow" w:eastAsia="Calibri" w:hAnsi="Arial Narrow" w:cs="Times New Roman"/>
          <w:b/>
          <w:sz w:val="24"/>
          <w:szCs w:val="24"/>
        </w:rPr>
        <w:t xml:space="preserve">liderazgo proactivo claramente identificable y reconocido </w:t>
      </w:r>
      <w:r>
        <w:rPr>
          <w:rFonts w:ascii="Arial Narrow" w:eastAsia="Calibri" w:hAnsi="Arial Narrow" w:cs="Times New Roman"/>
          <w:sz w:val="24"/>
          <w:szCs w:val="24"/>
        </w:rPr>
        <w:t>de alguno/a de los agentes o actores integrantes del respectivo grupo impulsor, en función del emprendimiento o realización de la iniciativa; que “ahorre” la necesidad de que el Gobierno Regional deba pre-invertir en la promoción de la iniciativa para “convencer” a sectores, agentes o actores de que la asuman.</w:t>
      </w:r>
    </w:p>
    <w:p w:rsidR="00CC6443" w:rsidRDefault="00CC6443" w:rsidP="00CC6443">
      <w:pPr>
        <w:pStyle w:val="Prrafodelista"/>
        <w:spacing w:after="0" w:line="240" w:lineRule="auto"/>
        <w:ind w:left="425"/>
        <w:jc w:val="both"/>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 xml:space="preserve">Ejemplo de esto, podría ser, en un caso, el Ministerio de Agricultura, para impulsar, liderar, </w:t>
      </w:r>
      <w:proofErr w:type="spellStart"/>
      <w:r>
        <w:rPr>
          <w:rFonts w:ascii="Arial Narrow" w:eastAsia="Calibri" w:hAnsi="Arial Narrow" w:cs="Times New Roman"/>
          <w:sz w:val="24"/>
          <w:szCs w:val="24"/>
        </w:rPr>
        <w:t>co</w:t>
      </w:r>
      <w:proofErr w:type="spellEnd"/>
      <w:r>
        <w:rPr>
          <w:rFonts w:ascii="Arial Narrow" w:eastAsia="Calibri" w:hAnsi="Arial Narrow" w:cs="Times New Roman"/>
          <w:sz w:val="24"/>
          <w:szCs w:val="24"/>
        </w:rPr>
        <w:t xml:space="preserve">-financiar de modo principal y gestionar recursos complementarios del sistema </w:t>
      </w:r>
      <w:r>
        <w:rPr>
          <w:rFonts w:ascii="Arial Narrow" w:eastAsia="Calibri" w:hAnsi="Arial Narrow" w:cs="Times New Roman"/>
          <w:i/>
          <w:sz w:val="24"/>
          <w:szCs w:val="24"/>
        </w:rPr>
        <w:t xml:space="preserve">nacional </w:t>
      </w:r>
      <w:r>
        <w:rPr>
          <w:rFonts w:ascii="Arial Narrow" w:eastAsia="Calibri" w:hAnsi="Arial Narrow" w:cs="Times New Roman"/>
          <w:sz w:val="24"/>
          <w:szCs w:val="24"/>
        </w:rPr>
        <w:t xml:space="preserve">de innovación y otras fuentes; en función de instalar capacidades y llevar a mediano plazo a la Región a transformarse en un referente o </w:t>
      </w:r>
      <w:r>
        <w:rPr>
          <w:rFonts w:ascii="Arial Narrow" w:eastAsia="Calibri" w:hAnsi="Arial Narrow" w:cs="Times New Roman"/>
          <w:i/>
          <w:sz w:val="24"/>
          <w:szCs w:val="24"/>
        </w:rPr>
        <w:t xml:space="preserve">laboratorio </w:t>
      </w:r>
      <w:r>
        <w:rPr>
          <w:rFonts w:ascii="Arial Narrow" w:eastAsia="Calibri" w:hAnsi="Arial Narrow" w:cs="Times New Roman"/>
          <w:sz w:val="24"/>
          <w:szCs w:val="24"/>
        </w:rPr>
        <w:t xml:space="preserve">de producción agrícola en condiciones de desertificación extrema y/o de productos alimentarios de origen endémico o </w:t>
      </w:r>
      <w:r w:rsidR="00E85F2F">
        <w:rPr>
          <w:rFonts w:ascii="Arial Narrow" w:eastAsia="Calibri" w:hAnsi="Arial Narrow" w:cs="Times New Roman"/>
          <w:sz w:val="24"/>
          <w:szCs w:val="24"/>
        </w:rPr>
        <w:t>eco típico</w:t>
      </w:r>
      <w:r>
        <w:rPr>
          <w:rFonts w:ascii="Arial Narrow" w:eastAsia="Calibri" w:hAnsi="Arial Narrow" w:cs="Times New Roman"/>
          <w:sz w:val="24"/>
          <w:szCs w:val="24"/>
        </w:rPr>
        <w:t xml:space="preserve"> exclusivo. </w:t>
      </w: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 xml:space="preserve">En el plano privado, puede ser la </w:t>
      </w:r>
      <w:r>
        <w:rPr>
          <w:rFonts w:ascii="Arial Narrow" w:eastAsia="Calibri" w:hAnsi="Arial Narrow" w:cs="Times New Roman"/>
          <w:i/>
          <w:sz w:val="24"/>
          <w:szCs w:val="24"/>
        </w:rPr>
        <w:t>Red de Turismo “XXX”</w:t>
      </w:r>
      <w:r>
        <w:rPr>
          <w:rFonts w:ascii="Arial Narrow" w:eastAsia="Calibri" w:hAnsi="Arial Narrow" w:cs="Times New Roman"/>
          <w:sz w:val="24"/>
          <w:szCs w:val="24"/>
        </w:rPr>
        <w:t xml:space="preserve">, en forma independiente o en alianza con el respectivo Municipio, para la puesta en valor del patrimonio de atractivos de la Zona “YYY”, y para el desarrollo, a partir de ello, del conjunto básico de productos turísticos que lo transformen o </w:t>
      </w:r>
      <w:r>
        <w:rPr>
          <w:rFonts w:ascii="Arial Narrow" w:eastAsia="Calibri" w:hAnsi="Arial Narrow" w:cs="Times New Roman"/>
          <w:i/>
          <w:sz w:val="24"/>
          <w:szCs w:val="24"/>
        </w:rPr>
        <w:t xml:space="preserve">inauguren </w:t>
      </w:r>
      <w:r>
        <w:rPr>
          <w:rFonts w:ascii="Arial Narrow" w:eastAsia="Calibri" w:hAnsi="Arial Narrow" w:cs="Times New Roman"/>
          <w:sz w:val="24"/>
          <w:szCs w:val="24"/>
        </w:rPr>
        <w:t xml:space="preserve">como un </w:t>
      </w:r>
      <w:r>
        <w:rPr>
          <w:rFonts w:ascii="Arial Narrow" w:eastAsia="Calibri" w:hAnsi="Arial Narrow" w:cs="Times New Roman"/>
          <w:i/>
          <w:sz w:val="24"/>
          <w:szCs w:val="24"/>
        </w:rPr>
        <w:t xml:space="preserve">nuevo destino </w:t>
      </w:r>
      <w:r>
        <w:rPr>
          <w:rFonts w:ascii="Arial Narrow" w:eastAsia="Calibri" w:hAnsi="Arial Narrow" w:cs="Times New Roman"/>
          <w:sz w:val="24"/>
          <w:szCs w:val="24"/>
        </w:rPr>
        <w:t xml:space="preserve">turístico de la Región. </w:t>
      </w: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 xml:space="preserve">O en el caso de la academia, la Universidad “AAA” que pone al servicio de una plataforma tecnológica en materia de ERNC o FHNC, o un consorcio público-privado para pilotajes o ensayos de </w:t>
      </w:r>
      <w:proofErr w:type="spellStart"/>
      <w:r>
        <w:rPr>
          <w:rFonts w:ascii="Arial Narrow" w:eastAsia="Calibri" w:hAnsi="Arial Narrow" w:cs="Times New Roman"/>
          <w:sz w:val="24"/>
          <w:szCs w:val="24"/>
        </w:rPr>
        <w:t>bio</w:t>
      </w:r>
      <w:proofErr w:type="spellEnd"/>
      <w:r>
        <w:rPr>
          <w:rFonts w:ascii="Arial Narrow" w:eastAsia="Calibri" w:hAnsi="Arial Narrow" w:cs="Times New Roman"/>
          <w:sz w:val="24"/>
          <w:szCs w:val="24"/>
        </w:rPr>
        <w:t>-remediación en otra área determinada, infraestructuras o instalaciones, así como contactos y relaciones con los principales centros especializados en las respectivas materias.</w:t>
      </w:r>
    </w:p>
    <w:p w:rsidR="00CC6443" w:rsidRPr="00FF4E18" w:rsidRDefault="00CC6443" w:rsidP="00CC6443">
      <w:pPr>
        <w:pStyle w:val="Prrafodelista"/>
        <w:spacing w:after="0" w:line="240" w:lineRule="auto"/>
        <w:ind w:left="425"/>
        <w:jc w:val="both"/>
        <w:rPr>
          <w:rFonts w:ascii="Arial Narrow" w:eastAsia="Calibri" w:hAnsi="Arial Narrow" w:cs="Times New Roman"/>
          <w:sz w:val="24"/>
          <w:szCs w:val="24"/>
        </w:rPr>
      </w:pPr>
    </w:p>
    <w:p w:rsidR="00CC6443" w:rsidRDefault="00CC6443" w:rsidP="00CC6443">
      <w:pPr>
        <w:pStyle w:val="Prrafodelista"/>
        <w:spacing w:after="0" w:line="240" w:lineRule="auto"/>
        <w:ind w:left="425"/>
        <w:jc w:val="both"/>
        <w:rPr>
          <w:rFonts w:ascii="Arial Narrow" w:eastAsia="Calibri" w:hAnsi="Arial Narrow" w:cs="Times New Roman"/>
          <w:sz w:val="24"/>
          <w:szCs w:val="24"/>
        </w:rPr>
      </w:pPr>
    </w:p>
    <w:p w:rsidR="00CC6443" w:rsidRDefault="00CC6443" w:rsidP="00CC6443">
      <w:pPr>
        <w:pStyle w:val="Prrafodelista"/>
        <w:spacing w:after="0" w:line="240" w:lineRule="auto"/>
        <w:ind w:left="425"/>
        <w:jc w:val="both"/>
        <w:rPr>
          <w:rFonts w:ascii="Arial Narrow" w:eastAsia="Calibri" w:hAnsi="Arial Narrow" w:cs="Times New Roman"/>
          <w:sz w:val="24"/>
          <w:szCs w:val="24"/>
        </w:rPr>
      </w:pPr>
    </w:p>
    <w:p w:rsidR="00CC6443" w:rsidRDefault="00CC6443" w:rsidP="00CC6443">
      <w:pPr>
        <w:pStyle w:val="Prrafodelista"/>
        <w:spacing w:after="0" w:line="240" w:lineRule="auto"/>
        <w:ind w:left="425"/>
        <w:jc w:val="both"/>
        <w:rPr>
          <w:rFonts w:ascii="Arial Narrow" w:eastAsia="Calibri" w:hAnsi="Arial Narrow" w:cs="Times New Roman"/>
          <w:sz w:val="24"/>
          <w:szCs w:val="24"/>
        </w:rPr>
      </w:pPr>
    </w:p>
    <w:p w:rsidR="00CC6443" w:rsidRDefault="00CC6443" w:rsidP="00CC6443">
      <w:pPr>
        <w:pStyle w:val="Prrafodelista"/>
        <w:spacing w:after="0" w:line="240" w:lineRule="auto"/>
        <w:ind w:left="425"/>
        <w:jc w:val="both"/>
        <w:rPr>
          <w:rFonts w:ascii="Arial Narrow" w:eastAsia="Calibri" w:hAnsi="Arial Narrow" w:cs="Times New Roman"/>
          <w:sz w:val="24"/>
          <w:szCs w:val="24"/>
        </w:rPr>
      </w:pPr>
    </w:p>
    <w:p w:rsidR="00DF52EB" w:rsidRDefault="00DF52EB" w:rsidP="00CC6443">
      <w:pPr>
        <w:pStyle w:val="Prrafodelista"/>
        <w:spacing w:after="0" w:line="240" w:lineRule="auto"/>
        <w:ind w:left="425"/>
        <w:jc w:val="both"/>
        <w:rPr>
          <w:rFonts w:ascii="Arial Narrow" w:eastAsia="Calibri" w:hAnsi="Arial Narrow" w:cs="Times New Roman"/>
          <w:sz w:val="24"/>
          <w:szCs w:val="24"/>
        </w:rPr>
      </w:pPr>
    </w:p>
    <w:p w:rsidR="00CC6443" w:rsidRPr="00DE02F3" w:rsidRDefault="00CC6443" w:rsidP="00234E9C">
      <w:pPr>
        <w:pStyle w:val="Prrafodelista"/>
        <w:numPr>
          <w:ilvl w:val="0"/>
          <w:numId w:val="4"/>
        </w:numPr>
        <w:spacing w:after="0" w:line="240" w:lineRule="auto"/>
        <w:ind w:left="851" w:hanging="425"/>
        <w:jc w:val="both"/>
        <w:rPr>
          <w:rFonts w:ascii="Arial Narrow" w:eastAsia="Calibri" w:hAnsi="Arial Narrow" w:cs="Times New Roman"/>
          <w:sz w:val="24"/>
          <w:szCs w:val="24"/>
        </w:rPr>
      </w:pPr>
      <w:r w:rsidRPr="00B51971">
        <w:rPr>
          <w:rFonts w:ascii="Arial Narrow" w:eastAsia="Calibri" w:hAnsi="Arial Narrow" w:cs="Times New Roman"/>
          <w:b/>
          <w:sz w:val="24"/>
          <w:szCs w:val="24"/>
        </w:rPr>
        <w:t xml:space="preserve">En el caso de iniciativas de </w:t>
      </w:r>
      <w:proofErr w:type="spellStart"/>
      <w:r w:rsidRPr="00B51971">
        <w:rPr>
          <w:rFonts w:ascii="Arial Narrow" w:eastAsia="Calibri" w:hAnsi="Arial Narrow" w:cs="Times New Roman"/>
          <w:b/>
          <w:sz w:val="24"/>
          <w:szCs w:val="24"/>
        </w:rPr>
        <w:t>I+D+i</w:t>
      </w:r>
      <w:proofErr w:type="spellEnd"/>
      <w:r w:rsidR="00234E9C">
        <w:rPr>
          <w:rFonts w:ascii="Arial Narrow" w:eastAsia="Calibri" w:hAnsi="Arial Narrow" w:cs="Times New Roman"/>
          <w:b/>
          <w:sz w:val="24"/>
          <w:szCs w:val="24"/>
        </w:rPr>
        <w:t xml:space="preserve">, aplicar la lógica </w:t>
      </w:r>
      <w:r w:rsidR="008742D2">
        <w:rPr>
          <w:rFonts w:ascii="Arial Narrow" w:eastAsia="Calibri" w:hAnsi="Arial Narrow" w:cs="Times New Roman"/>
          <w:b/>
          <w:sz w:val="24"/>
          <w:szCs w:val="24"/>
        </w:rPr>
        <w:t>del “</w:t>
      </w:r>
      <w:proofErr w:type="spellStart"/>
      <w:r w:rsidR="008742D2">
        <w:rPr>
          <w:rFonts w:ascii="Arial Narrow" w:eastAsia="Calibri" w:hAnsi="Arial Narrow" w:cs="Times New Roman"/>
          <w:b/>
          <w:sz w:val="24"/>
          <w:szCs w:val="24"/>
        </w:rPr>
        <w:t>fun</w:t>
      </w:r>
      <w:r w:rsidRPr="00B51971">
        <w:rPr>
          <w:rFonts w:ascii="Arial Narrow" w:eastAsia="Calibri" w:hAnsi="Arial Narrow" w:cs="Times New Roman"/>
          <w:b/>
          <w:sz w:val="24"/>
          <w:szCs w:val="24"/>
        </w:rPr>
        <w:t>nel</w:t>
      </w:r>
      <w:proofErr w:type="spellEnd"/>
      <w:r w:rsidRPr="00B51971">
        <w:rPr>
          <w:rFonts w:ascii="Arial Narrow" w:eastAsia="Calibri" w:hAnsi="Arial Narrow" w:cs="Times New Roman"/>
          <w:b/>
          <w:sz w:val="24"/>
          <w:szCs w:val="24"/>
        </w:rPr>
        <w:t xml:space="preserve">” </w:t>
      </w:r>
      <w:r w:rsidR="00234E9C">
        <w:rPr>
          <w:rFonts w:ascii="Arial Narrow" w:eastAsia="Calibri" w:hAnsi="Arial Narrow" w:cs="Times New Roman"/>
          <w:b/>
          <w:sz w:val="24"/>
          <w:szCs w:val="24"/>
        </w:rPr>
        <w:t xml:space="preserve">o </w:t>
      </w:r>
      <w:r w:rsidR="008742D2" w:rsidRPr="00234E9C">
        <w:rPr>
          <w:rFonts w:ascii="Arial Narrow" w:eastAsia="Calibri" w:hAnsi="Arial Narrow" w:cs="Times New Roman"/>
          <w:b/>
          <w:i/>
          <w:sz w:val="24"/>
          <w:szCs w:val="24"/>
        </w:rPr>
        <w:t>decantador</w:t>
      </w:r>
      <w:r>
        <w:rPr>
          <w:rFonts w:ascii="Arial Narrow" w:eastAsia="Calibri" w:hAnsi="Arial Narrow" w:cs="Times New Roman"/>
          <w:b/>
          <w:sz w:val="24"/>
          <w:szCs w:val="24"/>
        </w:rPr>
        <w:t xml:space="preserve"> </w:t>
      </w:r>
      <w:r w:rsidRPr="00B51971">
        <w:rPr>
          <w:rFonts w:ascii="Arial Narrow" w:eastAsia="Calibri" w:hAnsi="Arial Narrow" w:cs="Times New Roman"/>
          <w:b/>
          <w:sz w:val="24"/>
          <w:szCs w:val="24"/>
        </w:rPr>
        <w:t>de innovación</w:t>
      </w:r>
      <w:r>
        <w:rPr>
          <w:rFonts w:ascii="Arial Narrow" w:eastAsia="Calibri" w:hAnsi="Arial Narrow" w:cs="Times New Roman"/>
          <w:sz w:val="24"/>
          <w:szCs w:val="24"/>
        </w:rPr>
        <w:t>, p</w:t>
      </w:r>
      <w:r w:rsidR="00234E9C">
        <w:rPr>
          <w:rFonts w:ascii="Arial Narrow" w:eastAsia="Calibri" w:hAnsi="Arial Narrow" w:cs="Times New Roman"/>
          <w:sz w:val="24"/>
          <w:szCs w:val="24"/>
        </w:rPr>
        <w:t xml:space="preserve">ara </w:t>
      </w:r>
      <w:r w:rsidR="00234E9C" w:rsidRPr="00DE02F3">
        <w:rPr>
          <w:rFonts w:ascii="Arial Narrow" w:eastAsia="Calibri" w:hAnsi="Arial Narrow" w:cs="Times New Roman"/>
          <w:sz w:val="24"/>
          <w:szCs w:val="24"/>
        </w:rPr>
        <w:t>la toma de decisiones respecto del tipo de proyectos específicos a fomentar o apoyar</w:t>
      </w:r>
      <w:r w:rsidRPr="00DE02F3">
        <w:rPr>
          <w:rFonts w:ascii="Arial Narrow" w:eastAsia="Calibri" w:hAnsi="Arial Narrow" w:cs="Times New Roman"/>
          <w:sz w:val="24"/>
          <w:szCs w:val="24"/>
        </w:rPr>
        <w:t>; según la cua</w:t>
      </w:r>
      <w:r w:rsidR="00A36208" w:rsidRPr="00DE02F3">
        <w:rPr>
          <w:rFonts w:ascii="Arial Narrow" w:eastAsia="Calibri" w:hAnsi="Arial Narrow" w:cs="Times New Roman"/>
          <w:sz w:val="24"/>
          <w:szCs w:val="24"/>
        </w:rPr>
        <w:t>l</w:t>
      </w:r>
      <w:r w:rsidR="00234E9C" w:rsidRPr="00DE02F3">
        <w:rPr>
          <w:rFonts w:ascii="Arial Narrow" w:eastAsia="Calibri" w:hAnsi="Arial Narrow" w:cs="Times New Roman"/>
          <w:sz w:val="24"/>
          <w:szCs w:val="24"/>
        </w:rPr>
        <w:t xml:space="preserve"> en </w:t>
      </w:r>
      <w:r w:rsidR="00234E9C" w:rsidRPr="00DE02F3">
        <w:rPr>
          <w:rFonts w:ascii="Arial Narrow" w:eastAsia="Calibri" w:hAnsi="Arial Narrow" w:cs="Times New Roman"/>
          <w:i/>
          <w:sz w:val="24"/>
          <w:szCs w:val="24"/>
        </w:rPr>
        <w:t xml:space="preserve">etapas tempranas </w:t>
      </w:r>
      <w:r w:rsidR="00234E9C" w:rsidRPr="00DE02F3">
        <w:rPr>
          <w:rFonts w:ascii="Arial Narrow" w:eastAsia="Calibri" w:hAnsi="Arial Narrow" w:cs="Times New Roman"/>
          <w:sz w:val="24"/>
          <w:szCs w:val="24"/>
        </w:rPr>
        <w:t xml:space="preserve">o </w:t>
      </w:r>
      <w:r w:rsidR="00234E9C" w:rsidRPr="00DE02F3">
        <w:rPr>
          <w:rFonts w:ascii="Arial Narrow" w:eastAsia="Calibri" w:hAnsi="Arial Narrow" w:cs="Times New Roman"/>
          <w:i/>
          <w:sz w:val="24"/>
          <w:szCs w:val="24"/>
        </w:rPr>
        <w:t xml:space="preserve">exploratorias </w:t>
      </w:r>
      <w:r w:rsidR="00234E9C" w:rsidRPr="00DE02F3">
        <w:rPr>
          <w:rFonts w:ascii="Arial Narrow" w:eastAsia="Calibri" w:hAnsi="Arial Narrow" w:cs="Times New Roman"/>
          <w:sz w:val="24"/>
          <w:szCs w:val="24"/>
        </w:rPr>
        <w:t>(I+D)</w:t>
      </w:r>
      <w:r w:rsidRPr="00DE02F3">
        <w:rPr>
          <w:rFonts w:ascii="Arial Narrow" w:eastAsia="Calibri" w:hAnsi="Arial Narrow" w:cs="Times New Roman"/>
          <w:sz w:val="24"/>
          <w:szCs w:val="24"/>
        </w:rPr>
        <w:t xml:space="preserve"> </w:t>
      </w:r>
      <w:r w:rsidR="00234E9C" w:rsidRPr="00DE02F3">
        <w:rPr>
          <w:rFonts w:ascii="Arial Narrow" w:eastAsia="Calibri" w:hAnsi="Arial Narrow" w:cs="Times New Roman"/>
          <w:sz w:val="24"/>
          <w:szCs w:val="24"/>
        </w:rPr>
        <w:t xml:space="preserve">interesa contar con </w:t>
      </w:r>
      <w:r w:rsidRPr="00DE02F3">
        <w:rPr>
          <w:rFonts w:ascii="Arial Narrow" w:eastAsia="Calibri" w:hAnsi="Arial Narrow" w:cs="Times New Roman"/>
          <w:sz w:val="24"/>
          <w:szCs w:val="24"/>
        </w:rPr>
        <w:t>una gama inicialmen</w:t>
      </w:r>
      <w:r w:rsidR="00234E9C" w:rsidRPr="00DE02F3">
        <w:rPr>
          <w:rFonts w:ascii="Arial Narrow" w:eastAsia="Calibri" w:hAnsi="Arial Narrow" w:cs="Times New Roman"/>
          <w:sz w:val="24"/>
          <w:szCs w:val="24"/>
        </w:rPr>
        <w:t xml:space="preserve">te amplia de posibles apuestas; definiendo criterios para que los proyectos vayan </w:t>
      </w:r>
      <w:r w:rsidR="00234E9C" w:rsidRPr="00DE02F3">
        <w:rPr>
          <w:rFonts w:ascii="Arial Narrow" w:eastAsia="Calibri" w:hAnsi="Arial Narrow" w:cs="Times New Roman"/>
          <w:i/>
          <w:sz w:val="24"/>
          <w:szCs w:val="24"/>
        </w:rPr>
        <w:t xml:space="preserve">escalando </w:t>
      </w:r>
      <w:r w:rsidR="00234E9C" w:rsidRPr="00DE02F3">
        <w:rPr>
          <w:rFonts w:ascii="Arial Narrow" w:eastAsia="Calibri" w:hAnsi="Arial Narrow" w:cs="Times New Roman"/>
          <w:sz w:val="24"/>
          <w:szCs w:val="24"/>
        </w:rPr>
        <w:t>y pudiendo pasar a la siguiente etapa de financiamiento</w:t>
      </w:r>
      <w:r w:rsidRPr="00DE02F3">
        <w:rPr>
          <w:rFonts w:ascii="Arial Narrow" w:eastAsia="Calibri" w:hAnsi="Arial Narrow" w:cs="Times New Roman"/>
          <w:sz w:val="24"/>
          <w:szCs w:val="24"/>
        </w:rPr>
        <w:t xml:space="preserve"> (a la vez que más comple</w:t>
      </w:r>
      <w:r w:rsidR="00234E9C" w:rsidRPr="00DE02F3">
        <w:rPr>
          <w:rFonts w:ascii="Arial Narrow" w:eastAsia="Calibri" w:hAnsi="Arial Narrow" w:cs="Times New Roman"/>
          <w:sz w:val="24"/>
          <w:szCs w:val="24"/>
        </w:rPr>
        <w:t>jas, y relativamente más caras):</w:t>
      </w:r>
      <w:r w:rsidRPr="00DE02F3">
        <w:rPr>
          <w:rFonts w:ascii="Arial Narrow" w:eastAsia="Calibri" w:hAnsi="Arial Narrow" w:cs="Times New Roman"/>
          <w:sz w:val="24"/>
          <w:szCs w:val="24"/>
        </w:rPr>
        <w:t xml:space="preserve"> de </w:t>
      </w:r>
      <w:proofErr w:type="spellStart"/>
      <w:r w:rsidR="00234E9C" w:rsidRPr="00DE02F3">
        <w:rPr>
          <w:rFonts w:ascii="Arial Narrow" w:eastAsia="Calibri" w:hAnsi="Arial Narrow" w:cs="Times New Roman"/>
          <w:sz w:val="24"/>
          <w:szCs w:val="24"/>
        </w:rPr>
        <w:t>D+i</w:t>
      </w:r>
      <w:proofErr w:type="spellEnd"/>
      <w:r w:rsidRPr="00DE02F3">
        <w:rPr>
          <w:rFonts w:ascii="Arial Narrow" w:eastAsia="Calibri" w:hAnsi="Arial Narrow" w:cs="Times New Roman"/>
          <w:sz w:val="24"/>
          <w:szCs w:val="24"/>
        </w:rPr>
        <w:t xml:space="preserve"> y testeo, </w:t>
      </w:r>
      <w:r w:rsidR="00234E9C" w:rsidRPr="00DE02F3">
        <w:rPr>
          <w:rFonts w:ascii="Arial Narrow" w:eastAsia="Calibri" w:hAnsi="Arial Narrow" w:cs="Times New Roman"/>
          <w:sz w:val="24"/>
          <w:szCs w:val="24"/>
        </w:rPr>
        <w:t xml:space="preserve">luego a </w:t>
      </w:r>
      <w:r w:rsidRPr="00DE02F3">
        <w:rPr>
          <w:rFonts w:ascii="Arial Narrow" w:eastAsia="Calibri" w:hAnsi="Arial Narrow" w:cs="Times New Roman"/>
          <w:sz w:val="24"/>
          <w:szCs w:val="24"/>
        </w:rPr>
        <w:t>fase de</w:t>
      </w:r>
      <w:r w:rsidR="008742D2" w:rsidRPr="00DE02F3">
        <w:rPr>
          <w:rFonts w:ascii="Arial Narrow" w:eastAsia="Calibri" w:hAnsi="Arial Narrow" w:cs="Times New Roman"/>
          <w:sz w:val="24"/>
          <w:szCs w:val="24"/>
        </w:rPr>
        <w:t xml:space="preserve"> </w:t>
      </w:r>
      <w:r w:rsidRPr="00DE02F3">
        <w:rPr>
          <w:rFonts w:ascii="Arial Narrow" w:eastAsia="Calibri" w:hAnsi="Arial Narrow" w:cs="Times New Roman"/>
          <w:sz w:val="24"/>
          <w:szCs w:val="24"/>
        </w:rPr>
        <w:t xml:space="preserve">piloto en pequeña escala, </w:t>
      </w:r>
      <w:r w:rsidR="00234E9C" w:rsidRPr="00DE02F3">
        <w:rPr>
          <w:rFonts w:ascii="Arial Narrow" w:eastAsia="Calibri" w:hAnsi="Arial Narrow" w:cs="Times New Roman"/>
          <w:sz w:val="24"/>
          <w:szCs w:val="24"/>
        </w:rPr>
        <w:t xml:space="preserve">a </w:t>
      </w:r>
      <w:r w:rsidRPr="00DE02F3">
        <w:rPr>
          <w:rFonts w:ascii="Arial Narrow" w:eastAsia="Calibri" w:hAnsi="Arial Narrow" w:cs="Times New Roman"/>
          <w:sz w:val="24"/>
          <w:szCs w:val="24"/>
        </w:rPr>
        <w:t>fase de piloto de mercado y, finalmente, de despliegue.</w:t>
      </w:r>
    </w:p>
    <w:p w:rsidR="00234E9C" w:rsidRPr="00DE02F3" w:rsidRDefault="00234E9C" w:rsidP="00234E9C">
      <w:pPr>
        <w:pStyle w:val="Prrafodelista"/>
        <w:spacing w:after="0" w:line="240" w:lineRule="auto"/>
        <w:ind w:left="851"/>
        <w:jc w:val="both"/>
        <w:rPr>
          <w:rFonts w:ascii="Arial Narrow" w:eastAsia="Calibri" w:hAnsi="Arial Narrow" w:cs="Times New Roman"/>
          <w:b/>
          <w:sz w:val="24"/>
          <w:szCs w:val="24"/>
        </w:rPr>
      </w:pPr>
    </w:p>
    <w:p w:rsidR="00234E9C" w:rsidRDefault="00234E9C" w:rsidP="00234E9C">
      <w:pPr>
        <w:pStyle w:val="Prrafodelista"/>
        <w:spacing w:after="0" w:line="240" w:lineRule="auto"/>
        <w:ind w:left="851"/>
        <w:jc w:val="both"/>
        <w:rPr>
          <w:rFonts w:ascii="Arial Narrow" w:eastAsia="Calibri" w:hAnsi="Arial Narrow" w:cs="Times New Roman"/>
          <w:sz w:val="24"/>
          <w:szCs w:val="24"/>
        </w:rPr>
      </w:pPr>
      <w:r w:rsidRPr="00DE02F3">
        <w:rPr>
          <w:rFonts w:ascii="Arial Narrow" w:eastAsia="Calibri" w:hAnsi="Arial Narrow" w:cs="Times New Roman"/>
          <w:sz w:val="24"/>
          <w:szCs w:val="24"/>
        </w:rPr>
        <w:t xml:space="preserve">De este modo, cada iniciativa </w:t>
      </w:r>
      <w:r w:rsidR="00F61DB2" w:rsidRPr="00DE02F3">
        <w:rPr>
          <w:rFonts w:ascii="Arial Narrow" w:eastAsia="Calibri" w:hAnsi="Arial Narrow" w:cs="Times New Roman"/>
          <w:sz w:val="24"/>
          <w:szCs w:val="24"/>
        </w:rPr>
        <w:t>o apuesta</w:t>
      </w:r>
      <w:r w:rsidR="00F61DB2">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que supera bien la fase en que se encuentra, es decir, que obtiene resultados o se valida para dicho nivel, conforme a parámetros o indicadores previamente definidos por el Sistema Regional de Innovación </w:t>
      </w:r>
      <w:r w:rsidR="00F61DB2">
        <w:rPr>
          <w:rFonts w:ascii="Arial Narrow" w:eastAsia="Calibri" w:hAnsi="Arial Narrow" w:cs="Times New Roman"/>
          <w:sz w:val="24"/>
          <w:szCs w:val="24"/>
        </w:rPr>
        <w:t xml:space="preserve">que se estructure </w:t>
      </w:r>
      <w:r>
        <w:rPr>
          <w:rFonts w:ascii="Arial Narrow" w:eastAsia="Calibri" w:hAnsi="Arial Narrow" w:cs="Times New Roman"/>
          <w:sz w:val="24"/>
          <w:szCs w:val="24"/>
        </w:rPr>
        <w:t xml:space="preserve">y aceptados por los/las interesados/as al momento de postular; </w:t>
      </w:r>
      <w:r>
        <w:rPr>
          <w:rFonts w:ascii="Arial Narrow" w:eastAsia="Calibri" w:hAnsi="Arial Narrow" w:cs="Times New Roman"/>
          <w:i/>
          <w:sz w:val="24"/>
          <w:szCs w:val="24"/>
        </w:rPr>
        <w:t xml:space="preserve">compite </w:t>
      </w:r>
      <w:r w:rsidR="00F61DB2">
        <w:rPr>
          <w:rFonts w:ascii="Arial Narrow" w:eastAsia="Calibri" w:hAnsi="Arial Narrow" w:cs="Times New Roman"/>
          <w:sz w:val="24"/>
          <w:szCs w:val="24"/>
        </w:rPr>
        <w:t xml:space="preserve">por </w:t>
      </w:r>
      <w:r>
        <w:rPr>
          <w:rFonts w:ascii="Arial Narrow" w:eastAsia="Calibri" w:hAnsi="Arial Narrow" w:cs="Times New Roman"/>
          <w:sz w:val="24"/>
          <w:szCs w:val="24"/>
        </w:rPr>
        <w:t xml:space="preserve">financiamiento que le permita </w:t>
      </w:r>
      <w:r w:rsidRPr="00740864">
        <w:rPr>
          <w:rFonts w:ascii="Arial Narrow" w:eastAsia="Calibri" w:hAnsi="Arial Narrow" w:cs="Times New Roman"/>
          <w:sz w:val="24"/>
          <w:szCs w:val="24"/>
        </w:rPr>
        <w:t>pasa</w:t>
      </w:r>
      <w:r>
        <w:rPr>
          <w:rFonts w:ascii="Arial Narrow" w:eastAsia="Calibri" w:hAnsi="Arial Narrow" w:cs="Times New Roman"/>
          <w:sz w:val="24"/>
          <w:szCs w:val="24"/>
        </w:rPr>
        <w:t xml:space="preserve">r a la siguiente fase; produciéndose una suerte de </w:t>
      </w:r>
      <w:r>
        <w:rPr>
          <w:rFonts w:ascii="Arial Narrow" w:eastAsia="Calibri" w:hAnsi="Arial Narrow" w:cs="Times New Roman"/>
          <w:i/>
          <w:sz w:val="24"/>
          <w:szCs w:val="24"/>
        </w:rPr>
        <w:t xml:space="preserve">selección natural </w:t>
      </w:r>
      <w:r>
        <w:rPr>
          <w:rFonts w:ascii="Arial Narrow" w:eastAsia="Calibri" w:hAnsi="Arial Narrow" w:cs="Times New Roman"/>
          <w:sz w:val="24"/>
          <w:szCs w:val="24"/>
        </w:rPr>
        <w:t xml:space="preserve">de iniciativas, pero sobre la base de reglas comunes, previamente conocidas y aceptadas. </w:t>
      </w:r>
    </w:p>
    <w:p w:rsidR="00234E9C" w:rsidRDefault="00234E9C" w:rsidP="00234E9C">
      <w:pPr>
        <w:pStyle w:val="Prrafodelista"/>
        <w:spacing w:after="0" w:line="240" w:lineRule="auto"/>
        <w:ind w:left="851"/>
        <w:jc w:val="both"/>
        <w:rPr>
          <w:rFonts w:ascii="Arial Narrow" w:eastAsia="Calibri" w:hAnsi="Arial Narrow" w:cs="Times New Roman"/>
          <w:sz w:val="24"/>
          <w:szCs w:val="24"/>
        </w:rPr>
      </w:pPr>
    </w:p>
    <w:p w:rsidR="00627B5A" w:rsidRPr="00234E9C" w:rsidRDefault="00F61DB2" w:rsidP="00234E9C">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 xml:space="preserve">Ello debe ser complementado por la </w:t>
      </w:r>
      <w:r w:rsidR="00234E9C">
        <w:rPr>
          <w:rFonts w:ascii="Arial Narrow" w:eastAsia="Calibri" w:hAnsi="Arial Narrow" w:cs="Times New Roman"/>
          <w:sz w:val="24"/>
          <w:szCs w:val="24"/>
        </w:rPr>
        <w:t xml:space="preserve">explicitación de criterios </w:t>
      </w:r>
      <w:r>
        <w:rPr>
          <w:rFonts w:ascii="Arial Narrow" w:eastAsia="Calibri" w:hAnsi="Arial Narrow" w:cs="Times New Roman"/>
          <w:sz w:val="24"/>
          <w:szCs w:val="24"/>
        </w:rPr>
        <w:t xml:space="preserve">a fin de poder sostener </w:t>
      </w:r>
      <w:r w:rsidR="00234E9C">
        <w:rPr>
          <w:rFonts w:ascii="Arial Narrow" w:eastAsia="Calibri" w:hAnsi="Arial Narrow" w:cs="Times New Roman"/>
          <w:sz w:val="24"/>
          <w:szCs w:val="24"/>
        </w:rPr>
        <w:t>apuestas</w:t>
      </w:r>
      <w:r>
        <w:rPr>
          <w:rFonts w:ascii="Arial Narrow" w:eastAsia="Calibri" w:hAnsi="Arial Narrow" w:cs="Times New Roman"/>
          <w:sz w:val="24"/>
          <w:szCs w:val="24"/>
        </w:rPr>
        <w:t xml:space="preserve"> específicas respecto de</w:t>
      </w:r>
      <w:r w:rsidR="00627B5A" w:rsidRPr="00234E9C">
        <w:rPr>
          <w:rFonts w:ascii="Arial Narrow" w:eastAsia="Calibri" w:hAnsi="Arial Narrow" w:cs="Times New Roman"/>
          <w:sz w:val="24"/>
          <w:szCs w:val="24"/>
        </w:rPr>
        <w:t xml:space="preserve"> algunas líneas</w:t>
      </w:r>
      <w:r w:rsidR="00234E9C">
        <w:rPr>
          <w:rFonts w:ascii="Arial Narrow" w:eastAsia="Calibri" w:hAnsi="Arial Narrow" w:cs="Times New Roman"/>
          <w:sz w:val="24"/>
          <w:szCs w:val="24"/>
        </w:rPr>
        <w:t xml:space="preserve"> consideradas claves; así como </w:t>
      </w:r>
      <w:r>
        <w:rPr>
          <w:rFonts w:ascii="Arial Narrow" w:eastAsia="Calibri" w:hAnsi="Arial Narrow" w:cs="Times New Roman"/>
          <w:sz w:val="24"/>
          <w:szCs w:val="24"/>
        </w:rPr>
        <w:t xml:space="preserve">para permitir </w:t>
      </w:r>
      <w:r w:rsidR="00627B5A" w:rsidRPr="00234E9C">
        <w:rPr>
          <w:rFonts w:ascii="Arial Narrow" w:eastAsia="Calibri" w:hAnsi="Arial Narrow" w:cs="Times New Roman"/>
          <w:sz w:val="24"/>
          <w:szCs w:val="24"/>
        </w:rPr>
        <w:t xml:space="preserve">analizar </w:t>
      </w:r>
      <w:r>
        <w:rPr>
          <w:rFonts w:ascii="Arial Narrow" w:eastAsia="Calibri" w:hAnsi="Arial Narrow" w:cs="Times New Roman"/>
          <w:sz w:val="24"/>
          <w:szCs w:val="24"/>
        </w:rPr>
        <w:t xml:space="preserve">y evaluar </w:t>
      </w:r>
      <w:r w:rsidR="00627B5A" w:rsidRPr="00234E9C">
        <w:rPr>
          <w:rFonts w:ascii="Arial Narrow" w:eastAsia="Calibri" w:hAnsi="Arial Narrow" w:cs="Times New Roman"/>
          <w:sz w:val="24"/>
          <w:szCs w:val="24"/>
        </w:rPr>
        <w:t xml:space="preserve">alternativas en sectores emergentes. </w:t>
      </w: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 xml:space="preserve">Esta lógica puede aplicarse a diferentes “líneas” de </w:t>
      </w:r>
      <w:proofErr w:type="spellStart"/>
      <w:r>
        <w:rPr>
          <w:rFonts w:ascii="Arial Narrow" w:eastAsia="Calibri" w:hAnsi="Arial Narrow" w:cs="Times New Roman"/>
          <w:sz w:val="24"/>
          <w:szCs w:val="24"/>
        </w:rPr>
        <w:t>I+D+i</w:t>
      </w:r>
      <w:proofErr w:type="spellEnd"/>
      <w:r>
        <w:rPr>
          <w:rFonts w:ascii="Arial Narrow" w:eastAsia="Calibri" w:hAnsi="Arial Narrow" w:cs="Times New Roman"/>
          <w:sz w:val="24"/>
          <w:szCs w:val="24"/>
        </w:rPr>
        <w:t xml:space="preserve">, de modo que no compitan entre ellas, permitiendo el desarrollo de áreas previamente menos trabajadas, </w:t>
      </w:r>
      <w:r w:rsidR="00F61DB2">
        <w:rPr>
          <w:rFonts w:ascii="Arial Narrow" w:eastAsia="Calibri" w:hAnsi="Arial Narrow" w:cs="Times New Roman"/>
          <w:sz w:val="24"/>
          <w:szCs w:val="24"/>
        </w:rPr>
        <w:t xml:space="preserve">y </w:t>
      </w:r>
      <w:r>
        <w:rPr>
          <w:rFonts w:ascii="Arial Narrow" w:eastAsia="Calibri" w:hAnsi="Arial Narrow" w:cs="Times New Roman"/>
          <w:sz w:val="24"/>
          <w:szCs w:val="24"/>
        </w:rPr>
        <w:t xml:space="preserve">el surgimiento de iniciativas emergentes. Así, podría aplicarse al interior de líneas como ERNC, negocios ambientales, innovación para la industria regional, acuicultura y agricultura </w:t>
      </w:r>
      <w:r>
        <w:rPr>
          <w:rFonts w:ascii="Arial Narrow" w:eastAsia="Calibri" w:hAnsi="Arial Narrow" w:cs="Times New Roman"/>
          <w:i/>
          <w:sz w:val="24"/>
          <w:szCs w:val="24"/>
        </w:rPr>
        <w:t>del Desierto</w:t>
      </w:r>
      <w:r>
        <w:rPr>
          <w:rFonts w:ascii="Arial Narrow" w:eastAsia="Calibri" w:hAnsi="Arial Narrow" w:cs="Times New Roman"/>
          <w:sz w:val="24"/>
          <w:szCs w:val="24"/>
        </w:rPr>
        <w:t>, turismo, etc.</w:t>
      </w: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 xml:space="preserve">Durante el primer período de la Estrategia Regional de Innovación (2012-2014) podría “abrirse” el sistema para acoger diversas posibles apuestas, por líneas de interés, para su desarrollo inicial en fases tempranas, exploratorias o de I+D; con un plan de “escalamiento” para los años siguientes, hasta el 2020, en caso de que vayan superando los parámetros o indicadores de resultado o validación correspondientes a cada nueva y superior etapa. </w:t>
      </w: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p>
    <w:p w:rsidR="00CC6443" w:rsidRDefault="00CC6443" w:rsidP="00CC6443">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Dicha “apertura” podría contemplar el ingreso de iniciativas en fases “intermedias”, porque ya han recorrido las anteriores; pero aceptando las condiciones de concurrencia para la fases siguientes, sin posibilidad de optar a financiamiento para actividades correspondientes a fases previas.</w:t>
      </w:r>
    </w:p>
    <w:p w:rsidR="00CC6443" w:rsidRDefault="00CC6443" w:rsidP="00CC6443">
      <w:pPr>
        <w:pStyle w:val="Prrafodelista"/>
        <w:spacing w:after="0" w:line="240" w:lineRule="auto"/>
        <w:ind w:left="425"/>
        <w:jc w:val="both"/>
        <w:rPr>
          <w:rFonts w:ascii="Arial Narrow" w:eastAsia="Calibri" w:hAnsi="Arial Narrow" w:cs="Times New Roman"/>
          <w:sz w:val="24"/>
          <w:szCs w:val="24"/>
        </w:rPr>
      </w:pPr>
    </w:p>
    <w:p w:rsidR="00627B5A" w:rsidRDefault="00627B5A" w:rsidP="00CC6443">
      <w:pPr>
        <w:pStyle w:val="Prrafodelista"/>
        <w:spacing w:after="0" w:line="240" w:lineRule="auto"/>
        <w:ind w:left="425"/>
        <w:jc w:val="both"/>
        <w:rPr>
          <w:rFonts w:ascii="Arial Narrow" w:eastAsia="Calibri" w:hAnsi="Arial Narrow" w:cs="Times New Roman"/>
          <w:sz w:val="24"/>
          <w:szCs w:val="24"/>
        </w:rPr>
      </w:pPr>
    </w:p>
    <w:p w:rsidR="00DF52EB" w:rsidRPr="00DF52EB" w:rsidRDefault="00DF52EB" w:rsidP="00DF52EB">
      <w:pPr>
        <w:pStyle w:val="Prrafodelista"/>
        <w:spacing w:after="0" w:line="240" w:lineRule="auto"/>
        <w:ind w:left="425"/>
        <w:jc w:val="center"/>
        <w:rPr>
          <w:rFonts w:ascii="Arial Narrow" w:eastAsia="Calibri" w:hAnsi="Arial Narrow" w:cs="Times New Roman"/>
          <w:b/>
          <w:sz w:val="24"/>
          <w:szCs w:val="24"/>
        </w:rPr>
      </w:pPr>
      <w:r>
        <w:rPr>
          <w:rFonts w:ascii="Arial Narrow" w:eastAsia="Calibri" w:hAnsi="Arial Narrow" w:cs="Times New Roman"/>
          <w:b/>
          <w:sz w:val="24"/>
          <w:szCs w:val="24"/>
        </w:rPr>
        <w:t>***</w:t>
      </w:r>
    </w:p>
    <w:p w:rsidR="00DF52EB" w:rsidRPr="00FF4E18" w:rsidRDefault="00DF52EB" w:rsidP="00CC6443">
      <w:pPr>
        <w:pStyle w:val="Prrafodelista"/>
        <w:spacing w:after="0" w:line="240" w:lineRule="auto"/>
        <w:ind w:left="425"/>
        <w:jc w:val="both"/>
        <w:rPr>
          <w:rFonts w:ascii="Arial Narrow" w:eastAsia="Calibri" w:hAnsi="Arial Narrow" w:cs="Times New Roman"/>
          <w:sz w:val="24"/>
          <w:szCs w:val="24"/>
        </w:rPr>
      </w:pPr>
    </w:p>
    <w:p w:rsidR="00EA2B58" w:rsidRDefault="00EA2B58">
      <w:pPr>
        <w:rPr>
          <w:rFonts w:ascii="Arial Narrow" w:eastAsia="Calibri" w:hAnsi="Arial Narrow" w:cs="Times New Roman"/>
          <w:sz w:val="24"/>
          <w:szCs w:val="24"/>
        </w:rPr>
      </w:pPr>
      <w:r>
        <w:rPr>
          <w:rFonts w:ascii="Arial Narrow" w:eastAsia="Calibri" w:hAnsi="Arial Narrow" w:cs="Times New Roman"/>
          <w:sz w:val="24"/>
          <w:szCs w:val="24"/>
        </w:rPr>
        <w:br w:type="page"/>
      </w:r>
    </w:p>
    <w:p w:rsidR="00EA2B58" w:rsidRDefault="00EA2B58" w:rsidP="008742D2">
      <w:pPr>
        <w:pStyle w:val="Prrafodelista"/>
        <w:spacing w:after="0" w:line="240" w:lineRule="auto"/>
        <w:ind w:left="426"/>
        <w:jc w:val="both"/>
        <w:rPr>
          <w:rFonts w:ascii="Arial Narrow" w:eastAsia="Calibri" w:hAnsi="Arial Narrow" w:cs="Times New Roman"/>
          <w:sz w:val="24"/>
          <w:szCs w:val="24"/>
        </w:rPr>
      </w:pPr>
    </w:p>
    <w:p w:rsidR="00EA2B58" w:rsidRDefault="00EA2B58" w:rsidP="00EA2B58">
      <w:pPr>
        <w:pStyle w:val="Prrafodelista"/>
        <w:spacing w:after="0" w:line="240" w:lineRule="auto"/>
        <w:ind w:left="426"/>
        <w:jc w:val="center"/>
        <w:rPr>
          <w:rFonts w:ascii="Arial Narrow" w:eastAsia="Calibri" w:hAnsi="Arial Narrow" w:cs="Times New Roman"/>
          <w:b/>
          <w:sz w:val="24"/>
          <w:szCs w:val="24"/>
        </w:rPr>
      </w:pPr>
      <w:r>
        <w:rPr>
          <w:rFonts w:ascii="Arial Narrow" w:eastAsia="Calibri" w:hAnsi="Arial Narrow" w:cs="Times New Roman"/>
          <w:b/>
          <w:sz w:val="24"/>
          <w:szCs w:val="24"/>
        </w:rPr>
        <w:t>***</w:t>
      </w:r>
    </w:p>
    <w:p w:rsidR="00EA2B58" w:rsidRPr="00EA2B58" w:rsidRDefault="00EA2B58" w:rsidP="00EA2B58">
      <w:pPr>
        <w:pStyle w:val="Prrafodelista"/>
        <w:spacing w:after="0" w:line="240" w:lineRule="auto"/>
        <w:ind w:left="426"/>
        <w:jc w:val="center"/>
        <w:rPr>
          <w:rFonts w:ascii="Arial Narrow" w:eastAsia="Calibri" w:hAnsi="Arial Narrow" w:cs="Times New Roman"/>
          <w:b/>
          <w:sz w:val="24"/>
          <w:szCs w:val="24"/>
        </w:rPr>
      </w:pPr>
    </w:p>
    <w:p w:rsidR="008742D2" w:rsidRDefault="00CC6443" w:rsidP="008742D2">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En las siguientes páginas se presentan</w:t>
      </w:r>
      <w:r w:rsidR="008742D2">
        <w:rPr>
          <w:rFonts w:ascii="Arial Narrow" w:eastAsia="Calibri" w:hAnsi="Arial Narrow" w:cs="Times New Roman"/>
          <w:sz w:val="24"/>
          <w:szCs w:val="24"/>
        </w:rPr>
        <w:t xml:space="preserve">, organizados por </w:t>
      </w:r>
      <w:r w:rsidR="008742D2">
        <w:rPr>
          <w:rFonts w:ascii="Arial Narrow" w:eastAsia="Calibri" w:hAnsi="Arial Narrow" w:cs="Times New Roman"/>
          <w:b/>
          <w:sz w:val="24"/>
          <w:szCs w:val="24"/>
        </w:rPr>
        <w:t>ámbitos de acción</w:t>
      </w:r>
      <w:r w:rsidR="008742D2">
        <w:rPr>
          <w:rFonts w:ascii="Arial Narrow" w:eastAsia="Calibri" w:hAnsi="Arial Narrow" w:cs="Times New Roman"/>
          <w:sz w:val="24"/>
          <w:szCs w:val="24"/>
        </w:rPr>
        <w:t xml:space="preserve">, primero los </w:t>
      </w:r>
      <w:r w:rsidR="008742D2">
        <w:rPr>
          <w:rFonts w:ascii="Arial Narrow" w:eastAsia="Calibri" w:hAnsi="Arial Narrow" w:cs="Times New Roman"/>
          <w:b/>
          <w:i/>
          <w:sz w:val="24"/>
          <w:szCs w:val="24"/>
        </w:rPr>
        <w:t xml:space="preserve">objetivos </w:t>
      </w:r>
      <w:r w:rsidR="008742D2">
        <w:rPr>
          <w:rFonts w:ascii="Arial Narrow" w:eastAsia="Calibri" w:hAnsi="Arial Narrow" w:cs="Times New Roman"/>
          <w:sz w:val="24"/>
          <w:szCs w:val="24"/>
        </w:rPr>
        <w:t xml:space="preserve">a alcanzar, con sus respectivas propuesta de </w:t>
      </w:r>
      <w:r w:rsidR="008742D2">
        <w:rPr>
          <w:rFonts w:ascii="Arial Narrow" w:eastAsia="Calibri" w:hAnsi="Arial Narrow" w:cs="Times New Roman"/>
          <w:b/>
          <w:sz w:val="24"/>
          <w:szCs w:val="24"/>
        </w:rPr>
        <w:t xml:space="preserve">metas </w:t>
      </w:r>
      <w:r>
        <w:rPr>
          <w:rFonts w:ascii="Arial Narrow" w:eastAsia="Calibri" w:hAnsi="Arial Narrow" w:cs="Times New Roman"/>
          <w:sz w:val="24"/>
          <w:szCs w:val="24"/>
        </w:rPr>
        <w:t xml:space="preserve"> </w:t>
      </w:r>
      <w:r w:rsidR="008742D2">
        <w:rPr>
          <w:rFonts w:ascii="Arial Narrow" w:eastAsia="Calibri" w:hAnsi="Arial Narrow" w:cs="Times New Roman"/>
          <w:sz w:val="24"/>
          <w:szCs w:val="24"/>
        </w:rPr>
        <w:t xml:space="preserve">y éstas, de indicadores y medios para su verificación; seguidas de las </w:t>
      </w:r>
      <w:r w:rsidR="008742D2">
        <w:rPr>
          <w:rFonts w:ascii="Arial Narrow" w:eastAsia="Calibri" w:hAnsi="Arial Narrow" w:cs="Times New Roman"/>
          <w:b/>
          <w:i/>
          <w:sz w:val="24"/>
          <w:szCs w:val="24"/>
        </w:rPr>
        <w:t xml:space="preserve">líneas de acción </w:t>
      </w:r>
      <w:r w:rsidR="008742D2">
        <w:rPr>
          <w:rFonts w:ascii="Arial Narrow" w:eastAsia="Calibri" w:hAnsi="Arial Narrow" w:cs="Times New Roman"/>
          <w:sz w:val="24"/>
          <w:szCs w:val="24"/>
        </w:rPr>
        <w:t xml:space="preserve">estratégicas para el logro de los objetivos correspondientes, y éstas, con una </w:t>
      </w:r>
      <w:r w:rsidR="008742D2">
        <w:rPr>
          <w:rFonts w:ascii="Arial Narrow" w:eastAsia="Calibri" w:hAnsi="Arial Narrow" w:cs="Times New Roman"/>
          <w:b/>
          <w:sz w:val="24"/>
          <w:szCs w:val="24"/>
        </w:rPr>
        <w:t>selección de</w:t>
      </w:r>
      <w:r w:rsidRPr="008742D2">
        <w:rPr>
          <w:rFonts w:ascii="Arial Narrow" w:eastAsia="Calibri" w:hAnsi="Arial Narrow" w:cs="Times New Roman"/>
          <w:sz w:val="24"/>
          <w:szCs w:val="24"/>
        </w:rPr>
        <w:t xml:space="preserve"> </w:t>
      </w:r>
      <w:r w:rsidRPr="008742D2">
        <w:rPr>
          <w:rFonts w:ascii="Arial Narrow" w:eastAsia="Calibri" w:hAnsi="Arial Narrow" w:cs="Times New Roman"/>
          <w:b/>
          <w:sz w:val="24"/>
          <w:szCs w:val="24"/>
        </w:rPr>
        <w:t xml:space="preserve">iniciativas específicas </w:t>
      </w:r>
      <w:r w:rsidR="008742D2">
        <w:rPr>
          <w:rFonts w:ascii="Arial Narrow" w:eastAsia="Calibri" w:hAnsi="Arial Narrow" w:cs="Times New Roman"/>
          <w:sz w:val="24"/>
          <w:szCs w:val="24"/>
        </w:rPr>
        <w:t xml:space="preserve">consideradas </w:t>
      </w:r>
      <w:r w:rsidRPr="008742D2">
        <w:rPr>
          <w:rFonts w:ascii="Arial Narrow" w:eastAsia="Calibri" w:hAnsi="Arial Narrow" w:cs="Times New Roman"/>
          <w:b/>
          <w:i/>
          <w:sz w:val="24"/>
          <w:szCs w:val="24"/>
        </w:rPr>
        <w:t>claves</w:t>
      </w:r>
      <w:r w:rsidRPr="008742D2">
        <w:rPr>
          <w:rFonts w:ascii="Arial Narrow" w:eastAsia="Calibri" w:hAnsi="Arial Narrow" w:cs="Times New Roman"/>
          <w:sz w:val="24"/>
          <w:szCs w:val="24"/>
        </w:rPr>
        <w:t xml:space="preserve"> de llevar a cabo al interior de cada línea de acción</w:t>
      </w:r>
      <w:r w:rsidR="008742D2">
        <w:rPr>
          <w:rFonts w:ascii="Arial Narrow" w:eastAsia="Calibri" w:hAnsi="Arial Narrow" w:cs="Times New Roman"/>
          <w:sz w:val="24"/>
          <w:szCs w:val="24"/>
        </w:rPr>
        <w:t>.</w:t>
      </w:r>
    </w:p>
    <w:p w:rsidR="008742D2" w:rsidRDefault="008742D2" w:rsidP="008742D2">
      <w:pPr>
        <w:pStyle w:val="Prrafodelista"/>
        <w:spacing w:after="0" w:line="240" w:lineRule="auto"/>
        <w:ind w:left="426"/>
        <w:jc w:val="both"/>
        <w:rPr>
          <w:rFonts w:ascii="Arial Narrow" w:eastAsia="Calibri" w:hAnsi="Arial Narrow" w:cs="Times New Roman"/>
          <w:sz w:val="24"/>
          <w:szCs w:val="24"/>
        </w:rPr>
      </w:pPr>
    </w:p>
    <w:p w:rsidR="00DF52EB" w:rsidRDefault="00CC6443" w:rsidP="008742D2">
      <w:pPr>
        <w:pStyle w:val="Prrafodelista"/>
        <w:spacing w:after="0" w:line="240" w:lineRule="auto"/>
        <w:ind w:left="426"/>
        <w:jc w:val="both"/>
        <w:rPr>
          <w:rFonts w:ascii="Arial Narrow" w:eastAsia="Calibri" w:hAnsi="Arial Narrow" w:cs="Times New Roman"/>
          <w:sz w:val="24"/>
          <w:szCs w:val="24"/>
        </w:rPr>
      </w:pPr>
      <w:r w:rsidRPr="00D313F0">
        <w:rPr>
          <w:rFonts w:ascii="Arial Narrow" w:eastAsia="Calibri" w:hAnsi="Arial Narrow" w:cs="Times New Roman"/>
          <w:sz w:val="24"/>
          <w:szCs w:val="24"/>
        </w:rPr>
        <w:t xml:space="preserve">Como </w:t>
      </w:r>
      <w:r w:rsidRPr="00D313F0">
        <w:rPr>
          <w:rFonts w:ascii="Arial Narrow" w:eastAsia="Calibri" w:hAnsi="Arial Narrow" w:cs="Times New Roman"/>
          <w:b/>
          <w:sz w:val="24"/>
          <w:szCs w:val="24"/>
        </w:rPr>
        <w:t>Anexo 03</w:t>
      </w:r>
      <w:r w:rsidRPr="00D313F0">
        <w:rPr>
          <w:rFonts w:ascii="Arial Narrow" w:eastAsia="Calibri" w:hAnsi="Arial Narrow" w:cs="Times New Roman"/>
          <w:sz w:val="24"/>
          <w:szCs w:val="24"/>
        </w:rPr>
        <w:t>, se presenta</w:t>
      </w:r>
      <w:r>
        <w:rPr>
          <w:rFonts w:ascii="Arial Narrow" w:eastAsia="Calibri" w:hAnsi="Arial Narrow" w:cs="Times New Roman"/>
          <w:sz w:val="24"/>
          <w:szCs w:val="24"/>
        </w:rPr>
        <w:t xml:space="preserve"> un </w:t>
      </w:r>
      <w:r>
        <w:rPr>
          <w:rFonts w:ascii="Arial Narrow" w:eastAsia="Calibri" w:hAnsi="Arial Narrow" w:cs="Times New Roman"/>
          <w:b/>
          <w:sz w:val="24"/>
          <w:szCs w:val="24"/>
        </w:rPr>
        <w:t xml:space="preserve">cuadro resumen </w:t>
      </w:r>
      <w:r>
        <w:rPr>
          <w:rFonts w:ascii="Arial Narrow" w:eastAsia="Calibri" w:hAnsi="Arial Narrow" w:cs="Times New Roman"/>
          <w:sz w:val="24"/>
          <w:szCs w:val="24"/>
        </w:rPr>
        <w:t>de objetivos, líneas de acción estraté</w:t>
      </w:r>
      <w:r w:rsidR="00DF52EB">
        <w:rPr>
          <w:rFonts w:ascii="Arial Narrow" w:eastAsia="Calibri" w:hAnsi="Arial Narrow" w:cs="Times New Roman"/>
          <w:sz w:val="24"/>
          <w:szCs w:val="24"/>
        </w:rPr>
        <w:t xml:space="preserve">gicas y principales iniciativas; incluidas las </w:t>
      </w:r>
      <w:r w:rsidRPr="008742D2">
        <w:rPr>
          <w:rFonts w:ascii="Arial Narrow" w:eastAsia="Calibri" w:hAnsi="Arial Narrow" w:cs="Times New Roman"/>
          <w:b/>
          <w:sz w:val="24"/>
          <w:szCs w:val="24"/>
        </w:rPr>
        <w:t xml:space="preserve">iniciativas </w:t>
      </w:r>
      <w:r w:rsidRPr="008742D2">
        <w:rPr>
          <w:rFonts w:ascii="Arial Narrow" w:eastAsia="Calibri" w:hAnsi="Arial Narrow" w:cs="Times New Roman"/>
          <w:b/>
          <w:i/>
          <w:sz w:val="24"/>
          <w:szCs w:val="24"/>
        </w:rPr>
        <w:t>complementarias</w:t>
      </w:r>
      <w:r w:rsidRPr="008742D2">
        <w:rPr>
          <w:rFonts w:ascii="Arial Narrow" w:eastAsia="Calibri" w:hAnsi="Arial Narrow" w:cs="Times New Roman"/>
          <w:b/>
          <w:sz w:val="24"/>
          <w:szCs w:val="24"/>
        </w:rPr>
        <w:t xml:space="preserve"> </w:t>
      </w:r>
      <w:r w:rsidR="00DF52EB">
        <w:rPr>
          <w:rFonts w:ascii="Arial Narrow" w:eastAsia="Calibri" w:hAnsi="Arial Narrow" w:cs="Times New Roman"/>
          <w:sz w:val="24"/>
          <w:szCs w:val="24"/>
        </w:rPr>
        <w:t xml:space="preserve">a las </w:t>
      </w:r>
      <w:r w:rsidRPr="008742D2">
        <w:rPr>
          <w:rFonts w:ascii="Arial Narrow" w:eastAsia="Calibri" w:hAnsi="Arial Narrow" w:cs="Times New Roman"/>
          <w:sz w:val="24"/>
          <w:szCs w:val="24"/>
        </w:rPr>
        <w:t>enunciadas</w:t>
      </w:r>
      <w:r w:rsidR="00DF52EB">
        <w:rPr>
          <w:rFonts w:ascii="Arial Narrow" w:eastAsia="Calibri" w:hAnsi="Arial Narrow" w:cs="Times New Roman"/>
          <w:sz w:val="24"/>
          <w:szCs w:val="24"/>
        </w:rPr>
        <w:t xml:space="preserve"> como </w:t>
      </w:r>
      <w:r w:rsidR="00DF52EB">
        <w:rPr>
          <w:rFonts w:ascii="Arial Narrow" w:eastAsia="Calibri" w:hAnsi="Arial Narrow" w:cs="Times New Roman"/>
          <w:i/>
          <w:sz w:val="24"/>
          <w:szCs w:val="24"/>
        </w:rPr>
        <w:t>claves</w:t>
      </w:r>
      <w:r w:rsidRPr="008742D2">
        <w:rPr>
          <w:rFonts w:ascii="Arial Narrow" w:eastAsia="Calibri" w:hAnsi="Arial Narrow" w:cs="Times New Roman"/>
          <w:sz w:val="24"/>
          <w:szCs w:val="24"/>
        </w:rPr>
        <w:t xml:space="preserve">, las que pueden coadyuvar al logro de los objetivos, asegurar la consecución de las metas o plantearse metas más exigentes o, subconjuntos de ellas, remplazar al menos parcialmente los efectos buscados con alguna de las iniciativas consideradas </w:t>
      </w:r>
      <w:r w:rsidRPr="008742D2">
        <w:rPr>
          <w:rFonts w:ascii="Arial Narrow" w:eastAsia="Calibri" w:hAnsi="Arial Narrow" w:cs="Times New Roman"/>
          <w:i/>
          <w:sz w:val="24"/>
          <w:szCs w:val="24"/>
        </w:rPr>
        <w:t>claves</w:t>
      </w:r>
      <w:r w:rsidRPr="008742D2">
        <w:rPr>
          <w:rFonts w:ascii="Arial Narrow" w:eastAsia="Calibri" w:hAnsi="Arial Narrow" w:cs="Times New Roman"/>
          <w:sz w:val="24"/>
          <w:szCs w:val="24"/>
        </w:rPr>
        <w:t xml:space="preserve">. </w:t>
      </w:r>
    </w:p>
    <w:p w:rsidR="00DF52EB" w:rsidRDefault="00DF52EB" w:rsidP="008742D2">
      <w:pPr>
        <w:pStyle w:val="Prrafodelista"/>
        <w:spacing w:after="0" w:line="240" w:lineRule="auto"/>
        <w:ind w:left="426"/>
        <w:jc w:val="both"/>
        <w:rPr>
          <w:rFonts w:ascii="Arial Narrow" w:eastAsia="Calibri" w:hAnsi="Arial Narrow" w:cs="Times New Roman"/>
          <w:sz w:val="24"/>
          <w:szCs w:val="24"/>
        </w:rPr>
      </w:pPr>
    </w:p>
    <w:p w:rsidR="00CC6443" w:rsidRPr="008742D2" w:rsidRDefault="00CC6443" w:rsidP="008742D2">
      <w:pPr>
        <w:pStyle w:val="Prrafodelista"/>
        <w:spacing w:after="0" w:line="240" w:lineRule="auto"/>
        <w:ind w:left="426"/>
        <w:jc w:val="both"/>
        <w:rPr>
          <w:rFonts w:ascii="Arial Narrow" w:eastAsia="Calibri" w:hAnsi="Arial Narrow" w:cs="Times New Roman"/>
          <w:sz w:val="24"/>
          <w:szCs w:val="24"/>
        </w:rPr>
      </w:pPr>
      <w:r w:rsidRPr="008742D2">
        <w:rPr>
          <w:rFonts w:ascii="Arial Narrow" w:eastAsia="Calibri" w:hAnsi="Arial Narrow" w:cs="Times New Roman"/>
          <w:sz w:val="24"/>
          <w:szCs w:val="24"/>
        </w:rPr>
        <w:t xml:space="preserve">Corresponderá al </w:t>
      </w:r>
      <w:r w:rsidRPr="008742D2">
        <w:rPr>
          <w:rFonts w:ascii="Arial Narrow" w:eastAsia="Calibri" w:hAnsi="Arial Narrow" w:cs="Times New Roman"/>
          <w:b/>
          <w:sz w:val="24"/>
          <w:szCs w:val="24"/>
        </w:rPr>
        <w:t>Gobierno Regional de Antofagasta</w:t>
      </w:r>
      <w:r w:rsidRPr="008742D2">
        <w:rPr>
          <w:rFonts w:ascii="Arial Narrow" w:eastAsia="Calibri" w:hAnsi="Arial Narrow" w:cs="Times New Roman"/>
          <w:sz w:val="24"/>
          <w:szCs w:val="24"/>
        </w:rPr>
        <w:t xml:space="preserve"> priorizar las </w:t>
      </w:r>
      <w:r w:rsidRPr="008742D2">
        <w:rPr>
          <w:rFonts w:ascii="Arial Narrow" w:eastAsia="Calibri" w:hAnsi="Arial Narrow" w:cs="Times New Roman"/>
          <w:b/>
          <w:sz w:val="24"/>
          <w:szCs w:val="24"/>
        </w:rPr>
        <w:t>iniciativas específicas</w:t>
      </w:r>
      <w:r w:rsidRPr="008742D2">
        <w:rPr>
          <w:rFonts w:ascii="Arial Narrow" w:eastAsia="Calibri" w:hAnsi="Arial Narrow" w:cs="Times New Roman"/>
          <w:sz w:val="24"/>
          <w:szCs w:val="24"/>
        </w:rPr>
        <w:t xml:space="preserve"> a impulsar, seleccionando aquellas que se incluyan en definitiva como parte esencial de la </w:t>
      </w:r>
      <w:r w:rsidRPr="008742D2">
        <w:rPr>
          <w:rFonts w:ascii="Arial Narrow" w:eastAsia="Calibri" w:hAnsi="Arial Narrow" w:cs="Times New Roman"/>
          <w:i/>
          <w:sz w:val="24"/>
          <w:szCs w:val="24"/>
        </w:rPr>
        <w:t>Estrategia Regional de Innovación</w:t>
      </w:r>
      <w:r w:rsidRPr="008742D2">
        <w:rPr>
          <w:rFonts w:ascii="Arial Narrow" w:eastAsia="Calibri" w:hAnsi="Arial Narrow" w:cs="Times New Roman"/>
          <w:sz w:val="24"/>
          <w:szCs w:val="24"/>
        </w:rPr>
        <w:t xml:space="preserve">, en consistencia con las definiciones que respecto de ella se asuma en materia de </w:t>
      </w:r>
      <w:r w:rsidRPr="008742D2">
        <w:rPr>
          <w:rFonts w:ascii="Arial Narrow" w:eastAsia="Calibri" w:hAnsi="Arial Narrow" w:cs="Times New Roman"/>
          <w:b/>
          <w:sz w:val="24"/>
          <w:szCs w:val="24"/>
        </w:rPr>
        <w:t xml:space="preserve">metas </w:t>
      </w:r>
      <w:r w:rsidRPr="008742D2">
        <w:rPr>
          <w:rFonts w:ascii="Arial Narrow" w:eastAsia="Calibri" w:hAnsi="Arial Narrow" w:cs="Times New Roman"/>
          <w:sz w:val="24"/>
          <w:szCs w:val="24"/>
        </w:rPr>
        <w:t>a alcanzar, acotando, precisando o reduciendo las propuestas en este documento, o ampliándolas o haciéndolas más ambiciosas.</w:t>
      </w:r>
    </w:p>
    <w:p w:rsidR="00CC6443" w:rsidRDefault="00CC6443" w:rsidP="00CC6443">
      <w:pPr>
        <w:pStyle w:val="Prrafodelista"/>
        <w:spacing w:after="0" w:line="240" w:lineRule="auto"/>
        <w:ind w:left="426"/>
        <w:jc w:val="both"/>
        <w:rPr>
          <w:rFonts w:ascii="Arial Narrow" w:eastAsia="Calibri" w:hAnsi="Arial Narrow" w:cs="Times New Roman"/>
          <w:sz w:val="24"/>
          <w:szCs w:val="24"/>
        </w:rPr>
      </w:pPr>
    </w:p>
    <w:p w:rsidR="00557567" w:rsidRDefault="00557567" w:rsidP="00A96A33">
      <w:pPr>
        <w:pStyle w:val="Prrafodelista"/>
        <w:spacing w:after="0" w:line="240" w:lineRule="auto"/>
        <w:ind w:left="426"/>
        <w:jc w:val="both"/>
        <w:rPr>
          <w:rFonts w:ascii="Arial Narrow" w:eastAsia="Calibri" w:hAnsi="Arial Narrow" w:cs="Times New Roman"/>
          <w:color w:val="0066FF"/>
          <w:sz w:val="24"/>
          <w:szCs w:val="24"/>
        </w:rPr>
      </w:pPr>
    </w:p>
    <w:p w:rsidR="00DF52EB" w:rsidRDefault="00DF52EB">
      <w:pPr>
        <w:rPr>
          <w:rFonts w:ascii="Arial Narrow" w:eastAsia="Calibri" w:hAnsi="Arial Narrow" w:cs="Times New Roman"/>
          <w:color w:val="0066FF"/>
          <w:sz w:val="24"/>
          <w:szCs w:val="24"/>
        </w:rPr>
      </w:pPr>
      <w:r>
        <w:rPr>
          <w:rFonts w:ascii="Arial Narrow" w:eastAsia="Calibri" w:hAnsi="Arial Narrow" w:cs="Times New Roman"/>
          <w:color w:val="0066FF"/>
          <w:sz w:val="24"/>
          <w:szCs w:val="24"/>
        </w:rPr>
        <w:br w:type="page"/>
      </w:r>
    </w:p>
    <w:p w:rsidR="00222ED7" w:rsidRPr="00222ED7" w:rsidRDefault="00222ED7" w:rsidP="00222ED7">
      <w:pPr>
        <w:spacing w:after="0" w:line="240" w:lineRule="auto"/>
        <w:rPr>
          <w:rFonts w:ascii="Arial Narrow" w:eastAsia="Calibri" w:hAnsi="Arial Narrow" w:cs="Times New Roman"/>
          <w:b/>
          <w:color w:val="0066FF"/>
          <w:sz w:val="16"/>
          <w:szCs w:val="16"/>
        </w:rPr>
      </w:pPr>
    </w:p>
    <w:p w:rsidR="007954BC" w:rsidRPr="00B576B8" w:rsidRDefault="00B576B8" w:rsidP="00B576B8">
      <w:pPr>
        <w:pStyle w:val="Prrafodelista"/>
        <w:numPr>
          <w:ilvl w:val="1"/>
          <w:numId w:val="1"/>
        </w:numPr>
        <w:spacing w:after="0" w:line="240" w:lineRule="auto"/>
        <w:ind w:left="993" w:hanging="567"/>
        <w:rPr>
          <w:rFonts w:ascii="Arial Narrow" w:eastAsia="Calibri" w:hAnsi="Arial Narrow" w:cs="Times New Roman"/>
          <w:b/>
          <w:color w:val="0066FF"/>
          <w:sz w:val="24"/>
          <w:szCs w:val="24"/>
        </w:rPr>
      </w:pPr>
      <w:r>
        <w:rPr>
          <w:rFonts w:ascii="Arial Narrow" w:eastAsia="Calibri" w:hAnsi="Arial Narrow" w:cs="Times New Roman"/>
          <w:b/>
          <w:color w:val="0066FF"/>
          <w:sz w:val="24"/>
          <w:szCs w:val="24"/>
        </w:rPr>
        <w:t>C</w:t>
      </w:r>
      <w:r w:rsidR="007954BC" w:rsidRPr="00B576B8">
        <w:rPr>
          <w:rFonts w:ascii="Arial Narrow" w:eastAsia="Calibri" w:hAnsi="Arial Narrow" w:cs="Times New Roman"/>
          <w:b/>
          <w:color w:val="0066FF"/>
          <w:sz w:val="24"/>
          <w:szCs w:val="24"/>
        </w:rPr>
        <w:t>apital humano, social y cultural para la innovación regional.</w:t>
      </w:r>
    </w:p>
    <w:p w:rsidR="007954BC" w:rsidRPr="00222ED7" w:rsidRDefault="007954BC" w:rsidP="007954BC">
      <w:pPr>
        <w:pStyle w:val="Prrafodelista"/>
        <w:spacing w:after="0" w:line="240" w:lineRule="auto"/>
        <w:ind w:left="1068"/>
        <w:jc w:val="both"/>
        <w:rPr>
          <w:rFonts w:ascii="Arial Narrow" w:eastAsia="Calibri" w:hAnsi="Arial Narrow" w:cs="Times New Roman"/>
        </w:rPr>
      </w:pPr>
    </w:p>
    <w:p w:rsidR="00A9561F" w:rsidRDefault="00A9561F" w:rsidP="00A9561F">
      <w:pPr>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Se trata de </w:t>
      </w:r>
      <w:r w:rsidR="007954BC" w:rsidRPr="007954BC">
        <w:rPr>
          <w:rFonts w:ascii="Arial Narrow" w:eastAsia="Calibri" w:hAnsi="Arial Narrow" w:cs="Times New Roman"/>
          <w:sz w:val="24"/>
          <w:szCs w:val="24"/>
        </w:rPr>
        <w:t xml:space="preserve">un ámbito estratégico que </w:t>
      </w:r>
      <w:r w:rsidR="007954BC" w:rsidRPr="007954BC">
        <w:rPr>
          <w:rFonts w:ascii="Arial Narrow" w:eastAsia="Calibri" w:hAnsi="Arial Narrow" w:cs="Times New Roman"/>
          <w:i/>
          <w:sz w:val="24"/>
          <w:szCs w:val="24"/>
        </w:rPr>
        <w:t xml:space="preserve">cruza transversalmente </w:t>
      </w:r>
      <w:r w:rsidR="007954BC" w:rsidRPr="007954BC">
        <w:rPr>
          <w:rFonts w:ascii="Arial Narrow" w:eastAsia="Calibri" w:hAnsi="Arial Narrow" w:cs="Times New Roman"/>
          <w:sz w:val="24"/>
          <w:szCs w:val="24"/>
        </w:rPr>
        <w:t xml:space="preserve">a los otros </w:t>
      </w:r>
      <w:r>
        <w:rPr>
          <w:rFonts w:ascii="Arial Narrow" w:eastAsia="Calibri" w:hAnsi="Arial Narrow" w:cs="Times New Roman"/>
          <w:sz w:val="24"/>
          <w:szCs w:val="24"/>
        </w:rPr>
        <w:t>priorizados, que luego se desarrollan; respecto del que se proponen los siguientes objetivos específicos:</w:t>
      </w:r>
    </w:p>
    <w:p w:rsidR="00A9561F" w:rsidRPr="00222ED7" w:rsidRDefault="00A9561F" w:rsidP="00A9561F">
      <w:pPr>
        <w:spacing w:after="0" w:line="240" w:lineRule="auto"/>
        <w:ind w:left="993"/>
        <w:jc w:val="both"/>
        <w:rPr>
          <w:rFonts w:ascii="Arial Narrow" w:eastAsia="Calibri" w:hAnsi="Arial Narrow" w:cs="Times New Roman"/>
        </w:rPr>
      </w:pPr>
    </w:p>
    <w:p w:rsidR="00A9561F" w:rsidRPr="00222ED7" w:rsidRDefault="00A9561F" w:rsidP="00A9561F">
      <w:pPr>
        <w:spacing w:after="0" w:line="240" w:lineRule="auto"/>
        <w:ind w:left="993"/>
        <w:jc w:val="both"/>
        <w:rPr>
          <w:rFonts w:ascii="Arial Narrow" w:eastAsia="Calibri" w:hAnsi="Arial Narrow" w:cs="Times New Roman"/>
        </w:rPr>
      </w:pPr>
    </w:p>
    <w:p w:rsidR="007954BC" w:rsidRPr="00A9561F" w:rsidRDefault="007954BC" w:rsidP="0084609D">
      <w:pPr>
        <w:pStyle w:val="Prrafodelista"/>
        <w:numPr>
          <w:ilvl w:val="0"/>
          <w:numId w:val="7"/>
        </w:numPr>
        <w:spacing w:after="0" w:line="240" w:lineRule="auto"/>
        <w:jc w:val="both"/>
        <w:rPr>
          <w:rFonts w:ascii="Arial Narrow" w:eastAsia="Calibri" w:hAnsi="Arial Narrow" w:cs="Times New Roman"/>
          <w:b/>
          <w:sz w:val="24"/>
          <w:szCs w:val="24"/>
        </w:rPr>
      </w:pPr>
      <w:r w:rsidRPr="00A9561F">
        <w:rPr>
          <w:rFonts w:ascii="Arial Narrow" w:eastAsia="Calibri" w:hAnsi="Arial Narrow" w:cs="Arial"/>
          <w:sz w:val="24"/>
          <w:szCs w:val="24"/>
        </w:rPr>
        <w:t>Un</w:t>
      </w:r>
      <w:r w:rsidRPr="00A9561F">
        <w:rPr>
          <w:rFonts w:ascii="Arial Narrow" w:eastAsia="Calibri" w:hAnsi="Arial Narrow" w:cs="Arial"/>
          <w:b/>
          <w:sz w:val="24"/>
          <w:szCs w:val="24"/>
        </w:rPr>
        <w:t xml:space="preserve"> primer </w:t>
      </w:r>
      <w:r w:rsidRPr="00A9561F">
        <w:rPr>
          <w:rFonts w:ascii="Arial Narrow" w:eastAsia="Calibri" w:hAnsi="Arial Narrow" w:cs="Times New Roman"/>
          <w:b/>
          <w:sz w:val="24"/>
          <w:szCs w:val="24"/>
        </w:rPr>
        <w:t>objetivo</w:t>
      </w:r>
      <w:r w:rsidRPr="00A9561F">
        <w:rPr>
          <w:rFonts w:ascii="Arial Narrow" w:eastAsia="Calibri" w:hAnsi="Arial Narrow" w:cs="Arial"/>
          <w:b/>
          <w:sz w:val="24"/>
          <w:szCs w:val="24"/>
        </w:rPr>
        <w:t xml:space="preserve"> </w:t>
      </w:r>
      <w:r w:rsidRPr="00A9561F">
        <w:rPr>
          <w:rFonts w:ascii="Arial Narrow" w:eastAsia="Calibri" w:hAnsi="Arial Narrow" w:cs="Arial"/>
          <w:sz w:val="24"/>
          <w:szCs w:val="24"/>
        </w:rPr>
        <w:t>en este ámbito es contar con:</w:t>
      </w:r>
    </w:p>
    <w:p w:rsidR="00576324" w:rsidRPr="007954BC" w:rsidRDefault="00576324" w:rsidP="007954BC">
      <w:pPr>
        <w:spacing w:after="0" w:line="240" w:lineRule="auto"/>
        <w:rPr>
          <w:rFonts w:ascii="Arial Narrow" w:eastAsia="Calibri" w:hAnsi="Arial Narrow" w:cs="Arial"/>
        </w:rPr>
      </w:pPr>
    </w:p>
    <w:tbl>
      <w:tblPr>
        <w:tblW w:w="4126"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tblGrid>
      <w:tr w:rsidR="007954BC" w:rsidRPr="007954BC" w:rsidTr="006A0585">
        <w:trPr>
          <w:trHeight w:val="70"/>
        </w:trPr>
        <w:tc>
          <w:tcPr>
            <w:tcW w:w="5000" w:type="pct"/>
            <w:shd w:val="clear" w:color="auto" w:fill="FFFF99"/>
            <w:vAlign w:val="center"/>
          </w:tcPr>
          <w:p w:rsidR="00144FB0" w:rsidRDefault="00144FB0" w:rsidP="00144FB0">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 xml:space="preserve">Objetivo 1.1.: </w:t>
            </w:r>
          </w:p>
          <w:p w:rsidR="00B576B8" w:rsidRPr="007954BC" w:rsidRDefault="00B576B8" w:rsidP="00144FB0">
            <w:pPr>
              <w:spacing w:before="120" w:after="120" w:line="240" w:lineRule="auto"/>
              <w:ind w:left="175" w:right="176"/>
              <w:jc w:val="both"/>
              <w:rPr>
                <w:rFonts w:ascii="Arial Narrow" w:eastAsia="Calibri" w:hAnsi="Arial Narrow" w:cs="Times New Roman"/>
                <w:b/>
                <w:sz w:val="24"/>
                <w:szCs w:val="24"/>
              </w:rPr>
            </w:pPr>
            <w:r w:rsidRPr="00B576B8">
              <w:rPr>
                <w:rFonts w:ascii="Arial Narrow" w:eastAsia="Calibri" w:hAnsi="Arial Narrow" w:cs="Times New Roman"/>
                <w:b/>
                <w:sz w:val="24"/>
                <w:szCs w:val="24"/>
              </w:rPr>
              <w:t>Masa crítica de trabajadores, cultores y profesionales especializados, para impulsar y sostener las innovaciones que requie</w:t>
            </w:r>
            <w:r w:rsidR="00B76287">
              <w:rPr>
                <w:rFonts w:ascii="Arial Narrow" w:eastAsia="Calibri" w:hAnsi="Arial Narrow" w:cs="Times New Roman"/>
                <w:b/>
                <w:sz w:val="24"/>
                <w:szCs w:val="24"/>
              </w:rPr>
              <w:t>re el desarrollo competitivo, sosteni</w:t>
            </w:r>
            <w:r w:rsidRPr="00B576B8">
              <w:rPr>
                <w:rFonts w:ascii="Arial Narrow" w:eastAsia="Calibri" w:hAnsi="Arial Narrow" w:cs="Times New Roman"/>
                <w:b/>
                <w:sz w:val="24"/>
                <w:szCs w:val="24"/>
              </w:rPr>
              <w:t>ble y competitivo de las actividades económicas priorizadas.</w:t>
            </w:r>
          </w:p>
        </w:tc>
      </w:tr>
    </w:tbl>
    <w:p w:rsidR="007954BC" w:rsidRDefault="007954BC" w:rsidP="007954BC">
      <w:pPr>
        <w:spacing w:after="0" w:line="240" w:lineRule="auto"/>
        <w:jc w:val="both"/>
        <w:rPr>
          <w:rFonts w:ascii="Arial Narrow" w:eastAsia="Calibri" w:hAnsi="Arial Narrow" w:cs="Times New Roman"/>
          <w:sz w:val="24"/>
          <w:szCs w:val="24"/>
        </w:rPr>
      </w:pPr>
    </w:p>
    <w:p w:rsidR="00B11793" w:rsidRDefault="007954BC" w:rsidP="00A9561F">
      <w:pPr>
        <w:spacing w:after="0" w:line="240" w:lineRule="auto"/>
        <w:ind w:left="1416"/>
        <w:contextualSpacing/>
        <w:jc w:val="both"/>
        <w:rPr>
          <w:rFonts w:ascii="Arial Narrow" w:eastAsia="Calibri" w:hAnsi="Arial Narrow" w:cs="Times New Roman"/>
          <w:sz w:val="24"/>
          <w:szCs w:val="24"/>
        </w:rPr>
      </w:pPr>
      <w:r w:rsidRPr="007954BC">
        <w:rPr>
          <w:rFonts w:ascii="Arial Narrow" w:eastAsia="Calibri" w:hAnsi="Arial Narrow" w:cs="Times New Roman"/>
          <w:sz w:val="24"/>
          <w:szCs w:val="24"/>
        </w:rPr>
        <w:t xml:space="preserve">Ello se requiere, al menos, para dotar del capital humano que requerirán, a las </w:t>
      </w:r>
      <w:r w:rsidRPr="007954BC">
        <w:rPr>
          <w:rFonts w:ascii="Arial Narrow" w:eastAsia="Calibri" w:hAnsi="Arial Narrow" w:cs="Times New Roman"/>
          <w:b/>
          <w:sz w:val="24"/>
          <w:szCs w:val="24"/>
        </w:rPr>
        <w:t xml:space="preserve">PYME’s que abastecen de productos locales a la industria </w:t>
      </w:r>
      <w:r w:rsidR="00A9561F" w:rsidRPr="006D0C50">
        <w:rPr>
          <w:rFonts w:ascii="Arial Narrow" w:eastAsia="Calibri" w:hAnsi="Arial Narrow" w:cs="Times New Roman"/>
          <w:b/>
          <w:sz w:val="24"/>
          <w:szCs w:val="24"/>
        </w:rPr>
        <w:t>regional</w:t>
      </w:r>
      <w:r w:rsidR="00A9561F">
        <w:rPr>
          <w:rFonts w:ascii="Arial Narrow" w:eastAsia="Calibri" w:hAnsi="Arial Narrow" w:cs="Times New Roman"/>
          <w:sz w:val="24"/>
          <w:szCs w:val="24"/>
        </w:rPr>
        <w:t xml:space="preserve"> para que puedan responder a los desafíos de innovación </w:t>
      </w:r>
      <w:r w:rsidR="001F6676">
        <w:rPr>
          <w:rFonts w:ascii="Arial Narrow" w:eastAsia="Calibri" w:hAnsi="Arial Narrow" w:cs="Times New Roman"/>
          <w:sz w:val="24"/>
          <w:szCs w:val="24"/>
        </w:rPr>
        <w:t>con sosteni</w:t>
      </w:r>
      <w:r w:rsidR="00B11793">
        <w:rPr>
          <w:rFonts w:ascii="Arial Narrow" w:eastAsia="Calibri" w:hAnsi="Arial Narrow" w:cs="Times New Roman"/>
          <w:sz w:val="24"/>
          <w:szCs w:val="24"/>
        </w:rPr>
        <w:t>bilidad ahora de la minería, la construcción o el transporte y, a futuro, de la industria astronómica, y de la generación de energías limpias y de agua de fuentes no convencionales.</w:t>
      </w:r>
    </w:p>
    <w:p w:rsidR="00B11793" w:rsidRPr="00222ED7" w:rsidRDefault="00B11793" w:rsidP="00A9561F">
      <w:pPr>
        <w:spacing w:after="0" w:line="240" w:lineRule="auto"/>
        <w:ind w:left="1416"/>
        <w:contextualSpacing/>
        <w:jc w:val="both"/>
        <w:rPr>
          <w:rFonts w:ascii="Arial Narrow" w:eastAsia="Calibri" w:hAnsi="Arial Narrow" w:cs="Times New Roman"/>
        </w:rPr>
      </w:pPr>
    </w:p>
    <w:p w:rsidR="006D0C50" w:rsidRDefault="00B11793" w:rsidP="00A9561F">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Del mismo modo, se requiere para que las </w:t>
      </w:r>
      <w:proofErr w:type="spellStart"/>
      <w:r w:rsidRPr="006D0C50">
        <w:rPr>
          <w:rFonts w:ascii="Arial Narrow" w:eastAsia="Calibri" w:hAnsi="Arial Narrow" w:cs="Times New Roman"/>
          <w:b/>
          <w:sz w:val="24"/>
          <w:szCs w:val="24"/>
        </w:rPr>
        <w:t>MIPE’s</w:t>
      </w:r>
      <w:proofErr w:type="spellEnd"/>
      <w:r w:rsidRPr="006D0C50">
        <w:rPr>
          <w:rFonts w:ascii="Arial Narrow" w:eastAsia="Calibri" w:hAnsi="Arial Narrow" w:cs="Times New Roman"/>
          <w:b/>
          <w:sz w:val="24"/>
          <w:szCs w:val="24"/>
        </w:rPr>
        <w:t xml:space="preserve"> ligadas a la acuicultura, </w:t>
      </w:r>
      <w:r w:rsidR="006D0C50" w:rsidRPr="006D0C50">
        <w:rPr>
          <w:rFonts w:ascii="Arial Narrow" w:eastAsia="Calibri" w:hAnsi="Arial Narrow" w:cs="Times New Roman"/>
          <w:b/>
          <w:sz w:val="24"/>
          <w:szCs w:val="24"/>
        </w:rPr>
        <w:t>la agricultura y el turismo</w:t>
      </w:r>
      <w:r w:rsidR="007954BC" w:rsidRPr="007954BC">
        <w:rPr>
          <w:rFonts w:ascii="Arial Narrow" w:eastAsia="Calibri" w:hAnsi="Arial Narrow" w:cs="Times New Roman"/>
          <w:sz w:val="24"/>
          <w:szCs w:val="24"/>
        </w:rPr>
        <w:t xml:space="preserve">, </w:t>
      </w:r>
      <w:r>
        <w:rPr>
          <w:rFonts w:ascii="Arial Narrow" w:eastAsia="Calibri" w:hAnsi="Arial Narrow" w:cs="Times New Roman"/>
          <w:sz w:val="24"/>
          <w:szCs w:val="24"/>
        </w:rPr>
        <w:t>cuenten entre sus emprendedores y trabajadores con</w:t>
      </w:r>
      <w:r w:rsidR="006D0C50">
        <w:rPr>
          <w:rFonts w:ascii="Arial Narrow" w:eastAsia="Calibri" w:hAnsi="Arial Narrow" w:cs="Times New Roman"/>
          <w:sz w:val="24"/>
          <w:szCs w:val="24"/>
        </w:rPr>
        <w:t xml:space="preserve"> los/las</w:t>
      </w:r>
      <w:r>
        <w:rPr>
          <w:rFonts w:ascii="Arial Narrow" w:eastAsia="Calibri" w:hAnsi="Arial Narrow" w:cs="Times New Roman"/>
          <w:sz w:val="24"/>
          <w:szCs w:val="24"/>
        </w:rPr>
        <w:t xml:space="preserve"> </w:t>
      </w:r>
      <w:r>
        <w:rPr>
          <w:rFonts w:ascii="Arial Narrow" w:eastAsia="Calibri" w:hAnsi="Arial Narrow" w:cs="Times New Roman"/>
          <w:i/>
          <w:sz w:val="24"/>
          <w:szCs w:val="24"/>
        </w:rPr>
        <w:t>cultores</w:t>
      </w:r>
      <w:r w:rsidR="006D0C50">
        <w:rPr>
          <w:rFonts w:ascii="Arial Narrow" w:eastAsia="Calibri" w:hAnsi="Arial Narrow" w:cs="Times New Roman"/>
          <w:i/>
          <w:sz w:val="24"/>
          <w:szCs w:val="24"/>
        </w:rPr>
        <w:t>/as</w:t>
      </w:r>
      <w:r>
        <w:rPr>
          <w:rFonts w:ascii="Arial Narrow" w:eastAsia="Calibri" w:hAnsi="Arial Narrow" w:cs="Times New Roman"/>
          <w:i/>
          <w:sz w:val="24"/>
          <w:szCs w:val="24"/>
        </w:rPr>
        <w:t xml:space="preserve"> </w:t>
      </w:r>
      <w:r w:rsidR="006D0C50">
        <w:rPr>
          <w:rFonts w:ascii="Arial Narrow" w:eastAsia="Calibri" w:hAnsi="Arial Narrow" w:cs="Times New Roman"/>
          <w:sz w:val="24"/>
          <w:szCs w:val="24"/>
        </w:rPr>
        <w:t xml:space="preserve">de innovación necesarios para el desarrollo de nuevos productos basados en la puesta en valor de las singularidades del </w:t>
      </w:r>
      <w:r w:rsidR="006D0C50">
        <w:rPr>
          <w:rFonts w:ascii="Arial Narrow" w:eastAsia="Calibri" w:hAnsi="Arial Narrow" w:cs="Times New Roman"/>
          <w:i/>
          <w:sz w:val="24"/>
          <w:szCs w:val="24"/>
        </w:rPr>
        <w:t>Desierto de Atacama</w:t>
      </w:r>
      <w:r w:rsidR="006D0C50">
        <w:rPr>
          <w:rFonts w:ascii="Arial Narrow" w:eastAsia="Calibri" w:hAnsi="Arial Narrow" w:cs="Times New Roman"/>
          <w:sz w:val="24"/>
          <w:szCs w:val="24"/>
        </w:rPr>
        <w:t>, así como de procesos de mayor agregación y retención local de valor, en particular, de conocimiento.</w:t>
      </w:r>
    </w:p>
    <w:p w:rsidR="000749D4" w:rsidRPr="00222ED7" w:rsidRDefault="000749D4" w:rsidP="00A9561F">
      <w:pPr>
        <w:spacing w:after="0" w:line="240" w:lineRule="auto"/>
        <w:ind w:left="1416"/>
        <w:contextualSpacing/>
        <w:jc w:val="both"/>
        <w:rPr>
          <w:rFonts w:ascii="Arial Narrow" w:eastAsia="Calibri" w:hAnsi="Arial Narrow" w:cs="Times New Roman"/>
        </w:rPr>
      </w:pPr>
    </w:p>
    <w:p w:rsidR="000749D4" w:rsidRPr="000749D4" w:rsidRDefault="000749D4" w:rsidP="00A9561F">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Para este objetivo, </w:t>
      </w:r>
      <w:r w:rsidR="00142D63">
        <w:rPr>
          <w:rFonts w:ascii="Arial Narrow" w:eastAsia="Calibri" w:hAnsi="Arial Narrow" w:cs="Times New Roman"/>
          <w:sz w:val="24"/>
          <w:szCs w:val="24"/>
        </w:rPr>
        <w:t xml:space="preserve">en el horizonte 2020 de la ERI, </w:t>
      </w:r>
      <w:r>
        <w:rPr>
          <w:rFonts w:ascii="Arial Narrow" w:eastAsia="Calibri" w:hAnsi="Arial Narrow" w:cs="Times New Roman"/>
          <w:sz w:val="24"/>
          <w:szCs w:val="24"/>
        </w:rPr>
        <w:t xml:space="preserve">se proponen las siguientes </w:t>
      </w:r>
      <w:r>
        <w:rPr>
          <w:rFonts w:ascii="Arial Narrow" w:eastAsia="Calibri" w:hAnsi="Arial Narrow" w:cs="Times New Roman"/>
          <w:b/>
          <w:sz w:val="24"/>
          <w:szCs w:val="24"/>
        </w:rPr>
        <w:t>dos metas</w:t>
      </w:r>
      <w:r>
        <w:rPr>
          <w:rFonts w:ascii="Arial Narrow" w:eastAsia="Calibri" w:hAnsi="Arial Narrow" w:cs="Times New Roman"/>
          <w:sz w:val="24"/>
          <w:szCs w:val="24"/>
        </w:rPr>
        <w:t>:</w:t>
      </w:r>
    </w:p>
    <w:p w:rsidR="000749D4" w:rsidRPr="00222ED7" w:rsidRDefault="000749D4" w:rsidP="007954BC">
      <w:pPr>
        <w:spacing w:after="0" w:line="240" w:lineRule="auto"/>
        <w:ind w:left="851"/>
        <w:contextualSpacing/>
        <w:jc w:val="both"/>
        <w:rPr>
          <w:rFonts w:ascii="Arial Narrow" w:eastAsia="Calibri" w:hAnsi="Arial Narrow" w:cs="Times New Roman"/>
        </w:rPr>
      </w:pPr>
    </w:p>
    <w:tbl>
      <w:tblPr>
        <w:tblStyle w:val="Tablaconcuadrcula"/>
        <w:tblW w:w="4207"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tblPr>
      <w:tblGrid>
        <w:gridCol w:w="8094"/>
      </w:tblGrid>
      <w:tr w:rsidR="000749D4" w:rsidRPr="00AA73E7" w:rsidTr="00142D63">
        <w:trPr>
          <w:trHeight w:val="149"/>
        </w:trPr>
        <w:tc>
          <w:tcPr>
            <w:tcW w:w="5000" w:type="pct"/>
            <w:shd w:val="clear" w:color="auto" w:fill="FFFFCC"/>
            <w:vAlign w:val="center"/>
          </w:tcPr>
          <w:p w:rsidR="000749D4" w:rsidRPr="000749D4" w:rsidRDefault="000749D4" w:rsidP="0060286D">
            <w:pPr>
              <w:spacing w:before="120" w:after="120"/>
              <w:jc w:val="both"/>
              <w:rPr>
                <w:rFonts w:ascii="Arial Narrow" w:eastAsia="Calibri" w:hAnsi="Arial Narrow" w:cs="Times New Roman"/>
                <w:sz w:val="24"/>
                <w:szCs w:val="24"/>
              </w:rPr>
            </w:pPr>
            <w:r>
              <w:rPr>
                <w:rFonts w:ascii="Arial Narrow" w:eastAsia="Calibri" w:hAnsi="Arial Narrow" w:cs="Arial"/>
                <w:sz w:val="24"/>
                <w:szCs w:val="24"/>
              </w:rPr>
              <w:t xml:space="preserve">Que el </w:t>
            </w:r>
            <w:r w:rsidRPr="0060286D">
              <w:rPr>
                <w:rFonts w:ascii="Arial Narrow" w:eastAsia="Calibri" w:hAnsi="Arial Narrow" w:cs="Arial"/>
                <w:b/>
                <w:sz w:val="24"/>
                <w:szCs w:val="24"/>
                <w:highlight w:val="yellow"/>
              </w:rPr>
              <w:t>10</w:t>
            </w:r>
            <w:r>
              <w:rPr>
                <w:rFonts w:ascii="Arial Narrow" w:eastAsia="Calibri" w:hAnsi="Arial Narrow" w:cs="Arial"/>
                <w:sz w:val="24"/>
                <w:szCs w:val="24"/>
              </w:rPr>
              <w:t xml:space="preserve">% </w:t>
            </w:r>
            <w:r w:rsidRPr="000749D4">
              <w:rPr>
                <w:rFonts w:ascii="Arial Narrow" w:eastAsia="Calibri" w:hAnsi="Arial Narrow" w:cs="Arial"/>
                <w:sz w:val="24"/>
                <w:szCs w:val="24"/>
              </w:rPr>
              <w:t>de los/l</w:t>
            </w:r>
            <w:r>
              <w:rPr>
                <w:rFonts w:ascii="Arial Narrow" w:eastAsia="Calibri" w:hAnsi="Arial Narrow" w:cs="Arial"/>
                <w:sz w:val="24"/>
                <w:szCs w:val="24"/>
              </w:rPr>
              <w:t>as cultores/as acuícolas (+/- 30</w:t>
            </w:r>
            <w:r w:rsidRPr="000749D4">
              <w:rPr>
                <w:rFonts w:ascii="Arial Narrow" w:eastAsia="Calibri" w:hAnsi="Arial Narrow" w:cs="Arial"/>
                <w:sz w:val="24"/>
                <w:szCs w:val="24"/>
              </w:rPr>
              <w:t xml:space="preserve">0), agrícolas (+/- 190), turísticos (por determinar), y de las PYME’s que abastecen a la industria regional (+/- 140);  cuentan </w:t>
            </w:r>
            <w:r w:rsidRPr="000749D4">
              <w:rPr>
                <w:rFonts w:ascii="Arial Narrow" w:eastAsia="Calibri" w:hAnsi="Arial Narrow" w:cs="Times New Roman"/>
                <w:sz w:val="24"/>
                <w:szCs w:val="24"/>
              </w:rPr>
              <w:t>con competencias para la profesionalización</w:t>
            </w:r>
            <w:r w:rsidR="00B76287">
              <w:rPr>
                <w:rFonts w:ascii="Arial Narrow" w:eastAsia="Calibri" w:hAnsi="Arial Narrow" w:cs="Times New Roman"/>
                <w:sz w:val="24"/>
                <w:szCs w:val="24"/>
              </w:rPr>
              <w:t xml:space="preserve"> y el desarrollo </w:t>
            </w:r>
            <w:proofErr w:type="spellStart"/>
            <w:r w:rsidR="00B76287">
              <w:rPr>
                <w:rFonts w:ascii="Arial Narrow" w:eastAsia="Calibri" w:hAnsi="Arial Narrow" w:cs="Times New Roman"/>
                <w:sz w:val="24"/>
                <w:szCs w:val="24"/>
              </w:rPr>
              <w:t>innovativo</w:t>
            </w:r>
            <w:proofErr w:type="spellEnd"/>
            <w:r w:rsidR="00B76287">
              <w:rPr>
                <w:rFonts w:ascii="Arial Narrow" w:eastAsia="Calibri" w:hAnsi="Arial Narrow" w:cs="Times New Roman"/>
                <w:sz w:val="24"/>
                <w:szCs w:val="24"/>
              </w:rPr>
              <w:t xml:space="preserve"> y sosteni</w:t>
            </w:r>
            <w:r w:rsidRPr="000749D4">
              <w:rPr>
                <w:rFonts w:ascii="Arial Narrow" w:eastAsia="Calibri" w:hAnsi="Arial Narrow" w:cs="Times New Roman"/>
                <w:sz w:val="24"/>
                <w:szCs w:val="24"/>
              </w:rPr>
              <w:t>ble de sus respectivas actividades.</w:t>
            </w:r>
          </w:p>
        </w:tc>
      </w:tr>
    </w:tbl>
    <w:p w:rsidR="00DF52EB" w:rsidRDefault="00DF52EB" w:rsidP="00142D63">
      <w:pPr>
        <w:spacing w:after="0" w:line="240" w:lineRule="auto"/>
      </w:pPr>
    </w:p>
    <w:tbl>
      <w:tblPr>
        <w:tblStyle w:val="Tablaconcuadrcula"/>
        <w:tblW w:w="4207"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tblPr>
      <w:tblGrid>
        <w:gridCol w:w="8094"/>
      </w:tblGrid>
      <w:tr w:rsidR="000749D4" w:rsidRPr="00AA73E7" w:rsidTr="00142D63">
        <w:trPr>
          <w:trHeight w:val="353"/>
        </w:trPr>
        <w:tc>
          <w:tcPr>
            <w:tcW w:w="5000" w:type="pct"/>
            <w:shd w:val="clear" w:color="auto" w:fill="FFFFCC"/>
          </w:tcPr>
          <w:p w:rsidR="000749D4" w:rsidRPr="000749D4" w:rsidRDefault="000749D4" w:rsidP="0060286D">
            <w:pPr>
              <w:spacing w:before="120" w:after="120"/>
              <w:jc w:val="both"/>
              <w:rPr>
                <w:rFonts w:ascii="Arial Narrow" w:eastAsia="Calibri" w:hAnsi="Arial Narrow" w:cs="Times New Roman"/>
                <w:sz w:val="24"/>
                <w:szCs w:val="24"/>
              </w:rPr>
            </w:pPr>
            <w:r w:rsidRPr="000749D4">
              <w:rPr>
                <w:rFonts w:ascii="Arial Narrow" w:eastAsia="Calibri" w:hAnsi="Arial Narrow" w:cs="Times New Roman"/>
                <w:sz w:val="24"/>
                <w:szCs w:val="24"/>
              </w:rPr>
              <w:t xml:space="preserve">PYME’s que abastecen a la industria regional, minera, de ERN, FHNC y otras; así como Redes de </w:t>
            </w:r>
            <w:proofErr w:type="spellStart"/>
            <w:r w:rsidRPr="000749D4">
              <w:rPr>
                <w:rFonts w:ascii="Arial Narrow" w:eastAsia="Calibri" w:hAnsi="Arial Narrow" w:cs="Times New Roman"/>
                <w:sz w:val="24"/>
                <w:szCs w:val="24"/>
              </w:rPr>
              <w:t>MIPE’s</w:t>
            </w:r>
            <w:proofErr w:type="spellEnd"/>
            <w:r w:rsidRPr="000749D4">
              <w:rPr>
                <w:rFonts w:ascii="Arial Narrow" w:eastAsia="Calibri" w:hAnsi="Arial Narrow" w:cs="Times New Roman"/>
                <w:sz w:val="24"/>
                <w:szCs w:val="24"/>
              </w:rPr>
              <w:t xml:space="preserve"> en los ámbitos de la agricultura, acuicultura turismo y otros del </w:t>
            </w:r>
            <w:r w:rsidRPr="000749D4">
              <w:rPr>
                <w:rFonts w:ascii="Arial Narrow" w:eastAsia="Calibri" w:hAnsi="Arial Narrow" w:cs="Times New Roman"/>
                <w:i/>
                <w:sz w:val="24"/>
                <w:szCs w:val="24"/>
              </w:rPr>
              <w:t>desierto de Atacama</w:t>
            </w:r>
            <w:r w:rsidRPr="000749D4">
              <w:rPr>
                <w:rFonts w:ascii="Arial Narrow" w:eastAsia="Calibri" w:hAnsi="Arial Narrow" w:cs="Times New Roman"/>
                <w:sz w:val="24"/>
                <w:szCs w:val="24"/>
              </w:rPr>
              <w:t>, logran retener a su personal calificado, al menos durante el tiempo necesario para la renovación de los cuadros que emigran a otras actividades o regiones.</w:t>
            </w:r>
          </w:p>
        </w:tc>
      </w:tr>
    </w:tbl>
    <w:p w:rsidR="0040213A" w:rsidRPr="00222ED7" w:rsidRDefault="0040213A" w:rsidP="000749D4">
      <w:pPr>
        <w:spacing w:after="0" w:line="240" w:lineRule="auto"/>
        <w:ind w:left="1416"/>
        <w:contextualSpacing/>
        <w:jc w:val="both"/>
        <w:rPr>
          <w:rFonts w:ascii="Arial Narrow" w:eastAsia="Calibri" w:hAnsi="Arial Narrow" w:cs="Times New Roman"/>
        </w:rPr>
      </w:pPr>
    </w:p>
    <w:p w:rsidR="000749D4" w:rsidRDefault="0040213A" w:rsidP="000749D4">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E</w:t>
      </w:r>
      <w:r w:rsidR="000749D4">
        <w:rPr>
          <w:rFonts w:ascii="Arial Narrow" w:eastAsia="Calibri" w:hAnsi="Arial Narrow" w:cs="Times New Roman"/>
          <w:sz w:val="24"/>
          <w:szCs w:val="24"/>
        </w:rPr>
        <w:t xml:space="preserve">n el </w:t>
      </w:r>
      <w:r w:rsidR="000749D4">
        <w:rPr>
          <w:rFonts w:ascii="Arial Narrow" w:eastAsia="Calibri" w:hAnsi="Arial Narrow" w:cs="Times New Roman"/>
          <w:b/>
          <w:sz w:val="24"/>
          <w:szCs w:val="24"/>
        </w:rPr>
        <w:t xml:space="preserve">Anexo 02 </w:t>
      </w:r>
      <w:r w:rsidR="000749D4">
        <w:rPr>
          <w:rFonts w:ascii="Arial Narrow" w:eastAsia="Calibri" w:hAnsi="Arial Narrow" w:cs="Times New Roman"/>
          <w:sz w:val="24"/>
          <w:szCs w:val="24"/>
        </w:rPr>
        <w:t>se detallan los indicadores propuestos para estas metas, así como los respectivos verificadores y medios de verificación (</w:t>
      </w:r>
      <w:r w:rsidR="000749D4">
        <w:rPr>
          <w:rStyle w:val="Refdenotaalpie"/>
          <w:rFonts w:ascii="Arial Narrow" w:eastAsia="Calibri" w:hAnsi="Arial Narrow"/>
          <w:sz w:val="24"/>
          <w:szCs w:val="24"/>
        </w:rPr>
        <w:footnoteReference w:id="21"/>
      </w:r>
      <w:r w:rsidR="000749D4">
        <w:rPr>
          <w:rFonts w:ascii="Arial Narrow" w:eastAsia="Calibri" w:hAnsi="Arial Narrow" w:cs="Times New Roman"/>
          <w:sz w:val="24"/>
          <w:szCs w:val="24"/>
        </w:rPr>
        <w:t>).</w:t>
      </w:r>
    </w:p>
    <w:p w:rsidR="008E1148" w:rsidRPr="00F4100C" w:rsidRDefault="008E1148" w:rsidP="008E1148">
      <w:pPr>
        <w:pStyle w:val="Prrafodelista"/>
        <w:spacing w:after="0" w:line="240" w:lineRule="auto"/>
        <w:ind w:left="1068"/>
        <w:jc w:val="both"/>
        <w:rPr>
          <w:rFonts w:ascii="Arial Narrow" w:eastAsia="Calibri" w:hAnsi="Arial Narrow" w:cs="Times New Roman"/>
          <w:sz w:val="16"/>
          <w:szCs w:val="16"/>
        </w:rPr>
      </w:pPr>
    </w:p>
    <w:p w:rsidR="00F4100C" w:rsidRDefault="00F4100C" w:rsidP="008E1148">
      <w:pPr>
        <w:spacing w:after="0" w:line="240" w:lineRule="auto"/>
        <w:ind w:left="1416"/>
        <w:contextualSpacing/>
        <w:jc w:val="both"/>
        <w:rPr>
          <w:rFonts w:ascii="Arial Narrow" w:eastAsia="Calibri" w:hAnsi="Arial Narrow" w:cs="Times New Roman"/>
          <w:sz w:val="24"/>
          <w:szCs w:val="24"/>
        </w:rPr>
      </w:pPr>
    </w:p>
    <w:p w:rsidR="008E1148" w:rsidRPr="00135FE5" w:rsidRDefault="008E1148" w:rsidP="008E1148">
      <w:pPr>
        <w:spacing w:after="0" w:line="240" w:lineRule="auto"/>
        <w:ind w:left="1416"/>
        <w:contextualSpacing/>
        <w:jc w:val="both"/>
        <w:rPr>
          <w:rFonts w:ascii="Arial Narrow" w:eastAsia="Calibri" w:hAnsi="Arial Narrow" w:cs="Times New Roman"/>
          <w:b/>
          <w:sz w:val="24"/>
          <w:szCs w:val="24"/>
        </w:rPr>
      </w:pPr>
      <w:r w:rsidRPr="00BC34B9">
        <w:rPr>
          <w:rFonts w:ascii="Arial Narrow" w:eastAsia="Calibri" w:hAnsi="Arial Narrow" w:cs="Times New Roman"/>
          <w:sz w:val="24"/>
          <w:szCs w:val="24"/>
        </w:rPr>
        <w:t xml:space="preserve">En </w:t>
      </w:r>
      <w:r>
        <w:rPr>
          <w:rFonts w:ascii="Arial Narrow" w:eastAsia="Calibri" w:hAnsi="Arial Narrow" w:cs="Times New Roman"/>
          <w:sz w:val="24"/>
          <w:szCs w:val="24"/>
        </w:rPr>
        <w:t>torno a este objetivo</w:t>
      </w:r>
      <w:r w:rsidR="00F4100C">
        <w:rPr>
          <w:rFonts w:ascii="Arial Narrow" w:eastAsia="Calibri" w:hAnsi="Arial Narrow" w:cs="Times New Roman"/>
          <w:sz w:val="24"/>
          <w:szCs w:val="24"/>
        </w:rPr>
        <w:t xml:space="preserve"> 1.1.</w:t>
      </w:r>
      <w:r>
        <w:rPr>
          <w:rFonts w:ascii="Arial Narrow" w:eastAsia="Calibri" w:hAnsi="Arial Narrow" w:cs="Times New Roman"/>
          <w:sz w:val="24"/>
          <w:szCs w:val="24"/>
        </w:rPr>
        <w:t xml:space="preserve">, </w:t>
      </w:r>
      <w:r w:rsidRPr="00BC34B9">
        <w:rPr>
          <w:rFonts w:ascii="Arial Narrow" w:eastAsia="Calibri" w:hAnsi="Arial Narrow" w:cs="Times New Roman"/>
          <w:sz w:val="24"/>
          <w:szCs w:val="24"/>
        </w:rPr>
        <w:t>se p</w:t>
      </w:r>
      <w:r>
        <w:rPr>
          <w:rFonts w:ascii="Arial Narrow" w:eastAsia="Calibri" w:hAnsi="Arial Narrow" w:cs="Times New Roman"/>
          <w:sz w:val="24"/>
          <w:szCs w:val="24"/>
        </w:rPr>
        <w:t xml:space="preserve">ropone la realización de la siguiente </w:t>
      </w:r>
      <w:r>
        <w:rPr>
          <w:rFonts w:ascii="Arial Narrow" w:eastAsia="Calibri" w:hAnsi="Arial Narrow" w:cs="Times New Roman"/>
          <w:b/>
          <w:sz w:val="24"/>
          <w:szCs w:val="24"/>
        </w:rPr>
        <w:t>l</w:t>
      </w:r>
      <w:r w:rsidRPr="00135FE5">
        <w:rPr>
          <w:rFonts w:ascii="Arial Narrow" w:eastAsia="Calibri" w:hAnsi="Arial Narrow" w:cs="Times New Roman"/>
          <w:b/>
          <w:sz w:val="24"/>
          <w:szCs w:val="24"/>
        </w:rPr>
        <w:t>ínea estrat</w:t>
      </w:r>
      <w:r>
        <w:rPr>
          <w:rFonts w:ascii="Arial Narrow" w:eastAsia="Calibri" w:hAnsi="Arial Narrow" w:cs="Times New Roman"/>
          <w:b/>
          <w:sz w:val="24"/>
          <w:szCs w:val="24"/>
        </w:rPr>
        <w:t>égica</w:t>
      </w:r>
      <w:r>
        <w:rPr>
          <w:rFonts w:ascii="Arial Narrow" w:eastAsia="Calibri" w:hAnsi="Arial Narrow" w:cs="Times New Roman"/>
          <w:sz w:val="24"/>
          <w:szCs w:val="24"/>
        </w:rPr>
        <w:t>:</w:t>
      </w:r>
    </w:p>
    <w:p w:rsidR="008E1148" w:rsidRDefault="008E1148" w:rsidP="008E1148">
      <w:pPr>
        <w:pStyle w:val="Prrafodelista"/>
        <w:spacing w:after="0" w:line="240" w:lineRule="auto"/>
        <w:ind w:left="1701"/>
        <w:jc w:val="both"/>
        <w:rPr>
          <w:rFonts w:ascii="Arial Narrow" w:eastAsia="Calibri" w:hAnsi="Arial Narrow" w:cs="Times New Roman"/>
          <w:b/>
          <w:sz w:val="24"/>
          <w:szCs w:val="24"/>
        </w:rPr>
      </w:pPr>
    </w:p>
    <w:p w:rsidR="008E1148" w:rsidRDefault="008E1148" w:rsidP="008E1148">
      <w:pPr>
        <w:pStyle w:val="Prrafodelista"/>
        <w:spacing w:after="0" w:line="240" w:lineRule="auto"/>
        <w:ind w:left="1701"/>
        <w:jc w:val="both"/>
        <w:rPr>
          <w:rFonts w:ascii="Arial Narrow" w:eastAsia="Calibri" w:hAnsi="Arial Narrow" w:cs="Times New Roman"/>
          <w:b/>
          <w:sz w:val="24"/>
          <w:szCs w:val="24"/>
        </w:rPr>
      </w:pPr>
    </w:p>
    <w:p w:rsidR="008E1148" w:rsidRDefault="008E1148" w:rsidP="00B82C29">
      <w:pPr>
        <w:pStyle w:val="Prrafodelista"/>
        <w:numPr>
          <w:ilvl w:val="0"/>
          <w:numId w:val="11"/>
        </w:numPr>
        <w:spacing w:after="0" w:line="240" w:lineRule="auto"/>
        <w:ind w:left="1701" w:hanging="283"/>
        <w:jc w:val="both"/>
        <w:rPr>
          <w:rFonts w:ascii="Arial Narrow" w:eastAsia="Calibri" w:hAnsi="Arial Narrow" w:cs="Times New Roman"/>
          <w:sz w:val="24"/>
          <w:szCs w:val="24"/>
        </w:rPr>
      </w:pPr>
      <w:r>
        <w:rPr>
          <w:rFonts w:ascii="Arial Narrow" w:eastAsia="Calibri" w:hAnsi="Arial Narrow" w:cs="Times New Roman"/>
          <w:b/>
          <w:color w:val="0070C0"/>
          <w:sz w:val="24"/>
          <w:szCs w:val="24"/>
          <w:u w:val="single"/>
        </w:rPr>
        <w:t xml:space="preserve">Línea 1.1.1.: </w:t>
      </w:r>
      <w:r w:rsidRPr="00135FE5">
        <w:rPr>
          <w:rFonts w:ascii="Arial Narrow" w:eastAsia="Calibri" w:hAnsi="Arial Narrow" w:cs="Times New Roman"/>
          <w:b/>
          <w:color w:val="0070C0"/>
          <w:sz w:val="24"/>
          <w:szCs w:val="24"/>
          <w:u w:val="single"/>
        </w:rPr>
        <w:t>Fomento del desarrollo y arraigo del talento regional</w:t>
      </w:r>
      <w:r w:rsidRPr="00BC34B9">
        <w:rPr>
          <w:rFonts w:ascii="Arial Narrow" w:eastAsia="Calibri" w:hAnsi="Arial Narrow" w:cs="Times New Roman"/>
          <w:sz w:val="24"/>
          <w:szCs w:val="24"/>
        </w:rPr>
        <w:t>: radicación, perfeccionamiento, atracción</w:t>
      </w:r>
      <w:r>
        <w:rPr>
          <w:rFonts w:ascii="Arial Narrow" w:eastAsia="Calibri" w:hAnsi="Arial Narrow" w:cs="Times New Roman"/>
          <w:sz w:val="24"/>
          <w:szCs w:val="24"/>
        </w:rPr>
        <w:t xml:space="preserve"> e instalación de profesionales,</w:t>
      </w:r>
      <w:r w:rsidRPr="00BC34B9">
        <w:rPr>
          <w:rFonts w:ascii="Arial Narrow" w:eastAsia="Calibri" w:hAnsi="Arial Narrow" w:cs="Times New Roman"/>
          <w:sz w:val="24"/>
          <w:szCs w:val="24"/>
        </w:rPr>
        <w:t xml:space="preserve"> gestores/as, personal calificado y capital humano avanzado,</w:t>
      </w:r>
      <w:r>
        <w:rPr>
          <w:rFonts w:ascii="Arial Narrow" w:eastAsia="Calibri" w:hAnsi="Arial Narrow" w:cs="Times New Roman"/>
          <w:sz w:val="24"/>
          <w:szCs w:val="24"/>
        </w:rPr>
        <w:t xml:space="preserve"> emprendedores/as y cultores/as,</w:t>
      </w:r>
      <w:r w:rsidRPr="00BC34B9">
        <w:rPr>
          <w:rFonts w:ascii="Arial Narrow" w:eastAsia="Calibri" w:hAnsi="Arial Narrow" w:cs="Times New Roman"/>
          <w:sz w:val="24"/>
          <w:szCs w:val="24"/>
        </w:rPr>
        <w:t xml:space="preserve"> en especial en PYME’s y Redes MIPE de la Región</w:t>
      </w:r>
      <w:r>
        <w:rPr>
          <w:rFonts w:ascii="Arial Narrow" w:eastAsia="Calibri" w:hAnsi="Arial Narrow" w:cs="Times New Roman"/>
          <w:sz w:val="24"/>
          <w:szCs w:val="24"/>
        </w:rPr>
        <w:t>.</w:t>
      </w:r>
    </w:p>
    <w:p w:rsidR="008E1148" w:rsidRDefault="008E1148" w:rsidP="008E1148">
      <w:pPr>
        <w:pStyle w:val="Prrafodelista"/>
        <w:spacing w:after="0" w:line="240" w:lineRule="auto"/>
        <w:ind w:left="1701"/>
        <w:jc w:val="both"/>
        <w:rPr>
          <w:rFonts w:ascii="Arial Narrow" w:eastAsia="Calibri" w:hAnsi="Arial Narrow" w:cs="Times New Roman"/>
          <w:b/>
          <w:sz w:val="24"/>
          <w:szCs w:val="24"/>
        </w:rPr>
      </w:pPr>
    </w:p>
    <w:p w:rsidR="008E1148" w:rsidRDefault="008E1148" w:rsidP="008E1148">
      <w:pPr>
        <w:pStyle w:val="Prrafodelista"/>
        <w:spacing w:after="0" w:line="240" w:lineRule="auto"/>
        <w:ind w:left="1701"/>
        <w:jc w:val="both"/>
        <w:rPr>
          <w:rFonts w:ascii="Arial Narrow" w:eastAsia="Calibri" w:hAnsi="Arial Narrow" w:cs="Times New Roman"/>
          <w:sz w:val="24"/>
          <w:szCs w:val="24"/>
        </w:rPr>
      </w:pPr>
      <w:r w:rsidRPr="00BC34B9">
        <w:rPr>
          <w:rFonts w:ascii="Arial Narrow" w:eastAsia="Calibri" w:hAnsi="Arial Narrow" w:cs="Times New Roman"/>
          <w:sz w:val="24"/>
          <w:szCs w:val="24"/>
        </w:rPr>
        <w:t>Ello, en función de asegurar</w:t>
      </w:r>
      <w:r>
        <w:rPr>
          <w:rFonts w:ascii="Arial Narrow" w:eastAsia="Calibri" w:hAnsi="Arial Narrow" w:cs="Times New Roman"/>
          <w:sz w:val="24"/>
          <w:szCs w:val="24"/>
        </w:rPr>
        <w:t xml:space="preserve"> disponer de las competencias para la realización de </w:t>
      </w:r>
      <w:r w:rsidRPr="00BC34B9">
        <w:rPr>
          <w:rFonts w:ascii="Arial Narrow" w:eastAsia="Calibri" w:hAnsi="Arial Narrow" w:cs="Times New Roman"/>
          <w:sz w:val="24"/>
          <w:szCs w:val="24"/>
        </w:rPr>
        <w:t xml:space="preserve">  actividades de </w:t>
      </w:r>
      <w:proofErr w:type="spellStart"/>
      <w:r w:rsidRPr="00BC34B9">
        <w:rPr>
          <w:rFonts w:ascii="Arial Narrow" w:eastAsia="Calibri" w:hAnsi="Arial Narrow" w:cs="Times New Roman"/>
          <w:sz w:val="24"/>
          <w:szCs w:val="24"/>
        </w:rPr>
        <w:t>I+D+i</w:t>
      </w:r>
      <w:proofErr w:type="spellEnd"/>
      <w:r w:rsidRPr="00BC34B9">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desarrollo de </w:t>
      </w:r>
      <w:r w:rsidRPr="00BC34B9">
        <w:rPr>
          <w:rFonts w:ascii="Arial Narrow" w:eastAsia="Calibri" w:hAnsi="Arial Narrow" w:cs="Times New Roman"/>
          <w:sz w:val="24"/>
          <w:szCs w:val="24"/>
        </w:rPr>
        <w:t>nuevo</w:t>
      </w:r>
      <w:r>
        <w:rPr>
          <w:rFonts w:ascii="Arial Narrow" w:eastAsia="Calibri" w:hAnsi="Arial Narrow" w:cs="Times New Roman"/>
          <w:sz w:val="24"/>
          <w:szCs w:val="24"/>
        </w:rPr>
        <w:t>s productos e innovaciones en los respectivos ámbitos de interés estratégico de la Región, sean éstos relativos al abastecimiento de productos</w:t>
      </w:r>
      <w:r w:rsidR="004B2951">
        <w:rPr>
          <w:rFonts w:ascii="Arial Narrow" w:eastAsia="Calibri" w:hAnsi="Arial Narrow" w:cs="Times New Roman"/>
          <w:sz w:val="24"/>
          <w:szCs w:val="24"/>
        </w:rPr>
        <w:t xml:space="preserve"> y procesos innovadores, a la sosteni</w:t>
      </w:r>
      <w:r>
        <w:rPr>
          <w:rFonts w:ascii="Arial Narrow" w:eastAsia="Calibri" w:hAnsi="Arial Narrow" w:cs="Times New Roman"/>
          <w:sz w:val="24"/>
          <w:szCs w:val="24"/>
        </w:rPr>
        <w:t xml:space="preserve">bilidad de la economía regional, como a su diversificación basada en el desarrollo </w:t>
      </w:r>
      <w:r w:rsidRPr="00BC34B9">
        <w:rPr>
          <w:rFonts w:ascii="Arial Narrow" w:eastAsia="Calibri" w:hAnsi="Arial Narrow" w:cs="Times New Roman"/>
          <w:sz w:val="24"/>
          <w:szCs w:val="24"/>
        </w:rPr>
        <w:t xml:space="preserve">de productos </w:t>
      </w:r>
      <w:proofErr w:type="spellStart"/>
      <w:r w:rsidRPr="00BC34B9">
        <w:rPr>
          <w:rFonts w:ascii="Arial Narrow" w:eastAsia="Calibri" w:hAnsi="Arial Narrow" w:cs="Times New Roman"/>
          <w:sz w:val="24"/>
          <w:szCs w:val="24"/>
        </w:rPr>
        <w:t>identitarios</w:t>
      </w:r>
      <w:proofErr w:type="spellEnd"/>
      <w:r w:rsidRPr="00BC34B9">
        <w:rPr>
          <w:rFonts w:ascii="Arial Narrow" w:eastAsia="Calibri" w:hAnsi="Arial Narrow" w:cs="Times New Roman"/>
          <w:sz w:val="24"/>
          <w:szCs w:val="24"/>
        </w:rPr>
        <w:t xml:space="preserve"> </w:t>
      </w:r>
      <w:r w:rsidRPr="00BC34B9">
        <w:rPr>
          <w:rFonts w:ascii="Arial Narrow" w:eastAsia="Calibri" w:hAnsi="Arial Narrow" w:cs="Times New Roman"/>
          <w:i/>
          <w:sz w:val="24"/>
          <w:szCs w:val="24"/>
        </w:rPr>
        <w:t>del Desierto de Atacama</w:t>
      </w:r>
      <w:r w:rsidRPr="00BC34B9">
        <w:rPr>
          <w:rFonts w:ascii="Arial Narrow" w:eastAsia="Calibri" w:hAnsi="Arial Narrow" w:cs="Times New Roman"/>
          <w:sz w:val="24"/>
          <w:szCs w:val="24"/>
        </w:rPr>
        <w:t>.</w:t>
      </w:r>
    </w:p>
    <w:p w:rsidR="008E1148" w:rsidRDefault="008E1148" w:rsidP="008E1148">
      <w:pPr>
        <w:pStyle w:val="Prrafodelista"/>
        <w:spacing w:after="0" w:line="240" w:lineRule="auto"/>
        <w:ind w:left="1701"/>
        <w:jc w:val="both"/>
        <w:rPr>
          <w:rFonts w:ascii="Arial Narrow" w:eastAsia="Calibri" w:hAnsi="Arial Narrow" w:cs="Times New Roman"/>
          <w:sz w:val="24"/>
          <w:szCs w:val="24"/>
        </w:rPr>
      </w:pPr>
    </w:p>
    <w:p w:rsidR="008E1148" w:rsidRDefault="008E1148" w:rsidP="008E1148">
      <w:pPr>
        <w:pStyle w:val="Prrafodelista"/>
        <w:spacing w:after="0" w:line="240" w:lineRule="auto"/>
        <w:ind w:left="1701"/>
        <w:jc w:val="both"/>
        <w:rPr>
          <w:rFonts w:ascii="Arial Narrow" w:eastAsia="Calibri" w:hAnsi="Arial Narrow" w:cs="Times New Roman"/>
          <w:sz w:val="24"/>
          <w:szCs w:val="24"/>
        </w:rPr>
      </w:pPr>
      <w:r w:rsidRPr="004D47BF">
        <w:rPr>
          <w:rFonts w:ascii="Arial Narrow" w:eastAsia="Calibri" w:hAnsi="Arial Narrow" w:cs="Times New Roman"/>
          <w:sz w:val="24"/>
          <w:szCs w:val="24"/>
        </w:rPr>
        <w:t xml:space="preserve">Entre otras </w:t>
      </w:r>
      <w:r w:rsidRPr="004D47BF">
        <w:rPr>
          <w:rFonts w:ascii="Arial Narrow" w:eastAsia="Calibri" w:hAnsi="Arial Narrow" w:cs="Times New Roman"/>
          <w:b/>
          <w:sz w:val="24"/>
          <w:szCs w:val="24"/>
        </w:rPr>
        <w:t xml:space="preserve">iniciativas específicas </w:t>
      </w:r>
      <w:r w:rsidRPr="004D47BF">
        <w:rPr>
          <w:rFonts w:ascii="Arial Narrow" w:eastAsia="Calibri" w:hAnsi="Arial Narrow" w:cs="Times New Roman"/>
          <w:b/>
          <w:i/>
          <w:sz w:val="24"/>
          <w:szCs w:val="24"/>
        </w:rPr>
        <w:t>clave</w:t>
      </w:r>
      <w:r w:rsidRPr="004D47BF">
        <w:rPr>
          <w:rFonts w:ascii="Arial Narrow" w:eastAsia="Calibri" w:hAnsi="Arial Narrow" w:cs="Times New Roman"/>
          <w:b/>
          <w:sz w:val="24"/>
          <w:szCs w:val="24"/>
        </w:rPr>
        <w:t xml:space="preserve"> </w:t>
      </w:r>
      <w:r w:rsidRPr="004D47BF">
        <w:rPr>
          <w:rFonts w:ascii="Arial Narrow" w:eastAsia="Calibri" w:hAnsi="Arial Narrow" w:cs="Times New Roman"/>
          <w:sz w:val="24"/>
          <w:szCs w:val="24"/>
        </w:rPr>
        <w:t>posibles de realizar en el marco de esta línea, se destacan las siguientes:</w:t>
      </w:r>
    </w:p>
    <w:p w:rsidR="008E1148" w:rsidRDefault="008E1148" w:rsidP="008E1148">
      <w:pPr>
        <w:pStyle w:val="Prrafodelista"/>
        <w:spacing w:after="0" w:line="240" w:lineRule="auto"/>
        <w:ind w:left="1701"/>
        <w:jc w:val="both"/>
        <w:rPr>
          <w:rFonts w:ascii="Arial Narrow" w:eastAsia="Calibri" w:hAnsi="Arial Narrow" w:cs="Times New Roman"/>
          <w:sz w:val="24"/>
          <w:szCs w:val="24"/>
        </w:rPr>
      </w:pPr>
    </w:p>
    <w:tbl>
      <w:tblPr>
        <w:tblW w:w="4072" w:type="pct"/>
        <w:tblInd w:w="1771" w:type="dxa"/>
        <w:tblLayout w:type="fixed"/>
        <w:tblCellMar>
          <w:left w:w="70" w:type="dxa"/>
          <w:right w:w="70" w:type="dxa"/>
        </w:tblCellMar>
        <w:tblLook w:val="04A0"/>
      </w:tblPr>
      <w:tblGrid>
        <w:gridCol w:w="7773"/>
      </w:tblGrid>
      <w:tr w:rsidR="008E1148" w:rsidRPr="0046136A" w:rsidTr="0018237C">
        <w:trPr>
          <w:trHeight w:val="88"/>
        </w:trPr>
        <w:tc>
          <w:tcPr>
            <w:tcW w:w="5000" w:type="pct"/>
            <w:tcBorders>
              <w:top w:val="single" w:sz="4" w:space="0" w:color="auto"/>
              <w:left w:val="single" w:sz="4" w:space="0" w:color="auto"/>
              <w:bottom w:val="single" w:sz="4" w:space="0" w:color="auto"/>
              <w:right w:val="single" w:sz="4" w:space="0" w:color="auto"/>
            </w:tcBorders>
            <w:shd w:val="clear" w:color="auto" w:fill="CCFF99"/>
            <w:vAlign w:val="bottom"/>
            <w:hideMark/>
          </w:tcPr>
          <w:p w:rsidR="008E1148" w:rsidRPr="00135FE5" w:rsidRDefault="008E1148" w:rsidP="0018237C">
            <w:pPr>
              <w:spacing w:before="120" w:after="120" w:line="240" w:lineRule="auto"/>
              <w:jc w:val="both"/>
              <w:rPr>
                <w:rFonts w:ascii="Arial Narrow" w:eastAsia="Times New Roman" w:hAnsi="Arial Narrow" w:cs="Calibri"/>
                <w:color w:val="000000"/>
                <w:sz w:val="24"/>
                <w:szCs w:val="24"/>
                <w:lang w:eastAsia="es-CL"/>
              </w:rPr>
            </w:pPr>
            <w:r w:rsidRPr="00294A4F">
              <w:rPr>
                <w:rFonts w:ascii="Arial Narrow" w:eastAsia="Times New Roman" w:hAnsi="Arial Narrow" w:cs="Calibri"/>
                <w:b/>
                <w:color w:val="000000"/>
                <w:sz w:val="24"/>
                <w:szCs w:val="24"/>
                <w:lang w:eastAsia="es-CL"/>
              </w:rPr>
              <w:t>Subsidios o beneficios para profesionales que se inserten y mantenga</w:t>
            </w:r>
            <w:r>
              <w:rPr>
                <w:rFonts w:ascii="Arial Narrow" w:eastAsia="Times New Roman" w:hAnsi="Arial Narrow" w:cs="Calibri"/>
                <w:b/>
                <w:color w:val="000000"/>
                <w:sz w:val="24"/>
                <w:szCs w:val="24"/>
                <w:lang w:eastAsia="es-CL"/>
              </w:rPr>
              <w:t>n en la Región y/o en PYME’s o Centros de la Región</w:t>
            </w:r>
            <w:r w:rsidRPr="00135FE5">
              <w:rPr>
                <w:rFonts w:ascii="Arial Narrow" w:eastAsia="Times New Roman" w:hAnsi="Arial Narrow" w:cs="Calibri"/>
                <w:color w:val="000000"/>
                <w:sz w:val="24"/>
                <w:szCs w:val="24"/>
                <w:lang w:eastAsia="es-CL"/>
              </w:rPr>
              <w:t xml:space="preserve"> por períodos mínimos predeterminados (por ejemplo, becas de perfeccionamiento o post grado; dentro o fuera de la Región o el país).</w:t>
            </w:r>
          </w:p>
        </w:tc>
      </w:tr>
    </w:tbl>
    <w:p w:rsidR="008E1148" w:rsidRDefault="008E1148" w:rsidP="008E1148">
      <w:pPr>
        <w:spacing w:after="0" w:line="240" w:lineRule="auto"/>
      </w:pPr>
    </w:p>
    <w:tbl>
      <w:tblPr>
        <w:tblW w:w="4072" w:type="pct"/>
        <w:tblInd w:w="1771" w:type="dxa"/>
        <w:tblLayout w:type="fixed"/>
        <w:tblCellMar>
          <w:left w:w="70" w:type="dxa"/>
          <w:right w:w="70" w:type="dxa"/>
        </w:tblCellMar>
        <w:tblLook w:val="04A0"/>
      </w:tblPr>
      <w:tblGrid>
        <w:gridCol w:w="7773"/>
      </w:tblGrid>
      <w:tr w:rsidR="008E1148" w:rsidRPr="0046136A" w:rsidTr="0018237C">
        <w:trPr>
          <w:trHeight w:val="50"/>
        </w:trPr>
        <w:tc>
          <w:tcPr>
            <w:tcW w:w="5000" w:type="pct"/>
            <w:tcBorders>
              <w:top w:val="single" w:sz="4" w:space="0" w:color="auto"/>
              <w:left w:val="single" w:sz="4" w:space="0" w:color="auto"/>
              <w:bottom w:val="single" w:sz="4" w:space="0" w:color="auto"/>
              <w:right w:val="single" w:sz="4" w:space="0" w:color="auto"/>
            </w:tcBorders>
            <w:shd w:val="clear" w:color="auto" w:fill="CCFF99"/>
            <w:vAlign w:val="center"/>
            <w:hideMark/>
          </w:tcPr>
          <w:p w:rsidR="008E1148" w:rsidRPr="00135FE5" w:rsidRDefault="008E1148" w:rsidP="0018237C">
            <w:pPr>
              <w:spacing w:before="120" w:after="120" w:line="240" w:lineRule="auto"/>
              <w:jc w:val="both"/>
              <w:rPr>
                <w:rFonts w:ascii="Arial Narrow" w:eastAsia="Times New Roman" w:hAnsi="Arial Narrow" w:cs="Calibri"/>
                <w:color w:val="000000"/>
                <w:sz w:val="24"/>
                <w:szCs w:val="24"/>
                <w:lang w:eastAsia="es-CL"/>
              </w:rPr>
            </w:pPr>
            <w:r w:rsidRPr="00294A4F">
              <w:rPr>
                <w:rFonts w:ascii="Arial Narrow" w:eastAsia="Times New Roman" w:hAnsi="Arial Narrow" w:cs="Calibri"/>
                <w:b/>
                <w:color w:val="000000"/>
                <w:sz w:val="24"/>
                <w:szCs w:val="24"/>
                <w:lang w:eastAsia="es-CL"/>
              </w:rPr>
              <w:t>“Servicio Región” (análogo al “Servicio País”, pero de la Región de Antofagasta), para la inserción laboral de profesionales en PYME’s</w:t>
            </w:r>
            <w:r w:rsidRPr="00135FE5">
              <w:rPr>
                <w:rFonts w:ascii="Arial Narrow" w:eastAsia="Times New Roman" w:hAnsi="Arial Narrow" w:cs="Calibri"/>
                <w:color w:val="000000"/>
                <w:sz w:val="24"/>
                <w:szCs w:val="24"/>
                <w:lang w:eastAsia="es-CL"/>
              </w:rPr>
              <w:t xml:space="preserve"> agrícolas, acuícolas o turísticas, o sociedades, redes o cadenas de ellas; a condición de residencia principal en la comuna respectiva</w:t>
            </w:r>
            <w:r>
              <w:rPr>
                <w:rFonts w:ascii="Arial Narrow" w:eastAsia="Times New Roman" w:hAnsi="Arial Narrow" w:cs="Calibri"/>
                <w:color w:val="000000"/>
                <w:sz w:val="24"/>
                <w:szCs w:val="24"/>
                <w:lang w:eastAsia="es-CL"/>
              </w:rPr>
              <w:t>.</w:t>
            </w:r>
          </w:p>
        </w:tc>
      </w:tr>
    </w:tbl>
    <w:p w:rsidR="008E1148" w:rsidRDefault="008E1148" w:rsidP="008E1148">
      <w:pPr>
        <w:spacing w:after="0" w:line="240" w:lineRule="auto"/>
      </w:pPr>
    </w:p>
    <w:tbl>
      <w:tblPr>
        <w:tblW w:w="4072" w:type="pct"/>
        <w:tblInd w:w="1771" w:type="dxa"/>
        <w:tblLayout w:type="fixed"/>
        <w:tblCellMar>
          <w:left w:w="70" w:type="dxa"/>
          <w:right w:w="70" w:type="dxa"/>
        </w:tblCellMar>
        <w:tblLook w:val="04A0"/>
      </w:tblPr>
      <w:tblGrid>
        <w:gridCol w:w="7773"/>
      </w:tblGrid>
      <w:tr w:rsidR="008E1148" w:rsidRPr="0046136A" w:rsidTr="0018237C">
        <w:trPr>
          <w:trHeight w:val="50"/>
        </w:trPr>
        <w:tc>
          <w:tcPr>
            <w:tcW w:w="5000" w:type="pct"/>
            <w:tcBorders>
              <w:top w:val="single" w:sz="4" w:space="0" w:color="auto"/>
              <w:left w:val="single" w:sz="4" w:space="0" w:color="auto"/>
              <w:bottom w:val="single" w:sz="4" w:space="0" w:color="auto"/>
              <w:right w:val="single" w:sz="4" w:space="0" w:color="auto"/>
            </w:tcBorders>
            <w:shd w:val="clear" w:color="auto" w:fill="CCFF99"/>
            <w:vAlign w:val="center"/>
          </w:tcPr>
          <w:p w:rsidR="008E1148" w:rsidRPr="00135FE5" w:rsidRDefault="008E1148" w:rsidP="0018237C">
            <w:pPr>
              <w:spacing w:before="120" w:after="120" w:line="240" w:lineRule="auto"/>
              <w:jc w:val="both"/>
              <w:rPr>
                <w:rFonts w:ascii="Arial Narrow" w:eastAsia="Times New Roman" w:hAnsi="Arial Narrow" w:cs="Calibri"/>
                <w:color w:val="000000"/>
                <w:sz w:val="24"/>
                <w:szCs w:val="24"/>
                <w:lang w:eastAsia="es-CL"/>
              </w:rPr>
            </w:pPr>
            <w:r w:rsidRPr="00294A4F">
              <w:rPr>
                <w:rFonts w:ascii="Arial Narrow" w:eastAsia="Times New Roman" w:hAnsi="Arial Narrow" w:cs="Calibri"/>
                <w:b/>
                <w:color w:val="000000"/>
                <w:sz w:val="24"/>
                <w:szCs w:val="24"/>
                <w:lang w:eastAsia="es-CL"/>
              </w:rPr>
              <w:t>Política regional de centrar los incentivos a la innovación MIPYME en aquellas de carácter regional</w:t>
            </w:r>
            <w:r>
              <w:rPr>
                <w:rFonts w:ascii="Arial Narrow" w:eastAsia="Times New Roman" w:hAnsi="Arial Narrow" w:cs="Calibri"/>
                <w:color w:val="000000"/>
                <w:sz w:val="24"/>
                <w:szCs w:val="24"/>
                <w:lang w:eastAsia="es-CL"/>
              </w:rPr>
              <w:t xml:space="preserve">: destinándolos </w:t>
            </w:r>
            <w:r w:rsidRPr="00135FE5">
              <w:rPr>
                <w:rFonts w:ascii="Arial Narrow" w:eastAsia="Times New Roman" w:hAnsi="Arial Narrow" w:cs="Calibri"/>
                <w:color w:val="000000"/>
                <w:sz w:val="24"/>
                <w:szCs w:val="24"/>
                <w:lang w:eastAsia="es-CL"/>
              </w:rPr>
              <w:t xml:space="preserve">exclusiva o preferentemente a aquellas </w:t>
            </w:r>
            <w:proofErr w:type="spellStart"/>
            <w:r w:rsidRPr="00135FE5">
              <w:rPr>
                <w:rFonts w:ascii="Arial Narrow" w:eastAsia="Times New Roman" w:hAnsi="Arial Narrow" w:cs="Calibri"/>
                <w:color w:val="000000"/>
                <w:sz w:val="24"/>
                <w:szCs w:val="24"/>
                <w:lang w:eastAsia="es-CL"/>
              </w:rPr>
              <w:t>MIPYME’s</w:t>
            </w:r>
            <w:proofErr w:type="spellEnd"/>
            <w:r w:rsidRPr="00135FE5">
              <w:rPr>
                <w:rFonts w:ascii="Arial Narrow" w:eastAsia="Times New Roman" w:hAnsi="Arial Narrow" w:cs="Calibri"/>
                <w:color w:val="000000"/>
                <w:sz w:val="24"/>
                <w:szCs w:val="24"/>
                <w:lang w:eastAsia="es-CL"/>
              </w:rPr>
              <w:t xml:space="preserve"> o Redes MIPYME </w:t>
            </w:r>
            <w:r>
              <w:rPr>
                <w:rFonts w:ascii="Arial Narrow" w:eastAsia="Times New Roman" w:hAnsi="Arial Narrow" w:cs="Calibri"/>
                <w:color w:val="000000"/>
                <w:sz w:val="24"/>
                <w:szCs w:val="24"/>
                <w:lang w:eastAsia="es-CL"/>
              </w:rPr>
              <w:t xml:space="preserve">propiamente </w:t>
            </w:r>
            <w:r w:rsidRPr="00135FE5">
              <w:rPr>
                <w:rFonts w:ascii="Arial Narrow" w:eastAsia="Times New Roman" w:hAnsi="Arial Narrow" w:cs="Calibri"/>
                <w:color w:val="000000"/>
                <w:sz w:val="24"/>
                <w:szCs w:val="24"/>
                <w:lang w:eastAsia="es-CL"/>
              </w:rPr>
              <w:t>regionales (entendiéndose por “regional” aquellas empresas cuyas sede principal o matriz se encuentra localizada y opera dentro de la Región de Antofagasta).</w:t>
            </w:r>
          </w:p>
        </w:tc>
      </w:tr>
    </w:tbl>
    <w:p w:rsidR="008E1148" w:rsidRDefault="008E1148" w:rsidP="008E1148">
      <w:pPr>
        <w:pStyle w:val="Prrafodelista"/>
        <w:spacing w:after="0" w:line="240" w:lineRule="auto"/>
        <w:ind w:left="1701"/>
        <w:jc w:val="both"/>
        <w:rPr>
          <w:rFonts w:ascii="Arial Narrow" w:eastAsia="Calibri" w:hAnsi="Arial Narrow" w:cs="Times New Roman"/>
          <w:sz w:val="24"/>
          <w:szCs w:val="24"/>
        </w:rPr>
      </w:pPr>
    </w:p>
    <w:p w:rsidR="008E1148" w:rsidRDefault="008E1148" w:rsidP="008E1148">
      <w:pPr>
        <w:pStyle w:val="Prrafodelista"/>
        <w:spacing w:after="0" w:line="240" w:lineRule="auto"/>
        <w:ind w:left="1701"/>
        <w:jc w:val="both"/>
        <w:rPr>
          <w:rFonts w:ascii="Arial Narrow" w:eastAsia="Calibri" w:hAnsi="Arial Narrow" w:cs="Times New Roman"/>
          <w:sz w:val="24"/>
          <w:szCs w:val="24"/>
        </w:rPr>
      </w:pPr>
      <w:r>
        <w:rPr>
          <w:rFonts w:ascii="Arial Narrow" w:eastAsia="Calibri" w:hAnsi="Arial Narrow" w:cs="Times New Roman"/>
          <w:sz w:val="24"/>
          <w:szCs w:val="24"/>
        </w:rPr>
        <w:t xml:space="preserve">Las </w:t>
      </w:r>
      <w:r>
        <w:rPr>
          <w:rFonts w:ascii="Arial Narrow" w:eastAsia="Calibri" w:hAnsi="Arial Narrow" w:cs="Times New Roman"/>
          <w:b/>
          <w:sz w:val="24"/>
          <w:szCs w:val="24"/>
        </w:rPr>
        <w:t>demás</w:t>
      </w:r>
      <w:r w:rsidRPr="00135FE5">
        <w:rPr>
          <w:rFonts w:ascii="Arial Narrow" w:eastAsia="Calibri" w:hAnsi="Arial Narrow" w:cs="Times New Roman"/>
          <w:b/>
          <w:sz w:val="24"/>
          <w:szCs w:val="24"/>
        </w:rPr>
        <w:t xml:space="preserve"> </w:t>
      </w:r>
      <w:r w:rsidRPr="000C5432">
        <w:rPr>
          <w:rFonts w:ascii="Arial Narrow" w:eastAsia="Calibri" w:hAnsi="Arial Narrow" w:cs="Times New Roman"/>
          <w:b/>
          <w:sz w:val="24"/>
          <w:szCs w:val="24"/>
        </w:rPr>
        <w:t>iniciativas posibles</w:t>
      </w:r>
      <w:r>
        <w:rPr>
          <w:rFonts w:ascii="Arial Narrow" w:eastAsia="Calibri" w:hAnsi="Arial Narrow" w:cs="Times New Roman"/>
          <w:sz w:val="24"/>
          <w:szCs w:val="24"/>
        </w:rPr>
        <w:t xml:space="preserve"> de realizar en el marco de esta línea de acción, </w:t>
      </w:r>
      <w:r w:rsidRPr="000C5432">
        <w:rPr>
          <w:rFonts w:ascii="Arial Narrow" w:eastAsia="Calibri" w:hAnsi="Arial Narrow" w:cs="Times New Roman"/>
          <w:b/>
          <w:sz w:val="24"/>
          <w:szCs w:val="24"/>
        </w:rPr>
        <w:t>complementarias o coadyuvantes</w:t>
      </w:r>
      <w:r>
        <w:rPr>
          <w:rFonts w:ascii="Arial Narrow" w:eastAsia="Calibri" w:hAnsi="Arial Narrow" w:cs="Times New Roman"/>
          <w:sz w:val="24"/>
          <w:szCs w:val="24"/>
        </w:rPr>
        <w:t xml:space="preserve"> a las aquí destacadas, así como el detalle de algunas de éstas, se presentan en el indicado </w:t>
      </w:r>
      <w:r>
        <w:rPr>
          <w:rFonts w:ascii="Arial Narrow" w:eastAsia="Calibri" w:hAnsi="Arial Narrow" w:cs="Times New Roman"/>
          <w:b/>
          <w:sz w:val="24"/>
          <w:szCs w:val="24"/>
        </w:rPr>
        <w:t xml:space="preserve">Anexo 03 </w:t>
      </w:r>
      <w:r>
        <w:rPr>
          <w:rFonts w:ascii="Arial Narrow" w:eastAsia="Calibri" w:hAnsi="Arial Narrow" w:cs="Times New Roman"/>
          <w:sz w:val="24"/>
          <w:szCs w:val="24"/>
        </w:rPr>
        <w:t>(</w:t>
      </w:r>
      <w:r>
        <w:rPr>
          <w:rStyle w:val="Refdenotaalpie"/>
          <w:rFonts w:ascii="Arial Narrow" w:eastAsia="Calibri" w:hAnsi="Arial Narrow"/>
          <w:sz w:val="24"/>
          <w:szCs w:val="24"/>
        </w:rPr>
        <w:footnoteReference w:id="22"/>
      </w:r>
      <w:r>
        <w:rPr>
          <w:rFonts w:ascii="Arial Narrow" w:eastAsia="Calibri" w:hAnsi="Arial Narrow" w:cs="Times New Roman"/>
          <w:sz w:val="24"/>
          <w:szCs w:val="24"/>
        </w:rPr>
        <w:t>).</w:t>
      </w:r>
    </w:p>
    <w:p w:rsidR="008E1148" w:rsidRDefault="008E1148" w:rsidP="008E1148">
      <w:pPr>
        <w:pStyle w:val="Prrafodelista"/>
        <w:spacing w:after="0" w:line="240" w:lineRule="auto"/>
        <w:ind w:left="1701"/>
        <w:jc w:val="both"/>
        <w:rPr>
          <w:rFonts w:ascii="Arial Narrow" w:eastAsia="Calibri" w:hAnsi="Arial Narrow" w:cs="Times New Roman"/>
          <w:sz w:val="24"/>
          <w:szCs w:val="24"/>
        </w:rPr>
      </w:pPr>
    </w:p>
    <w:p w:rsidR="00D52970" w:rsidRDefault="00D52970" w:rsidP="00D52970">
      <w:pPr>
        <w:pStyle w:val="Prrafodelista"/>
        <w:spacing w:after="0" w:line="240" w:lineRule="auto"/>
        <w:ind w:left="1353"/>
        <w:jc w:val="both"/>
        <w:rPr>
          <w:rFonts w:ascii="Arial Narrow" w:eastAsia="Calibri" w:hAnsi="Arial Narrow" w:cs="Times New Roman"/>
          <w:b/>
          <w:sz w:val="24"/>
          <w:szCs w:val="24"/>
        </w:rPr>
      </w:pPr>
    </w:p>
    <w:p w:rsidR="00F4100C" w:rsidRPr="00D52970" w:rsidRDefault="00F4100C" w:rsidP="00D52970">
      <w:pPr>
        <w:pStyle w:val="Prrafodelista"/>
        <w:spacing w:after="0" w:line="240" w:lineRule="auto"/>
        <w:ind w:left="1353"/>
        <w:jc w:val="both"/>
        <w:rPr>
          <w:rFonts w:ascii="Arial Narrow" w:eastAsia="Calibri" w:hAnsi="Arial Narrow" w:cs="Times New Roman"/>
          <w:b/>
          <w:sz w:val="24"/>
          <w:szCs w:val="24"/>
        </w:rPr>
      </w:pPr>
    </w:p>
    <w:p w:rsidR="007954BC" w:rsidRPr="007954BC" w:rsidRDefault="007954BC" w:rsidP="0084609D">
      <w:pPr>
        <w:pStyle w:val="Prrafodelista"/>
        <w:numPr>
          <w:ilvl w:val="0"/>
          <w:numId w:val="7"/>
        </w:numPr>
        <w:spacing w:after="0" w:line="240" w:lineRule="auto"/>
        <w:jc w:val="both"/>
        <w:rPr>
          <w:rFonts w:ascii="Arial Narrow" w:eastAsia="Calibri" w:hAnsi="Arial Narrow" w:cs="Times New Roman"/>
          <w:b/>
          <w:sz w:val="24"/>
          <w:szCs w:val="24"/>
        </w:rPr>
      </w:pPr>
      <w:r w:rsidRPr="007954BC">
        <w:rPr>
          <w:rFonts w:ascii="Arial Narrow" w:eastAsia="Calibri" w:hAnsi="Arial Narrow" w:cs="Times New Roman"/>
          <w:sz w:val="24"/>
          <w:szCs w:val="24"/>
        </w:rPr>
        <w:t>Un</w:t>
      </w:r>
      <w:r w:rsidRPr="007954BC">
        <w:rPr>
          <w:rFonts w:ascii="Arial Narrow" w:eastAsia="Calibri" w:hAnsi="Arial Narrow" w:cs="Times New Roman"/>
          <w:b/>
          <w:sz w:val="24"/>
          <w:szCs w:val="24"/>
        </w:rPr>
        <w:t xml:space="preserve"> segundo objetivo </w:t>
      </w:r>
      <w:r w:rsidRPr="007954BC">
        <w:rPr>
          <w:rFonts w:ascii="Arial Narrow" w:eastAsia="Calibri" w:hAnsi="Arial Narrow" w:cs="Times New Roman"/>
          <w:sz w:val="24"/>
          <w:szCs w:val="24"/>
        </w:rPr>
        <w:t>en este ámbito es contar con un:</w:t>
      </w:r>
    </w:p>
    <w:p w:rsidR="00576324" w:rsidRPr="007954BC" w:rsidRDefault="00576324" w:rsidP="007954BC">
      <w:pPr>
        <w:spacing w:after="0" w:line="240" w:lineRule="auto"/>
        <w:rPr>
          <w:rFonts w:ascii="Calibri" w:eastAsia="Calibri" w:hAnsi="Calibri" w:cs="Times New Roman"/>
        </w:rPr>
      </w:pPr>
    </w:p>
    <w:tbl>
      <w:tblPr>
        <w:tblW w:w="4126"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tblGrid>
      <w:tr w:rsidR="007954BC" w:rsidRPr="007954BC" w:rsidTr="006A0585">
        <w:trPr>
          <w:trHeight w:val="70"/>
        </w:trPr>
        <w:tc>
          <w:tcPr>
            <w:tcW w:w="5000" w:type="pct"/>
            <w:shd w:val="clear" w:color="auto" w:fill="FFFF99"/>
            <w:vAlign w:val="center"/>
          </w:tcPr>
          <w:p w:rsidR="00144FB0" w:rsidRDefault="00144FB0" w:rsidP="00B576B8">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 xml:space="preserve">Objetivo 1.2.: </w:t>
            </w:r>
          </w:p>
          <w:p w:rsidR="00B576B8" w:rsidRPr="00B576B8" w:rsidRDefault="00B576B8" w:rsidP="00656374">
            <w:pPr>
              <w:spacing w:before="120" w:after="120" w:line="240" w:lineRule="auto"/>
              <w:ind w:left="175" w:right="176"/>
              <w:jc w:val="both"/>
              <w:rPr>
                <w:rFonts w:ascii="Arial Narrow" w:eastAsia="Calibri" w:hAnsi="Arial Narrow" w:cs="Times New Roman"/>
                <w:b/>
                <w:sz w:val="24"/>
                <w:szCs w:val="24"/>
              </w:rPr>
            </w:pPr>
            <w:r w:rsidRPr="00B576B8">
              <w:rPr>
                <w:rFonts w:ascii="Arial Narrow" w:eastAsia="Calibri" w:hAnsi="Arial Narrow" w:cs="Times New Roman"/>
                <w:b/>
                <w:sz w:val="24"/>
                <w:szCs w:val="24"/>
              </w:rPr>
              <w:t xml:space="preserve">Sistema educativo regional, que promueva e influya en el desarrollo de una </w:t>
            </w:r>
            <w:r w:rsidRPr="00B576B8">
              <w:rPr>
                <w:rFonts w:ascii="Arial Narrow" w:eastAsia="Calibri" w:hAnsi="Arial Narrow" w:cs="Times New Roman"/>
                <w:b/>
                <w:i/>
                <w:sz w:val="24"/>
                <w:szCs w:val="24"/>
              </w:rPr>
              <w:t>Cultura Regional de la Cooperación en Red para la Innovación, la Creación y el Emprendimiento</w:t>
            </w:r>
            <w:r w:rsidR="00656374">
              <w:rPr>
                <w:rFonts w:ascii="Arial Narrow" w:eastAsia="Calibri" w:hAnsi="Arial Narrow" w:cs="Times New Roman"/>
                <w:b/>
                <w:sz w:val="24"/>
                <w:szCs w:val="24"/>
              </w:rPr>
              <w:t xml:space="preserve"> competitivo</w:t>
            </w:r>
            <w:r w:rsidRPr="00B576B8">
              <w:rPr>
                <w:rFonts w:ascii="Arial Narrow" w:eastAsia="Calibri" w:hAnsi="Arial Narrow" w:cs="Times New Roman"/>
                <w:b/>
                <w:sz w:val="24"/>
                <w:szCs w:val="24"/>
              </w:rPr>
              <w:t xml:space="preserve"> y sostenible.</w:t>
            </w:r>
          </w:p>
        </w:tc>
      </w:tr>
    </w:tbl>
    <w:p w:rsidR="007954BC" w:rsidRDefault="007954BC" w:rsidP="007954BC">
      <w:pPr>
        <w:spacing w:after="0" w:line="240" w:lineRule="auto"/>
        <w:jc w:val="both"/>
        <w:rPr>
          <w:rFonts w:ascii="Arial Narrow" w:eastAsia="Calibri" w:hAnsi="Arial Narrow" w:cs="Times New Roman"/>
          <w:b/>
          <w:sz w:val="24"/>
          <w:szCs w:val="24"/>
        </w:rPr>
      </w:pPr>
    </w:p>
    <w:p w:rsidR="00A13637" w:rsidRDefault="006C43E6" w:rsidP="00A13637">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Ello supone</w:t>
      </w:r>
      <w:r w:rsidR="00A81376">
        <w:rPr>
          <w:rFonts w:ascii="Arial Narrow" w:eastAsia="Calibri" w:hAnsi="Arial Narrow" w:cs="Times New Roman"/>
          <w:sz w:val="24"/>
          <w:szCs w:val="24"/>
        </w:rPr>
        <w:t xml:space="preserve"> </w:t>
      </w:r>
      <w:r w:rsidR="00A81376" w:rsidRPr="00A13637">
        <w:rPr>
          <w:rFonts w:ascii="Arial Narrow" w:eastAsia="Calibri" w:hAnsi="Arial Narrow" w:cs="Times New Roman"/>
          <w:b/>
          <w:sz w:val="24"/>
          <w:szCs w:val="24"/>
        </w:rPr>
        <w:t xml:space="preserve">facilitar y promover </w:t>
      </w:r>
      <w:r w:rsidR="007954BC" w:rsidRPr="007954BC">
        <w:rPr>
          <w:rFonts w:ascii="Arial Narrow" w:eastAsia="Calibri" w:hAnsi="Arial Narrow" w:cs="Times New Roman"/>
          <w:b/>
          <w:sz w:val="24"/>
          <w:szCs w:val="24"/>
        </w:rPr>
        <w:t xml:space="preserve">la cultura y el espíritu </w:t>
      </w:r>
      <w:r w:rsidR="00A81376" w:rsidRPr="00A13637">
        <w:rPr>
          <w:rFonts w:ascii="Arial Narrow" w:eastAsia="Calibri" w:hAnsi="Arial Narrow" w:cs="Times New Roman"/>
          <w:b/>
          <w:sz w:val="24"/>
          <w:szCs w:val="24"/>
        </w:rPr>
        <w:t>innovador</w:t>
      </w:r>
      <w:r w:rsidR="001C1214" w:rsidRPr="00A13637">
        <w:rPr>
          <w:rFonts w:ascii="Arial Narrow" w:eastAsia="Calibri" w:hAnsi="Arial Narrow" w:cs="Times New Roman"/>
          <w:b/>
          <w:sz w:val="24"/>
          <w:szCs w:val="24"/>
        </w:rPr>
        <w:t xml:space="preserve"> a través de la educación</w:t>
      </w:r>
      <w:r w:rsidR="001C1214">
        <w:rPr>
          <w:rFonts w:ascii="Arial Narrow" w:eastAsia="Calibri" w:hAnsi="Arial Narrow" w:cs="Times New Roman"/>
          <w:sz w:val="24"/>
          <w:szCs w:val="24"/>
        </w:rPr>
        <w:t>,</w:t>
      </w:r>
      <w:r w:rsidR="00A81376">
        <w:rPr>
          <w:rFonts w:ascii="Arial Narrow" w:eastAsia="Calibri" w:hAnsi="Arial Narrow" w:cs="Times New Roman"/>
          <w:sz w:val="24"/>
          <w:szCs w:val="24"/>
        </w:rPr>
        <w:t xml:space="preserve"> </w:t>
      </w:r>
      <w:r w:rsidR="007954BC" w:rsidRPr="007954BC">
        <w:rPr>
          <w:rFonts w:ascii="Arial Narrow" w:eastAsia="Calibri" w:hAnsi="Arial Narrow" w:cs="Times New Roman"/>
          <w:sz w:val="24"/>
          <w:szCs w:val="24"/>
        </w:rPr>
        <w:t xml:space="preserve">desde la enseñanza pre-escolar en adelante, y a través de distintos métodos e iniciativas de promoción y educación. </w:t>
      </w:r>
    </w:p>
    <w:p w:rsidR="00D12621" w:rsidRDefault="00D12621" w:rsidP="007954BC">
      <w:pPr>
        <w:spacing w:after="0" w:line="240" w:lineRule="auto"/>
        <w:ind w:left="851"/>
        <w:contextualSpacing/>
        <w:jc w:val="both"/>
        <w:rPr>
          <w:rFonts w:ascii="Arial Narrow" w:eastAsia="Calibri" w:hAnsi="Arial Narrow" w:cs="Times New Roman"/>
          <w:sz w:val="24"/>
          <w:szCs w:val="24"/>
        </w:rPr>
      </w:pPr>
    </w:p>
    <w:p w:rsidR="007954BC" w:rsidRPr="007954BC" w:rsidRDefault="007954BC" w:rsidP="00104584">
      <w:pPr>
        <w:spacing w:after="0" w:line="240" w:lineRule="auto"/>
        <w:ind w:left="1416"/>
        <w:contextualSpacing/>
        <w:jc w:val="both"/>
        <w:rPr>
          <w:rFonts w:ascii="Arial Narrow" w:eastAsia="Calibri" w:hAnsi="Arial Narrow" w:cs="Times New Roman"/>
          <w:sz w:val="24"/>
          <w:szCs w:val="24"/>
        </w:rPr>
      </w:pPr>
      <w:r w:rsidRPr="007954BC">
        <w:rPr>
          <w:rFonts w:ascii="Arial Narrow" w:eastAsia="Calibri" w:hAnsi="Arial Narrow" w:cs="Times New Roman"/>
          <w:sz w:val="24"/>
          <w:szCs w:val="24"/>
        </w:rPr>
        <w:t xml:space="preserve">En el caso de la Región de Antofagasta ello implica </w:t>
      </w:r>
      <w:r w:rsidRPr="007954BC">
        <w:rPr>
          <w:rFonts w:ascii="Arial Narrow" w:eastAsia="Calibri" w:hAnsi="Arial Narrow" w:cs="Times New Roman"/>
          <w:b/>
          <w:sz w:val="24"/>
          <w:szCs w:val="24"/>
        </w:rPr>
        <w:t>apostar al desarrollo de una cultura de la cooperación que favorezca la innovación</w:t>
      </w:r>
      <w:r w:rsidRPr="007954BC">
        <w:rPr>
          <w:rFonts w:ascii="Arial Narrow" w:eastAsia="Calibri" w:hAnsi="Arial Narrow" w:cs="Times New Roman"/>
          <w:sz w:val="24"/>
          <w:szCs w:val="24"/>
        </w:rPr>
        <w:t xml:space="preserve"> </w:t>
      </w:r>
      <w:r w:rsidR="007D5260">
        <w:rPr>
          <w:rFonts w:ascii="Arial Narrow" w:eastAsia="Calibri" w:hAnsi="Arial Narrow" w:cs="Times New Roman"/>
          <w:sz w:val="24"/>
          <w:szCs w:val="24"/>
        </w:rPr>
        <w:t xml:space="preserve">(así como la </w:t>
      </w:r>
      <w:r w:rsidRPr="007954BC">
        <w:rPr>
          <w:rFonts w:ascii="Arial Narrow" w:eastAsia="Calibri" w:hAnsi="Arial Narrow" w:cs="Times New Roman"/>
          <w:sz w:val="24"/>
          <w:szCs w:val="24"/>
        </w:rPr>
        <w:t xml:space="preserve">creación y </w:t>
      </w:r>
      <w:r w:rsidR="007D5260">
        <w:rPr>
          <w:rFonts w:ascii="Arial Narrow" w:eastAsia="Calibri" w:hAnsi="Arial Narrow" w:cs="Times New Roman"/>
          <w:sz w:val="24"/>
          <w:szCs w:val="24"/>
        </w:rPr>
        <w:t xml:space="preserve">el </w:t>
      </w:r>
      <w:r w:rsidRPr="007954BC">
        <w:rPr>
          <w:rFonts w:ascii="Arial Narrow" w:eastAsia="Calibri" w:hAnsi="Arial Narrow" w:cs="Times New Roman"/>
          <w:sz w:val="24"/>
          <w:szCs w:val="24"/>
        </w:rPr>
        <w:t>emprendimient</w:t>
      </w:r>
      <w:r w:rsidR="007D5260">
        <w:rPr>
          <w:rFonts w:ascii="Arial Narrow" w:eastAsia="Calibri" w:hAnsi="Arial Narrow" w:cs="Times New Roman"/>
          <w:sz w:val="24"/>
          <w:szCs w:val="24"/>
        </w:rPr>
        <w:t>o); dado los muy escasos niveles actuales de cooperación debido a los precarios niveles de confianza (o altos niveles de desconfianzas)</w:t>
      </w:r>
      <w:r w:rsidRPr="007954BC">
        <w:rPr>
          <w:rFonts w:ascii="Arial Narrow" w:eastAsia="Calibri" w:hAnsi="Arial Narrow" w:cs="Times New Roman"/>
          <w:sz w:val="24"/>
          <w:szCs w:val="24"/>
        </w:rPr>
        <w:t xml:space="preserve"> que </w:t>
      </w:r>
      <w:r w:rsidR="007D5260">
        <w:rPr>
          <w:rFonts w:ascii="Arial Narrow" w:eastAsia="Calibri" w:hAnsi="Arial Narrow" w:cs="Times New Roman"/>
          <w:sz w:val="24"/>
          <w:szCs w:val="24"/>
        </w:rPr>
        <w:t xml:space="preserve">aún </w:t>
      </w:r>
      <w:r w:rsidRPr="007954BC">
        <w:rPr>
          <w:rFonts w:ascii="Arial Narrow" w:eastAsia="Calibri" w:hAnsi="Arial Narrow" w:cs="Times New Roman"/>
          <w:sz w:val="24"/>
          <w:szCs w:val="24"/>
        </w:rPr>
        <w:t xml:space="preserve">prevalecen entre sus agentes de cambio y desarrollo, así como a la escasa inversión que se realiza para revertir dicha situación </w:t>
      </w:r>
      <w:r w:rsidR="007D5260">
        <w:rPr>
          <w:rFonts w:ascii="Arial Narrow" w:eastAsia="Calibri" w:hAnsi="Arial Narrow" w:cs="Times New Roman"/>
          <w:sz w:val="24"/>
          <w:szCs w:val="24"/>
        </w:rPr>
        <w:t xml:space="preserve">tanto </w:t>
      </w:r>
      <w:r w:rsidRPr="007954BC">
        <w:rPr>
          <w:rFonts w:ascii="Arial Narrow" w:eastAsia="Calibri" w:hAnsi="Arial Narrow" w:cs="Times New Roman"/>
          <w:sz w:val="24"/>
          <w:szCs w:val="24"/>
        </w:rPr>
        <w:t>desde el sistema de educación</w:t>
      </w:r>
      <w:r w:rsidR="007D5260">
        <w:rPr>
          <w:rFonts w:ascii="Arial Narrow" w:eastAsia="Calibri" w:hAnsi="Arial Narrow" w:cs="Times New Roman"/>
          <w:sz w:val="24"/>
          <w:szCs w:val="24"/>
        </w:rPr>
        <w:t>, como de fomento e innovación.</w:t>
      </w:r>
      <w:r w:rsidR="006C43E6">
        <w:rPr>
          <w:rFonts w:ascii="Arial Narrow" w:eastAsia="Calibri" w:hAnsi="Arial Narrow" w:cs="Times New Roman"/>
          <w:sz w:val="24"/>
          <w:szCs w:val="24"/>
        </w:rPr>
        <w:t xml:space="preserve"> Es ello lo que permitirá a la Región contar con </w:t>
      </w:r>
      <w:r w:rsidRPr="007954BC">
        <w:rPr>
          <w:rFonts w:ascii="Arial Narrow" w:eastAsia="Calibri" w:hAnsi="Arial Narrow" w:cs="Times New Roman"/>
          <w:sz w:val="24"/>
          <w:szCs w:val="24"/>
        </w:rPr>
        <w:t xml:space="preserve">un </w:t>
      </w:r>
      <w:r w:rsidRPr="007954BC">
        <w:rPr>
          <w:rFonts w:ascii="Arial Narrow" w:eastAsia="Calibri" w:hAnsi="Arial Narrow" w:cs="Times New Roman"/>
          <w:b/>
          <w:i/>
          <w:sz w:val="24"/>
          <w:szCs w:val="24"/>
        </w:rPr>
        <w:t xml:space="preserve">medio cultural </w:t>
      </w:r>
      <w:r w:rsidR="006C43E6">
        <w:rPr>
          <w:rFonts w:ascii="Arial Narrow" w:eastAsia="Calibri" w:hAnsi="Arial Narrow" w:cs="Times New Roman"/>
          <w:sz w:val="24"/>
          <w:szCs w:val="24"/>
        </w:rPr>
        <w:t>que facilite la innovación, a través de la cooperación entre sus</w:t>
      </w:r>
      <w:r w:rsidRPr="007954BC">
        <w:rPr>
          <w:rFonts w:ascii="Arial Narrow" w:eastAsia="Calibri" w:hAnsi="Arial Narrow" w:cs="Times New Roman"/>
          <w:sz w:val="24"/>
          <w:szCs w:val="24"/>
        </w:rPr>
        <w:t xml:space="preserve"> agentes, en torno a propósitos compartidos </w:t>
      </w:r>
      <w:r w:rsidR="006C43E6">
        <w:rPr>
          <w:rFonts w:ascii="Arial Narrow" w:eastAsia="Calibri" w:hAnsi="Arial Narrow" w:cs="Times New Roman"/>
          <w:sz w:val="24"/>
          <w:szCs w:val="24"/>
        </w:rPr>
        <w:t xml:space="preserve">que resulten para ellos y ellas </w:t>
      </w:r>
      <w:r w:rsidRPr="007954BC">
        <w:rPr>
          <w:rFonts w:ascii="Arial Narrow" w:eastAsia="Calibri" w:hAnsi="Arial Narrow" w:cs="Times New Roman"/>
          <w:sz w:val="24"/>
          <w:szCs w:val="24"/>
        </w:rPr>
        <w:t xml:space="preserve">convocantes. </w:t>
      </w:r>
    </w:p>
    <w:p w:rsidR="00A13637" w:rsidRPr="007954BC" w:rsidRDefault="00A13637" w:rsidP="007954BC">
      <w:pPr>
        <w:spacing w:after="0" w:line="240" w:lineRule="auto"/>
        <w:ind w:left="851"/>
        <w:contextualSpacing/>
        <w:jc w:val="both"/>
        <w:rPr>
          <w:rFonts w:ascii="Arial Narrow" w:eastAsia="Calibri" w:hAnsi="Arial Narrow" w:cs="Times New Roman"/>
          <w:sz w:val="24"/>
          <w:szCs w:val="24"/>
        </w:rPr>
      </w:pPr>
    </w:p>
    <w:p w:rsidR="007954BC" w:rsidRDefault="007954BC" w:rsidP="006C43E6">
      <w:pPr>
        <w:spacing w:after="0" w:line="240" w:lineRule="auto"/>
        <w:ind w:left="1416"/>
        <w:contextualSpacing/>
        <w:jc w:val="both"/>
        <w:rPr>
          <w:rFonts w:ascii="Arial Narrow" w:eastAsia="Calibri" w:hAnsi="Arial Narrow" w:cs="Times New Roman"/>
          <w:sz w:val="24"/>
          <w:szCs w:val="24"/>
        </w:rPr>
      </w:pPr>
      <w:r w:rsidRPr="007954BC">
        <w:rPr>
          <w:rFonts w:ascii="Arial Narrow" w:eastAsia="Calibri" w:hAnsi="Arial Narrow" w:cs="Times New Roman"/>
          <w:sz w:val="24"/>
          <w:szCs w:val="24"/>
        </w:rPr>
        <w:t>P</w:t>
      </w:r>
      <w:r w:rsidR="006C43E6">
        <w:rPr>
          <w:rFonts w:ascii="Arial Narrow" w:eastAsia="Calibri" w:hAnsi="Arial Narrow" w:cs="Times New Roman"/>
          <w:sz w:val="24"/>
          <w:szCs w:val="24"/>
        </w:rPr>
        <w:t xml:space="preserve">or ello es que </w:t>
      </w:r>
      <w:r w:rsidRPr="007954BC">
        <w:rPr>
          <w:rFonts w:ascii="Arial Narrow" w:eastAsia="Calibri" w:hAnsi="Arial Narrow" w:cs="Times New Roman"/>
          <w:sz w:val="24"/>
          <w:szCs w:val="24"/>
        </w:rPr>
        <w:t xml:space="preserve">resulta clave, la </w:t>
      </w:r>
      <w:r w:rsidRPr="007954BC">
        <w:rPr>
          <w:rFonts w:ascii="Arial Narrow" w:eastAsia="Calibri" w:hAnsi="Arial Narrow" w:cs="Times New Roman"/>
          <w:b/>
          <w:sz w:val="24"/>
          <w:szCs w:val="24"/>
        </w:rPr>
        <w:t>educación de las capacidades de cooperación en red para innovar</w:t>
      </w:r>
      <w:r w:rsidRPr="007954BC">
        <w:rPr>
          <w:rFonts w:ascii="Arial Narrow" w:eastAsia="Calibri" w:hAnsi="Arial Narrow" w:cs="Times New Roman"/>
          <w:sz w:val="24"/>
          <w:szCs w:val="24"/>
        </w:rPr>
        <w:t xml:space="preserve">, tanto a través de la educación formal o escolar y de la no formal o extra escolar, como del </w:t>
      </w:r>
      <w:r w:rsidRPr="007954BC">
        <w:rPr>
          <w:rFonts w:ascii="Arial Narrow" w:eastAsia="Calibri" w:hAnsi="Arial Narrow" w:cs="Times New Roman"/>
          <w:b/>
          <w:sz w:val="24"/>
          <w:szCs w:val="24"/>
        </w:rPr>
        <w:t>desarrollo de redes</w:t>
      </w:r>
      <w:r w:rsidRPr="007954BC">
        <w:rPr>
          <w:rFonts w:ascii="Arial Narrow" w:eastAsia="Calibri" w:hAnsi="Arial Narrow" w:cs="Times New Roman"/>
          <w:sz w:val="24"/>
          <w:szCs w:val="24"/>
        </w:rPr>
        <w:t xml:space="preserve"> a través de las que pueda ejercitarse y desarrollarse dicha cooperación para innovar. Dichos </w:t>
      </w:r>
      <w:r w:rsidRPr="007954BC">
        <w:rPr>
          <w:rFonts w:ascii="Arial Narrow" w:eastAsia="Calibri" w:hAnsi="Arial Narrow" w:cs="Times New Roman"/>
          <w:b/>
          <w:sz w:val="24"/>
          <w:szCs w:val="24"/>
        </w:rPr>
        <w:t>medios educativos</w:t>
      </w:r>
      <w:r w:rsidRPr="007954BC">
        <w:rPr>
          <w:rFonts w:ascii="Arial Narrow" w:eastAsia="Calibri" w:hAnsi="Arial Narrow" w:cs="Times New Roman"/>
          <w:sz w:val="24"/>
          <w:szCs w:val="24"/>
        </w:rPr>
        <w:t xml:space="preserve">, para contribuir eficazmente al desarrollo de </w:t>
      </w:r>
      <w:r w:rsidRPr="007954BC">
        <w:rPr>
          <w:rFonts w:ascii="Arial Narrow" w:eastAsia="Calibri" w:hAnsi="Arial Narrow" w:cs="Times New Roman"/>
          <w:b/>
          <w:sz w:val="24"/>
          <w:szCs w:val="24"/>
        </w:rPr>
        <w:t xml:space="preserve">cultura </w:t>
      </w:r>
      <w:r w:rsidRPr="007954BC">
        <w:rPr>
          <w:rFonts w:ascii="Arial Narrow" w:eastAsia="Calibri" w:hAnsi="Arial Narrow" w:cs="Times New Roman"/>
          <w:sz w:val="24"/>
          <w:szCs w:val="24"/>
        </w:rPr>
        <w:t xml:space="preserve">en la materia; deben estar disponibles y aplicarse ampliamente desde la infancia o edad pre-escolar en adelante, y no restringirse a la formación en habilidades </w:t>
      </w:r>
      <w:r w:rsidRPr="007954BC">
        <w:rPr>
          <w:rFonts w:ascii="Arial Narrow" w:eastAsia="Calibri" w:hAnsi="Arial Narrow" w:cs="Times New Roman"/>
          <w:i/>
          <w:sz w:val="24"/>
          <w:szCs w:val="24"/>
        </w:rPr>
        <w:t xml:space="preserve">‘blandas’ </w:t>
      </w:r>
      <w:r w:rsidRPr="007954BC">
        <w:rPr>
          <w:rFonts w:ascii="Arial Narrow" w:eastAsia="Calibri" w:hAnsi="Arial Narrow" w:cs="Times New Roman"/>
          <w:sz w:val="24"/>
          <w:szCs w:val="24"/>
        </w:rPr>
        <w:t>una vez concluidos los ciclos de formación o especialización técnica o profesional.</w:t>
      </w:r>
    </w:p>
    <w:p w:rsidR="00142D63" w:rsidRDefault="00142D63" w:rsidP="006C43E6">
      <w:pPr>
        <w:spacing w:after="0" w:line="240" w:lineRule="auto"/>
        <w:ind w:left="1416"/>
        <w:contextualSpacing/>
        <w:jc w:val="both"/>
        <w:rPr>
          <w:rFonts w:ascii="Arial Narrow" w:eastAsia="Calibri" w:hAnsi="Arial Narrow" w:cs="Times New Roman"/>
          <w:sz w:val="24"/>
          <w:szCs w:val="24"/>
        </w:rPr>
      </w:pPr>
    </w:p>
    <w:p w:rsidR="00142D63" w:rsidRPr="00142D63" w:rsidRDefault="00142D63" w:rsidP="006C43E6">
      <w:pPr>
        <w:spacing w:after="0" w:line="240" w:lineRule="auto"/>
        <w:ind w:left="1416"/>
        <w:contextualSpacing/>
        <w:jc w:val="both"/>
        <w:rPr>
          <w:rFonts w:ascii="Arial Narrow" w:eastAsia="Calibri" w:hAnsi="Arial Narrow" w:cs="Times New Roman"/>
          <w:b/>
          <w:sz w:val="24"/>
          <w:szCs w:val="24"/>
        </w:rPr>
      </w:pPr>
      <w:r>
        <w:rPr>
          <w:rFonts w:ascii="Arial Narrow" w:eastAsia="Calibri" w:hAnsi="Arial Narrow" w:cs="Times New Roman"/>
          <w:sz w:val="24"/>
          <w:szCs w:val="24"/>
        </w:rPr>
        <w:t xml:space="preserve">En torno a este segundo objetivo, se proponen las siguientes </w:t>
      </w:r>
      <w:r>
        <w:rPr>
          <w:rFonts w:ascii="Arial Narrow" w:eastAsia="Calibri" w:hAnsi="Arial Narrow" w:cs="Times New Roman"/>
          <w:b/>
          <w:sz w:val="24"/>
          <w:szCs w:val="24"/>
        </w:rPr>
        <w:t>metas específicas</w:t>
      </w:r>
    </w:p>
    <w:p w:rsidR="00A36208" w:rsidRDefault="00A36208" w:rsidP="00AC02A4">
      <w:pPr>
        <w:spacing w:after="0" w:line="240" w:lineRule="auto"/>
        <w:ind w:left="851"/>
        <w:contextualSpacing/>
        <w:jc w:val="both"/>
        <w:rPr>
          <w:rFonts w:ascii="Arial Narrow" w:eastAsia="Calibri" w:hAnsi="Arial Narrow" w:cs="Times New Roman"/>
          <w:sz w:val="24"/>
          <w:szCs w:val="24"/>
          <w:lang w:val="es-CO"/>
        </w:rPr>
      </w:pPr>
    </w:p>
    <w:tbl>
      <w:tblPr>
        <w:tblStyle w:val="Tablaconcuadrcula"/>
        <w:tblW w:w="4207"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tblPr>
      <w:tblGrid>
        <w:gridCol w:w="8094"/>
      </w:tblGrid>
      <w:tr w:rsidR="00142D63" w:rsidRPr="00AA73E7" w:rsidTr="00142D63">
        <w:tc>
          <w:tcPr>
            <w:tcW w:w="5000" w:type="pct"/>
            <w:shd w:val="clear" w:color="auto" w:fill="FFFFCC"/>
            <w:vAlign w:val="center"/>
          </w:tcPr>
          <w:p w:rsidR="00142D63" w:rsidRPr="00142D63" w:rsidRDefault="00142D63" w:rsidP="0060286D">
            <w:pPr>
              <w:spacing w:before="120" w:after="120"/>
              <w:jc w:val="both"/>
              <w:rPr>
                <w:rFonts w:ascii="Arial Narrow" w:eastAsia="Calibri" w:hAnsi="Arial Narrow" w:cs="Arial"/>
                <w:sz w:val="24"/>
                <w:szCs w:val="24"/>
              </w:rPr>
            </w:pPr>
            <w:r w:rsidRPr="00142D63">
              <w:rPr>
                <w:rFonts w:ascii="Arial Narrow" w:eastAsia="Calibri" w:hAnsi="Arial Narrow" w:cs="Arial"/>
                <w:sz w:val="24"/>
                <w:szCs w:val="24"/>
              </w:rPr>
              <w:t xml:space="preserve">La Región cuenta con una oferta de formación </w:t>
            </w:r>
            <w:r>
              <w:rPr>
                <w:rFonts w:ascii="Arial Narrow" w:eastAsia="Calibri" w:hAnsi="Arial Narrow" w:cs="Arial"/>
                <w:sz w:val="24"/>
                <w:szCs w:val="24"/>
              </w:rPr>
              <w:t>de capacidades innovadoras a nivel técnico</w:t>
            </w:r>
            <w:r w:rsidRPr="00142D63">
              <w:rPr>
                <w:rFonts w:ascii="Arial Narrow" w:eastAsia="Calibri" w:hAnsi="Arial Narrow" w:cs="Arial"/>
                <w:sz w:val="24"/>
                <w:szCs w:val="24"/>
              </w:rPr>
              <w:t xml:space="preserve">, profesional y </w:t>
            </w:r>
            <w:r>
              <w:rPr>
                <w:rFonts w:ascii="Arial Narrow" w:eastAsia="Calibri" w:hAnsi="Arial Narrow" w:cs="Arial"/>
                <w:sz w:val="24"/>
                <w:szCs w:val="24"/>
              </w:rPr>
              <w:t xml:space="preserve">de </w:t>
            </w:r>
            <w:r w:rsidRPr="00142D63">
              <w:rPr>
                <w:rFonts w:ascii="Arial Narrow" w:eastAsia="Calibri" w:hAnsi="Arial Narrow" w:cs="Arial"/>
                <w:sz w:val="24"/>
                <w:szCs w:val="24"/>
              </w:rPr>
              <w:t>post grado para la mayoría de sus ámbitos estratégicos de actividad</w:t>
            </w:r>
            <w:r>
              <w:rPr>
                <w:rFonts w:ascii="Arial Narrow" w:eastAsia="Calibri" w:hAnsi="Arial Narrow" w:cs="Arial"/>
                <w:sz w:val="24"/>
                <w:szCs w:val="24"/>
              </w:rPr>
              <w:t>: PYME’s abastecedoras de productos y procesos innovadores (para la i</w:t>
            </w:r>
            <w:r w:rsidRPr="00142D63">
              <w:rPr>
                <w:rFonts w:ascii="Arial Narrow" w:eastAsia="Calibri" w:hAnsi="Arial Narrow" w:cs="Arial"/>
                <w:sz w:val="24"/>
                <w:szCs w:val="24"/>
              </w:rPr>
              <w:t>ndustria minera, constructiva, energética</w:t>
            </w:r>
            <w:r>
              <w:rPr>
                <w:rFonts w:ascii="Arial Narrow" w:eastAsia="Calibri" w:hAnsi="Arial Narrow" w:cs="Arial"/>
                <w:sz w:val="24"/>
                <w:szCs w:val="24"/>
              </w:rPr>
              <w:t>, astronómica</w:t>
            </w:r>
            <w:r w:rsidRPr="00142D63">
              <w:rPr>
                <w:rFonts w:ascii="Arial Narrow" w:eastAsia="Calibri" w:hAnsi="Arial Narrow" w:cs="Arial"/>
                <w:sz w:val="24"/>
                <w:szCs w:val="24"/>
              </w:rPr>
              <w:t xml:space="preserve"> y otras</w:t>
            </w:r>
            <w:r>
              <w:rPr>
                <w:rFonts w:ascii="Arial Narrow" w:eastAsia="Calibri" w:hAnsi="Arial Narrow" w:cs="Arial"/>
                <w:sz w:val="24"/>
                <w:szCs w:val="24"/>
              </w:rPr>
              <w:t>)</w:t>
            </w:r>
            <w:r w:rsidRPr="00142D63">
              <w:rPr>
                <w:rFonts w:ascii="Arial Narrow" w:eastAsia="Calibri" w:hAnsi="Arial Narrow" w:cs="Arial"/>
                <w:sz w:val="24"/>
                <w:szCs w:val="24"/>
              </w:rPr>
              <w:t xml:space="preserve">; </w:t>
            </w:r>
            <w:r>
              <w:rPr>
                <w:rFonts w:ascii="Arial Narrow" w:eastAsia="Calibri" w:hAnsi="Arial Narrow" w:cs="Arial"/>
                <w:sz w:val="24"/>
                <w:szCs w:val="24"/>
              </w:rPr>
              <w:t xml:space="preserve">y para el desarrollo de la </w:t>
            </w:r>
            <w:r w:rsidRPr="00142D63">
              <w:rPr>
                <w:rFonts w:ascii="Arial Narrow" w:eastAsia="Calibri" w:hAnsi="Arial Narrow" w:cs="Arial"/>
                <w:sz w:val="24"/>
                <w:szCs w:val="24"/>
              </w:rPr>
              <w:t>acuicultura, agricultu</w:t>
            </w:r>
            <w:r>
              <w:rPr>
                <w:rFonts w:ascii="Arial Narrow" w:eastAsia="Calibri" w:hAnsi="Arial Narrow" w:cs="Arial"/>
                <w:sz w:val="24"/>
                <w:szCs w:val="24"/>
              </w:rPr>
              <w:t xml:space="preserve">ra, turismo y otras </w:t>
            </w:r>
            <w:r>
              <w:rPr>
                <w:rFonts w:ascii="Arial Narrow" w:eastAsia="Calibri" w:hAnsi="Arial Narrow" w:cs="Arial"/>
                <w:i/>
                <w:sz w:val="24"/>
                <w:szCs w:val="24"/>
              </w:rPr>
              <w:t>del Desierto de Atacama</w:t>
            </w:r>
            <w:r>
              <w:rPr>
                <w:rFonts w:ascii="Arial Narrow" w:eastAsia="Calibri" w:hAnsi="Arial Narrow" w:cs="Arial"/>
                <w:sz w:val="24"/>
                <w:szCs w:val="24"/>
              </w:rPr>
              <w:t xml:space="preserve"> por parte de </w:t>
            </w:r>
            <w:proofErr w:type="spellStart"/>
            <w:r>
              <w:rPr>
                <w:rFonts w:ascii="Arial Narrow" w:eastAsia="Calibri" w:hAnsi="Arial Narrow" w:cs="Arial"/>
                <w:sz w:val="24"/>
                <w:szCs w:val="24"/>
              </w:rPr>
              <w:t>MIPYME’s</w:t>
            </w:r>
            <w:proofErr w:type="spellEnd"/>
            <w:r>
              <w:rPr>
                <w:rFonts w:ascii="Arial Narrow" w:eastAsia="Calibri" w:hAnsi="Arial Narrow" w:cs="Arial"/>
                <w:sz w:val="24"/>
                <w:szCs w:val="24"/>
              </w:rPr>
              <w:t>.</w:t>
            </w:r>
          </w:p>
        </w:tc>
      </w:tr>
    </w:tbl>
    <w:p w:rsidR="00F4100C" w:rsidRDefault="00F4100C" w:rsidP="00142D63">
      <w:pPr>
        <w:spacing w:after="0" w:line="240" w:lineRule="auto"/>
      </w:pPr>
    </w:p>
    <w:p w:rsidR="001508E1" w:rsidRDefault="001508E1" w:rsidP="00142D63">
      <w:pPr>
        <w:spacing w:after="0" w:line="240" w:lineRule="auto"/>
      </w:pPr>
    </w:p>
    <w:p w:rsidR="001508E1" w:rsidRDefault="001508E1" w:rsidP="00142D63">
      <w:pPr>
        <w:spacing w:after="0" w:line="240" w:lineRule="auto"/>
      </w:pPr>
    </w:p>
    <w:p w:rsidR="001508E1" w:rsidRDefault="001508E1" w:rsidP="00142D63">
      <w:pPr>
        <w:spacing w:after="0" w:line="240" w:lineRule="auto"/>
      </w:pPr>
    </w:p>
    <w:tbl>
      <w:tblPr>
        <w:tblStyle w:val="Tablaconcuadrcula"/>
        <w:tblW w:w="4207"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tblPr>
      <w:tblGrid>
        <w:gridCol w:w="8094"/>
      </w:tblGrid>
      <w:tr w:rsidR="00142D63" w:rsidRPr="00AA73E7" w:rsidTr="00142D63">
        <w:tc>
          <w:tcPr>
            <w:tcW w:w="5000" w:type="pct"/>
            <w:shd w:val="clear" w:color="auto" w:fill="FFFFCC"/>
          </w:tcPr>
          <w:p w:rsidR="00142D63" w:rsidRPr="00142D63" w:rsidRDefault="00142D63" w:rsidP="0060286D">
            <w:pPr>
              <w:spacing w:before="120" w:after="120"/>
              <w:jc w:val="both"/>
              <w:rPr>
                <w:rFonts w:ascii="Arial Narrow" w:eastAsia="Calibri" w:hAnsi="Arial Narrow" w:cs="Arial"/>
                <w:sz w:val="24"/>
                <w:szCs w:val="24"/>
              </w:rPr>
            </w:pPr>
            <w:r w:rsidRPr="00142D63">
              <w:rPr>
                <w:rFonts w:ascii="Arial Narrow" w:eastAsia="Calibri" w:hAnsi="Arial Narrow" w:cs="Arial"/>
                <w:sz w:val="24"/>
                <w:szCs w:val="24"/>
              </w:rPr>
              <w:lastRenderedPageBreak/>
              <w:t xml:space="preserve">Existencia de una malla de contenidos educativos pro cooperación para la innovación, creación y emprendimiento para el desarrollo regional, incorporada en el currículum de enseñanza, desde el nivel  pre-escolar hasta la enseñanza media, técnico-profesional media incluida; que se encuentre en aplicación en una proporción significativa  de los establecimientos educacionales de la Región </w:t>
            </w:r>
            <w:r>
              <w:rPr>
                <w:rFonts w:ascii="Arial Narrow" w:eastAsia="Calibri" w:hAnsi="Arial Narrow" w:cs="Arial"/>
                <w:sz w:val="24"/>
                <w:szCs w:val="24"/>
              </w:rPr>
              <w:t>(</w:t>
            </w:r>
            <w:r w:rsidRPr="0060286D">
              <w:rPr>
                <w:rFonts w:ascii="Arial Narrow" w:eastAsia="Calibri" w:hAnsi="Arial Narrow" w:cs="Arial"/>
                <w:b/>
                <w:sz w:val="24"/>
                <w:szCs w:val="24"/>
                <w:highlight w:val="yellow"/>
              </w:rPr>
              <w:t>25</w:t>
            </w:r>
            <w:r>
              <w:rPr>
                <w:rFonts w:ascii="Arial Narrow" w:eastAsia="Calibri" w:hAnsi="Arial Narrow" w:cs="Arial"/>
                <w:sz w:val="24"/>
                <w:szCs w:val="24"/>
              </w:rPr>
              <w:t>%).</w:t>
            </w:r>
          </w:p>
        </w:tc>
      </w:tr>
    </w:tbl>
    <w:p w:rsidR="00D52970" w:rsidRDefault="00D52970" w:rsidP="00D52970">
      <w:pPr>
        <w:spacing w:after="0" w:line="240" w:lineRule="auto"/>
      </w:pPr>
    </w:p>
    <w:tbl>
      <w:tblPr>
        <w:tblStyle w:val="Tablaconcuadrcula"/>
        <w:tblW w:w="4207"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tblPr>
      <w:tblGrid>
        <w:gridCol w:w="8094"/>
      </w:tblGrid>
      <w:tr w:rsidR="00142D63" w:rsidRPr="00AA73E7" w:rsidTr="00142D63">
        <w:tc>
          <w:tcPr>
            <w:tcW w:w="5000" w:type="pct"/>
            <w:shd w:val="clear" w:color="auto" w:fill="FFFFCC"/>
            <w:vAlign w:val="center"/>
          </w:tcPr>
          <w:p w:rsidR="00142D63" w:rsidRPr="00142D63" w:rsidRDefault="00142D63" w:rsidP="00D52970">
            <w:pPr>
              <w:spacing w:before="120" w:after="120"/>
              <w:jc w:val="both"/>
              <w:rPr>
                <w:rFonts w:ascii="Arial Narrow" w:eastAsia="Calibri" w:hAnsi="Arial Narrow" w:cs="Arial"/>
                <w:sz w:val="24"/>
                <w:szCs w:val="24"/>
              </w:rPr>
            </w:pPr>
            <w:r w:rsidRPr="00142D63">
              <w:rPr>
                <w:rFonts w:ascii="Arial Narrow" w:eastAsia="Calibri" w:hAnsi="Arial Narrow" w:cs="Arial"/>
                <w:sz w:val="24"/>
                <w:szCs w:val="24"/>
              </w:rPr>
              <w:t>Existencia de una oferta de formación extra-escolar en competencias blandas pro cooperación para la innovación, creación y emprendimiento para el desarrollo regional; así como sistemas privados y públicos que en conjunto incentiven el formarse y certificarse en ellas.</w:t>
            </w:r>
          </w:p>
        </w:tc>
      </w:tr>
    </w:tbl>
    <w:p w:rsidR="00142D63" w:rsidRPr="00F4100C" w:rsidRDefault="00142D63" w:rsidP="00AC02A4">
      <w:pPr>
        <w:spacing w:after="0" w:line="240" w:lineRule="auto"/>
        <w:ind w:left="851"/>
        <w:contextualSpacing/>
        <w:jc w:val="both"/>
        <w:rPr>
          <w:rFonts w:ascii="Arial Narrow" w:eastAsia="Calibri" w:hAnsi="Arial Narrow" w:cs="Times New Roman"/>
          <w:lang w:val="es-CO"/>
        </w:rPr>
      </w:pPr>
    </w:p>
    <w:p w:rsidR="008E1148" w:rsidRPr="00135FE5" w:rsidRDefault="008E1148" w:rsidP="008E1148">
      <w:pPr>
        <w:pStyle w:val="Prrafodelista"/>
        <w:spacing w:after="0" w:line="240" w:lineRule="auto"/>
        <w:ind w:left="1418"/>
        <w:jc w:val="both"/>
        <w:rPr>
          <w:rFonts w:ascii="Arial Narrow" w:eastAsia="Calibri" w:hAnsi="Arial Narrow" w:cs="Times New Roman"/>
          <w:b/>
          <w:sz w:val="24"/>
          <w:szCs w:val="24"/>
        </w:rPr>
      </w:pPr>
      <w:r>
        <w:rPr>
          <w:rFonts w:ascii="Arial Narrow" w:eastAsia="Calibri" w:hAnsi="Arial Narrow" w:cs="Times New Roman"/>
          <w:sz w:val="24"/>
          <w:szCs w:val="24"/>
        </w:rPr>
        <w:t>En torno a este objetivo 1.2, se plantea la realización de la siguiente línea estratégica:</w:t>
      </w:r>
    </w:p>
    <w:p w:rsidR="008E1148" w:rsidRPr="00F4100C" w:rsidRDefault="008E1148" w:rsidP="008E1148">
      <w:pPr>
        <w:spacing w:after="0" w:line="240" w:lineRule="auto"/>
        <w:jc w:val="both"/>
        <w:rPr>
          <w:rFonts w:ascii="Arial Narrow" w:eastAsia="Calibri" w:hAnsi="Arial Narrow" w:cs="Times New Roman"/>
        </w:rPr>
      </w:pPr>
    </w:p>
    <w:p w:rsidR="008E1148" w:rsidRPr="00F4100C" w:rsidRDefault="008E1148" w:rsidP="008E1148">
      <w:pPr>
        <w:pStyle w:val="Prrafodelista"/>
        <w:spacing w:after="0" w:line="240" w:lineRule="auto"/>
        <w:ind w:left="1701"/>
        <w:jc w:val="both"/>
        <w:rPr>
          <w:rFonts w:ascii="Arial Narrow" w:eastAsia="Calibri" w:hAnsi="Arial Narrow" w:cs="Times New Roman"/>
        </w:rPr>
      </w:pPr>
    </w:p>
    <w:p w:rsidR="008E1148" w:rsidRPr="00294A4F" w:rsidRDefault="008E1148" w:rsidP="00B82C29">
      <w:pPr>
        <w:pStyle w:val="Prrafodelista"/>
        <w:numPr>
          <w:ilvl w:val="0"/>
          <w:numId w:val="11"/>
        </w:numPr>
        <w:spacing w:after="0" w:line="240" w:lineRule="auto"/>
        <w:ind w:left="1701" w:hanging="283"/>
        <w:jc w:val="both"/>
        <w:rPr>
          <w:rFonts w:ascii="Arial Narrow" w:eastAsia="Calibri" w:hAnsi="Arial Narrow" w:cs="Times New Roman"/>
          <w:b/>
          <w:sz w:val="24"/>
          <w:szCs w:val="24"/>
        </w:rPr>
      </w:pPr>
      <w:r>
        <w:rPr>
          <w:rFonts w:ascii="Arial Narrow" w:eastAsia="Calibri" w:hAnsi="Arial Narrow" w:cs="Times New Roman"/>
          <w:b/>
          <w:color w:val="0070C0"/>
          <w:sz w:val="24"/>
          <w:szCs w:val="24"/>
          <w:u w:val="single"/>
        </w:rPr>
        <w:t xml:space="preserve">Línea 1.2.1.: </w:t>
      </w:r>
      <w:r w:rsidRPr="00294A4F">
        <w:rPr>
          <w:rFonts w:ascii="Arial Narrow" w:eastAsia="Calibri" w:hAnsi="Arial Narrow" w:cs="Times New Roman"/>
          <w:b/>
          <w:color w:val="0070C0"/>
          <w:sz w:val="24"/>
          <w:szCs w:val="24"/>
          <w:u w:val="single"/>
        </w:rPr>
        <w:t>Educación y capacitación para el desarrollo de competencias estratégicas</w:t>
      </w:r>
      <w:r>
        <w:rPr>
          <w:rFonts w:ascii="Arial Narrow" w:eastAsia="Calibri" w:hAnsi="Arial Narrow" w:cs="Times New Roman"/>
          <w:b/>
          <w:sz w:val="24"/>
          <w:szCs w:val="24"/>
        </w:rPr>
        <w:t xml:space="preserve"> </w:t>
      </w:r>
      <w:r>
        <w:rPr>
          <w:rFonts w:ascii="Arial Narrow" w:eastAsia="Calibri" w:hAnsi="Arial Narrow" w:cs="Times New Roman"/>
          <w:sz w:val="24"/>
          <w:szCs w:val="24"/>
        </w:rPr>
        <w:t>para la creación, innovación y emprendimiento en torno a las apuestas estratégicas de la región, desde el sistema escolar y familiar en adelante, incluyendo la formación en dichas materias de los/las diferentes agentes que inciden en la innovación: empresariales, laborales, profesionales, académicos, sociales e institucionales.</w:t>
      </w:r>
    </w:p>
    <w:p w:rsidR="008E1148" w:rsidRPr="00F4100C" w:rsidRDefault="008E1148" w:rsidP="008E1148">
      <w:pPr>
        <w:pStyle w:val="Prrafodelista"/>
        <w:spacing w:after="0" w:line="240" w:lineRule="auto"/>
        <w:ind w:left="1701"/>
        <w:jc w:val="both"/>
        <w:rPr>
          <w:rFonts w:ascii="Arial Narrow" w:eastAsia="Calibri" w:hAnsi="Arial Narrow" w:cs="Times New Roman"/>
          <w:b/>
          <w:color w:val="0070C0"/>
        </w:rPr>
      </w:pPr>
    </w:p>
    <w:p w:rsidR="008E1148" w:rsidRPr="00294A4F" w:rsidRDefault="008E1148" w:rsidP="008E1148">
      <w:pPr>
        <w:pStyle w:val="Prrafodelista"/>
        <w:spacing w:after="0" w:line="240" w:lineRule="auto"/>
        <w:ind w:left="1701"/>
        <w:jc w:val="both"/>
        <w:rPr>
          <w:rFonts w:ascii="Arial Narrow" w:eastAsia="Calibri" w:hAnsi="Arial Narrow" w:cs="Times New Roman"/>
          <w:sz w:val="24"/>
          <w:szCs w:val="24"/>
        </w:rPr>
      </w:pPr>
      <w:r>
        <w:rPr>
          <w:rFonts w:ascii="Arial Narrow" w:eastAsia="Calibri" w:hAnsi="Arial Narrow" w:cs="Times New Roman"/>
          <w:sz w:val="24"/>
          <w:szCs w:val="24"/>
        </w:rPr>
        <w:t xml:space="preserve">Las </w:t>
      </w:r>
      <w:r>
        <w:rPr>
          <w:rFonts w:ascii="Arial Narrow" w:eastAsia="Calibri" w:hAnsi="Arial Narrow" w:cs="Times New Roman"/>
          <w:b/>
          <w:sz w:val="24"/>
          <w:szCs w:val="24"/>
        </w:rPr>
        <w:t xml:space="preserve">iniciativas específicas </w:t>
      </w:r>
      <w:r>
        <w:rPr>
          <w:rFonts w:ascii="Arial Narrow" w:eastAsia="Calibri" w:hAnsi="Arial Narrow" w:cs="Times New Roman"/>
          <w:sz w:val="24"/>
          <w:szCs w:val="24"/>
        </w:rPr>
        <w:t xml:space="preserve">posibles de asumir y que se consideran </w:t>
      </w:r>
      <w:r>
        <w:rPr>
          <w:rFonts w:ascii="Arial Narrow" w:eastAsia="Calibri" w:hAnsi="Arial Narrow" w:cs="Times New Roman"/>
          <w:b/>
          <w:i/>
          <w:sz w:val="24"/>
          <w:szCs w:val="24"/>
        </w:rPr>
        <w:t xml:space="preserve">claves </w:t>
      </w:r>
      <w:r>
        <w:rPr>
          <w:rFonts w:ascii="Arial Narrow" w:eastAsia="Calibri" w:hAnsi="Arial Narrow" w:cs="Times New Roman"/>
          <w:sz w:val="24"/>
          <w:szCs w:val="24"/>
        </w:rPr>
        <w:t>o axiales para la adecuada y oportuna realización de esta línea de acción, y que se destacan, son las siguientes:</w:t>
      </w:r>
    </w:p>
    <w:p w:rsidR="008E1148" w:rsidRPr="00F4100C" w:rsidRDefault="008E1148" w:rsidP="008E1148">
      <w:pPr>
        <w:pStyle w:val="Prrafodelista"/>
        <w:spacing w:after="0" w:line="240" w:lineRule="auto"/>
        <w:ind w:left="1701"/>
        <w:jc w:val="both"/>
        <w:rPr>
          <w:rFonts w:ascii="Arial Narrow" w:eastAsia="Calibri" w:hAnsi="Arial Narrow" w:cs="Times New Roman"/>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8E1148" w:rsidRPr="00510988" w:rsidTr="0018237C">
        <w:trPr>
          <w:trHeight w:val="274"/>
        </w:trPr>
        <w:tc>
          <w:tcPr>
            <w:tcW w:w="5000" w:type="pct"/>
            <w:shd w:val="clear" w:color="auto" w:fill="CCFF99"/>
            <w:vAlign w:val="center"/>
            <w:hideMark/>
          </w:tcPr>
          <w:p w:rsidR="008E1148" w:rsidRPr="00BA3F6F" w:rsidRDefault="008E1148" w:rsidP="0018237C">
            <w:pPr>
              <w:spacing w:before="120" w:after="120" w:line="240" w:lineRule="auto"/>
              <w:jc w:val="both"/>
              <w:rPr>
                <w:rFonts w:ascii="Arial Narrow" w:eastAsia="Times New Roman" w:hAnsi="Arial Narrow" w:cs="Calibri"/>
                <w:color w:val="000000"/>
                <w:sz w:val="24"/>
                <w:szCs w:val="24"/>
                <w:lang w:eastAsia="es-CL"/>
              </w:rPr>
            </w:pPr>
            <w:r w:rsidRPr="00E77C46">
              <w:rPr>
                <w:rFonts w:ascii="Arial Narrow" w:eastAsia="Times New Roman" w:hAnsi="Arial Narrow" w:cs="Calibri"/>
                <w:b/>
                <w:color w:val="000000"/>
                <w:sz w:val="24"/>
                <w:szCs w:val="24"/>
                <w:lang w:eastAsia="es-CL"/>
              </w:rPr>
              <w:t>Diseño de una malla curricular para el fomento continuo, desde el nivel escolar al medio y técnico profesional, de una cultura de cooperación en red para el arraigo, la innovación</w:t>
            </w:r>
            <w:r w:rsidRPr="00E77C46">
              <w:rPr>
                <w:rFonts w:ascii="Arial Narrow" w:eastAsia="Times New Roman" w:hAnsi="Arial Narrow" w:cs="Calibri"/>
                <w:color w:val="000000"/>
                <w:sz w:val="24"/>
                <w:szCs w:val="24"/>
                <w:lang w:eastAsia="es-CL"/>
              </w:rPr>
              <w:t>, el e</w:t>
            </w:r>
            <w:r>
              <w:rPr>
                <w:rFonts w:ascii="Arial Narrow" w:eastAsia="Times New Roman" w:hAnsi="Arial Narrow" w:cs="Calibri"/>
                <w:color w:val="000000"/>
                <w:sz w:val="24"/>
                <w:szCs w:val="24"/>
                <w:lang w:eastAsia="es-CL"/>
              </w:rPr>
              <w:t xml:space="preserve">mprendimiento, el uso de ERNC cuidado del medioambiente, </w:t>
            </w:r>
            <w:r w:rsidRPr="00BA3F6F">
              <w:rPr>
                <w:rFonts w:ascii="Arial Narrow" w:eastAsia="Times New Roman" w:hAnsi="Arial Narrow" w:cs="Calibri"/>
                <w:color w:val="000000"/>
                <w:sz w:val="24"/>
                <w:szCs w:val="24"/>
                <w:lang w:eastAsia="es-CL"/>
              </w:rPr>
              <w:t>puesta en valor de la identidad y desarrollo del sentido de pertenencia (arraigo); así como para</w:t>
            </w:r>
            <w:r w:rsidRPr="00E77C46">
              <w:rPr>
                <w:rFonts w:ascii="Arial Narrow" w:eastAsia="Times New Roman" w:hAnsi="Arial Narrow" w:cs="Calibri"/>
                <w:color w:val="000000"/>
                <w:sz w:val="24"/>
                <w:szCs w:val="24"/>
                <w:lang w:eastAsia="es-CL"/>
              </w:rPr>
              <w:t xml:space="preserve"> el desarrollo</w:t>
            </w:r>
            <w:r w:rsidRPr="00510988">
              <w:rPr>
                <w:rFonts w:ascii="Arial Narrow" w:eastAsia="Times New Roman" w:hAnsi="Arial Narrow" w:cs="Calibri"/>
                <w:color w:val="000000"/>
                <w:sz w:val="24"/>
                <w:szCs w:val="24"/>
                <w:lang w:eastAsia="es-CL"/>
              </w:rPr>
              <w:t xml:space="preserve"> de redes de cooperación para el desarrollo regional y local propio de la Región de Antofagasta; susceptible de ser promovido por las autoridades para su aplicación en los establecimientos educacionales.</w:t>
            </w:r>
            <w:r>
              <w:rPr>
                <w:rFonts w:ascii="Arial Narrow" w:eastAsia="Times New Roman" w:hAnsi="Arial Narrow" w:cs="Calibri"/>
                <w:color w:val="000000"/>
                <w:sz w:val="24"/>
                <w:szCs w:val="24"/>
                <w:lang w:eastAsia="es-CL"/>
              </w:rPr>
              <w:t xml:space="preserve"> </w:t>
            </w:r>
            <w:r w:rsidRPr="009F7808">
              <w:rPr>
                <w:rFonts w:ascii="Arial Narrow" w:eastAsia="Times New Roman" w:hAnsi="Arial Narrow" w:cs="Calibri"/>
                <w:b/>
                <w:color w:val="000000"/>
                <w:sz w:val="24"/>
                <w:szCs w:val="24"/>
                <w:lang w:eastAsia="es-CL"/>
              </w:rPr>
              <w:t>En complemento, incentivos regionales adicionales a los primeros establecimientos que apliquen la propuesta</w:t>
            </w:r>
          </w:p>
        </w:tc>
      </w:tr>
    </w:tbl>
    <w:p w:rsidR="0018237C" w:rsidRDefault="0018237C" w:rsidP="008E1148">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8E1148" w:rsidRPr="00510988" w:rsidTr="0018237C">
        <w:trPr>
          <w:trHeight w:val="50"/>
        </w:trPr>
        <w:tc>
          <w:tcPr>
            <w:tcW w:w="5000" w:type="pct"/>
            <w:shd w:val="clear" w:color="auto" w:fill="CCFF99"/>
            <w:vAlign w:val="center"/>
            <w:hideMark/>
          </w:tcPr>
          <w:p w:rsidR="008E1148" w:rsidRPr="00510988" w:rsidRDefault="008E1148" w:rsidP="0018237C">
            <w:pPr>
              <w:spacing w:before="120" w:after="120" w:line="240" w:lineRule="auto"/>
              <w:rPr>
                <w:rFonts w:ascii="Arial Narrow" w:eastAsia="Times New Roman" w:hAnsi="Arial Narrow" w:cs="Calibri"/>
                <w:color w:val="000000"/>
                <w:sz w:val="24"/>
                <w:szCs w:val="24"/>
                <w:lang w:eastAsia="es-CL"/>
              </w:rPr>
            </w:pPr>
            <w:r>
              <w:br w:type="page"/>
            </w:r>
            <w:r w:rsidRPr="00120797">
              <w:rPr>
                <w:rFonts w:ascii="Arial Narrow" w:eastAsia="Times New Roman" w:hAnsi="Arial Narrow" w:cs="Calibri"/>
                <w:b/>
                <w:color w:val="000000"/>
                <w:sz w:val="24"/>
                <w:szCs w:val="24"/>
                <w:lang w:eastAsia="es-CL"/>
              </w:rPr>
              <w:t xml:space="preserve">Escuela o Agenda de Formación </w:t>
            </w:r>
            <w:r w:rsidRPr="00120797">
              <w:rPr>
                <w:rFonts w:ascii="Arial Narrow" w:eastAsia="Times New Roman" w:hAnsi="Arial Narrow" w:cs="Calibri"/>
                <w:b/>
                <w:i/>
                <w:color w:val="000000"/>
                <w:sz w:val="24"/>
                <w:szCs w:val="24"/>
                <w:lang w:eastAsia="es-CL"/>
              </w:rPr>
              <w:t>“Desierto de Atacama Innova”</w:t>
            </w:r>
            <w:r w:rsidRPr="00BA3F6F">
              <w:rPr>
                <w:rFonts w:ascii="Arial Narrow" w:eastAsia="Times New Roman" w:hAnsi="Arial Narrow" w:cs="Calibri"/>
                <w:color w:val="000000"/>
                <w:sz w:val="24"/>
                <w:szCs w:val="24"/>
                <w:lang w:eastAsia="es-CL"/>
              </w:rPr>
              <w:t xml:space="preserve"> o denominación similar, para el desarrollo de competencias “transversales” o “blandas” de innovación y complementos,  tanto las relativas al desarrollo de habilidades de creación, innovación y cooperación en red; como de identificación y puesta en valor de recursos singulares (exclusivos o típicos) del desierto de Atacama; así como de emprendimiento y gestión empresarial. </w:t>
            </w:r>
          </w:p>
        </w:tc>
      </w:tr>
    </w:tbl>
    <w:p w:rsidR="008E1148" w:rsidRDefault="008E1148" w:rsidP="008E1148">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8E1148" w:rsidRPr="00510988" w:rsidTr="0018237C">
        <w:trPr>
          <w:trHeight w:val="353"/>
        </w:trPr>
        <w:tc>
          <w:tcPr>
            <w:tcW w:w="5000" w:type="pct"/>
            <w:shd w:val="clear" w:color="auto" w:fill="CCFF99"/>
            <w:vAlign w:val="center"/>
          </w:tcPr>
          <w:p w:rsidR="008E1148" w:rsidRPr="00510988" w:rsidRDefault="008E1148" w:rsidP="0018237C">
            <w:pPr>
              <w:spacing w:before="120" w:after="120" w:line="240" w:lineRule="auto"/>
              <w:jc w:val="both"/>
              <w:rPr>
                <w:rFonts w:ascii="Arial Narrow" w:eastAsia="Times New Roman" w:hAnsi="Arial Narrow" w:cs="Calibri"/>
                <w:color w:val="000000"/>
                <w:sz w:val="24"/>
                <w:szCs w:val="24"/>
                <w:lang w:eastAsia="es-CL"/>
              </w:rPr>
            </w:pPr>
            <w:r w:rsidRPr="00E77C46">
              <w:rPr>
                <w:rFonts w:ascii="Arial Narrow" w:eastAsia="Times New Roman" w:hAnsi="Arial Narrow" w:cs="Calibri"/>
                <w:b/>
                <w:color w:val="000000"/>
                <w:sz w:val="24"/>
                <w:szCs w:val="24"/>
                <w:lang w:eastAsia="es-CL"/>
              </w:rPr>
              <w:lastRenderedPageBreak/>
              <w:t>Programa de formación de líderes en innovación y redes de innovación</w:t>
            </w:r>
            <w:r w:rsidRPr="00510988">
              <w:rPr>
                <w:rFonts w:ascii="Arial Narrow" w:eastAsia="Times New Roman" w:hAnsi="Arial Narrow" w:cs="Calibri"/>
                <w:color w:val="000000"/>
                <w:sz w:val="24"/>
                <w:szCs w:val="24"/>
                <w:lang w:eastAsia="es-CL"/>
              </w:rPr>
              <w:t>, para potenciar efectos de innovación en empresas y redes empresariales</w:t>
            </w:r>
            <w:r>
              <w:rPr>
                <w:rFonts w:ascii="Arial Narrow" w:eastAsia="Times New Roman" w:hAnsi="Arial Narrow" w:cs="Calibri"/>
                <w:color w:val="000000"/>
                <w:sz w:val="24"/>
                <w:szCs w:val="24"/>
                <w:lang w:eastAsia="es-CL"/>
              </w:rPr>
              <w:t>, el que puede estructurarse c</w:t>
            </w:r>
            <w:r w:rsidRPr="00510988">
              <w:rPr>
                <w:rFonts w:ascii="Arial Narrow" w:eastAsia="Times New Roman" w:hAnsi="Arial Narrow" w:cs="Calibri"/>
                <w:color w:val="000000"/>
                <w:sz w:val="24"/>
                <w:szCs w:val="24"/>
                <w:lang w:eastAsia="es-CL"/>
              </w:rPr>
              <w:t xml:space="preserve">omo uno de los programas principales de la </w:t>
            </w:r>
            <w:r w:rsidRPr="00510988">
              <w:rPr>
                <w:rFonts w:ascii="Arial Narrow" w:eastAsia="Times New Roman" w:hAnsi="Arial Narrow" w:cs="Calibri"/>
                <w:i/>
                <w:color w:val="000000"/>
                <w:sz w:val="24"/>
                <w:szCs w:val="24"/>
                <w:lang w:eastAsia="es-CL"/>
              </w:rPr>
              <w:t>Escuela Desierto de Atacama</w:t>
            </w:r>
            <w:r w:rsidRPr="00510988">
              <w:rPr>
                <w:rFonts w:ascii="Arial Narrow" w:eastAsia="Times New Roman" w:hAnsi="Arial Narrow" w:cs="Calibri"/>
                <w:color w:val="000000"/>
                <w:sz w:val="24"/>
                <w:szCs w:val="24"/>
                <w:lang w:eastAsia="es-CL"/>
              </w:rPr>
              <w:t xml:space="preserve">, o como iniciativa autónoma, </w:t>
            </w:r>
          </w:p>
        </w:tc>
      </w:tr>
    </w:tbl>
    <w:p w:rsidR="008E1148" w:rsidRDefault="008E1148" w:rsidP="008E1148">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ayout w:type="fixed"/>
        <w:tblCellMar>
          <w:left w:w="70" w:type="dxa"/>
          <w:right w:w="70" w:type="dxa"/>
        </w:tblCellMar>
        <w:tblLook w:val="04A0"/>
      </w:tblPr>
      <w:tblGrid>
        <w:gridCol w:w="7773"/>
      </w:tblGrid>
      <w:tr w:rsidR="008E1148" w:rsidRPr="00510988" w:rsidTr="0018237C">
        <w:trPr>
          <w:trHeight w:val="274"/>
        </w:trPr>
        <w:tc>
          <w:tcPr>
            <w:tcW w:w="5000" w:type="pct"/>
            <w:shd w:val="clear" w:color="auto" w:fill="CCFF99"/>
            <w:vAlign w:val="center"/>
            <w:hideMark/>
          </w:tcPr>
          <w:p w:rsidR="008E1148" w:rsidRPr="00000BB8" w:rsidRDefault="008E1148" w:rsidP="0018237C">
            <w:pPr>
              <w:spacing w:before="120" w:after="120" w:line="240" w:lineRule="auto"/>
              <w:jc w:val="both"/>
              <w:rPr>
                <w:rFonts w:ascii="Arial Narrow" w:eastAsia="Times New Roman" w:hAnsi="Arial Narrow" w:cs="Calibri"/>
                <w:color w:val="000000"/>
                <w:sz w:val="24"/>
                <w:szCs w:val="24"/>
                <w:shd w:val="clear" w:color="auto" w:fill="CCFF99"/>
                <w:lang w:eastAsia="es-CL"/>
              </w:rPr>
            </w:pPr>
            <w:r w:rsidRPr="00000BB8">
              <w:rPr>
                <w:rFonts w:ascii="Arial Narrow" w:eastAsia="Times New Roman" w:hAnsi="Arial Narrow" w:cs="Calibri"/>
                <w:b/>
                <w:color w:val="000000"/>
                <w:sz w:val="24"/>
                <w:szCs w:val="24"/>
                <w:shd w:val="clear" w:color="auto" w:fill="CCFF99"/>
                <w:lang w:eastAsia="es-CL"/>
              </w:rPr>
              <w:t>Programa de profesionalización de los/las cultores/as de las actividades claves a desarrollar</w:t>
            </w:r>
            <w:r w:rsidRPr="00A02C4F">
              <w:rPr>
                <w:rFonts w:ascii="Arial Narrow" w:eastAsia="Times New Roman" w:hAnsi="Arial Narrow" w:cs="Calibri"/>
                <w:color w:val="000000"/>
                <w:sz w:val="24"/>
                <w:szCs w:val="24"/>
                <w:shd w:val="clear" w:color="auto" w:fill="CCFF99"/>
                <w:lang w:eastAsia="es-CL"/>
              </w:rPr>
              <w:t xml:space="preserve"> (no profesionales “</w:t>
            </w:r>
            <w:r w:rsidRPr="00120797">
              <w:rPr>
                <w:rFonts w:ascii="Arial Narrow" w:eastAsia="Times New Roman" w:hAnsi="Arial Narrow" w:cs="Calibri"/>
                <w:color w:val="000000"/>
                <w:sz w:val="24"/>
                <w:szCs w:val="24"/>
                <w:lang w:eastAsia="es-CL"/>
              </w:rPr>
              <w:t>para</w:t>
            </w:r>
            <w:r w:rsidRPr="00A02C4F">
              <w:rPr>
                <w:rFonts w:ascii="Arial Narrow" w:eastAsia="Times New Roman" w:hAnsi="Arial Narrow" w:cs="Calibri"/>
                <w:color w:val="000000"/>
                <w:sz w:val="24"/>
                <w:szCs w:val="24"/>
                <w:shd w:val="clear" w:color="auto" w:fill="CCFF99"/>
                <w:lang w:eastAsia="es-CL"/>
              </w:rPr>
              <w:t>” el sector, sino cultores/as “p</w:t>
            </w:r>
            <w:r>
              <w:rPr>
                <w:rFonts w:ascii="Arial Narrow" w:eastAsia="Times New Roman" w:hAnsi="Arial Narrow" w:cs="Calibri"/>
                <w:color w:val="000000"/>
                <w:sz w:val="24"/>
                <w:szCs w:val="24"/>
                <w:shd w:val="clear" w:color="auto" w:fill="CCFF99"/>
                <w:lang w:eastAsia="es-CL"/>
              </w:rPr>
              <w:t>rofesionalizados/as” del mismo).</w:t>
            </w:r>
          </w:p>
        </w:tc>
      </w:tr>
    </w:tbl>
    <w:p w:rsidR="008E1148" w:rsidRDefault="008E1148" w:rsidP="00AC02A4">
      <w:pPr>
        <w:spacing w:after="0" w:line="240" w:lineRule="auto"/>
        <w:ind w:left="851"/>
        <w:contextualSpacing/>
        <w:jc w:val="both"/>
        <w:rPr>
          <w:rFonts w:ascii="Arial Narrow" w:eastAsia="Calibri" w:hAnsi="Arial Narrow" w:cs="Times New Roman"/>
          <w:sz w:val="24"/>
          <w:szCs w:val="24"/>
          <w:lang w:val="es-CO"/>
        </w:rPr>
      </w:pPr>
    </w:p>
    <w:p w:rsidR="008E1148" w:rsidRDefault="008E1148" w:rsidP="00AC02A4">
      <w:pPr>
        <w:spacing w:after="0" w:line="240" w:lineRule="auto"/>
        <w:ind w:left="851"/>
        <w:contextualSpacing/>
        <w:jc w:val="both"/>
        <w:rPr>
          <w:rFonts w:ascii="Arial Narrow" w:eastAsia="Calibri" w:hAnsi="Arial Narrow" w:cs="Times New Roman"/>
          <w:sz w:val="24"/>
          <w:szCs w:val="24"/>
          <w:lang w:val="es-CO"/>
        </w:rPr>
      </w:pPr>
    </w:p>
    <w:p w:rsidR="008E1148" w:rsidRPr="007954BC" w:rsidRDefault="008E1148" w:rsidP="00AC02A4">
      <w:pPr>
        <w:spacing w:after="0" w:line="240" w:lineRule="auto"/>
        <w:ind w:left="851"/>
        <w:contextualSpacing/>
        <w:jc w:val="both"/>
        <w:rPr>
          <w:rFonts w:ascii="Arial Narrow" w:eastAsia="Calibri" w:hAnsi="Arial Narrow" w:cs="Times New Roman"/>
          <w:sz w:val="24"/>
          <w:szCs w:val="24"/>
          <w:lang w:val="es-CO"/>
        </w:rPr>
      </w:pPr>
    </w:p>
    <w:p w:rsidR="00AC02A4" w:rsidRPr="007954BC" w:rsidRDefault="00AC02A4" w:rsidP="00AC02A4">
      <w:pPr>
        <w:pStyle w:val="Prrafodelista"/>
        <w:numPr>
          <w:ilvl w:val="0"/>
          <w:numId w:val="7"/>
        </w:num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Y u</w:t>
      </w:r>
      <w:r w:rsidRPr="007954BC">
        <w:rPr>
          <w:rFonts w:ascii="Arial Narrow" w:eastAsia="Calibri" w:hAnsi="Arial Narrow" w:cs="Times New Roman"/>
          <w:sz w:val="24"/>
          <w:szCs w:val="24"/>
        </w:rPr>
        <w:t>n</w:t>
      </w:r>
      <w:r>
        <w:rPr>
          <w:rFonts w:ascii="Arial Narrow" w:eastAsia="Calibri" w:hAnsi="Arial Narrow" w:cs="Times New Roman"/>
          <w:b/>
          <w:sz w:val="24"/>
          <w:szCs w:val="24"/>
        </w:rPr>
        <w:t xml:space="preserve"> tercer</w:t>
      </w:r>
      <w:r w:rsidRPr="007954BC">
        <w:rPr>
          <w:rFonts w:ascii="Arial Narrow" w:eastAsia="Calibri" w:hAnsi="Arial Narrow" w:cs="Times New Roman"/>
          <w:b/>
          <w:sz w:val="24"/>
          <w:szCs w:val="24"/>
        </w:rPr>
        <w:t xml:space="preserve"> objetivo </w:t>
      </w:r>
      <w:r>
        <w:rPr>
          <w:rFonts w:ascii="Arial Narrow" w:eastAsia="Calibri" w:hAnsi="Arial Narrow" w:cs="Times New Roman"/>
          <w:sz w:val="24"/>
          <w:szCs w:val="24"/>
        </w:rPr>
        <w:t xml:space="preserve">en </w:t>
      </w:r>
      <w:r w:rsidRPr="007954BC">
        <w:rPr>
          <w:rFonts w:ascii="Arial Narrow" w:eastAsia="Calibri" w:hAnsi="Arial Narrow" w:cs="Times New Roman"/>
          <w:sz w:val="24"/>
          <w:szCs w:val="24"/>
        </w:rPr>
        <w:t>este ámbito es</w:t>
      </w:r>
      <w:r>
        <w:rPr>
          <w:rFonts w:ascii="Arial Narrow" w:eastAsia="Calibri" w:hAnsi="Arial Narrow" w:cs="Times New Roman"/>
          <w:sz w:val="24"/>
          <w:szCs w:val="24"/>
        </w:rPr>
        <w:t xml:space="preserve"> el</w:t>
      </w:r>
      <w:r w:rsidRPr="007954BC">
        <w:rPr>
          <w:rFonts w:ascii="Arial Narrow" w:eastAsia="Calibri" w:hAnsi="Arial Narrow" w:cs="Times New Roman"/>
          <w:sz w:val="24"/>
          <w:szCs w:val="24"/>
        </w:rPr>
        <w:t>:</w:t>
      </w:r>
    </w:p>
    <w:p w:rsidR="00AC02A4" w:rsidRPr="007954BC" w:rsidRDefault="00AC02A4" w:rsidP="00AC02A4">
      <w:pPr>
        <w:spacing w:after="0" w:line="240" w:lineRule="auto"/>
        <w:rPr>
          <w:rFonts w:ascii="Calibri" w:eastAsia="Calibri" w:hAnsi="Calibri" w:cs="Times New Roman"/>
        </w:rPr>
      </w:pPr>
    </w:p>
    <w:tbl>
      <w:tblPr>
        <w:tblW w:w="4126"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tblGrid>
      <w:tr w:rsidR="00AC02A4" w:rsidRPr="007954BC" w:rsidTr="00427808">
        <w:trPr>
          <w:trHeight w:val="70"/>
        </w:trPr>
        <w:tc>
          <w:tcPr>
            <w:tcW w:w="5000" w:type="pct"/>
            <w:shd w:val="clear" w:color="auto" w:fill="FFFF99"/>
            <w:vAlign w:val="center"/>
          </w:tcPr>
          <w:p w:rsidR="00144FB0" w:rsidRDefault="00144FB0" w:rsidP="00AC02A4">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Objetivo 1.3.:</w:t>
            </w:r>
          </w:p>
          <w:p w:rsidR="00AC02A4" w:rsidRPr="00B576B8" w:rsidRDefault="00AC02A4" w:rsidP="00AC02A4">
            <w:pPr>
              <w:spacing w:before="120" w:after="120" w:line="240" w:lineRule="auto"/>
              <w:ind w:left="175" w:right="176"/>
              <w:jc w:val="both"/>
              <w:rPr>
                <w:rFonts w:ascii="Arial Narrow" w:eastAsia="Calibri" w:hAnsi="Arial Narrow" w:cs="Times New Roman"/>
                <w:b/>
                <w:sz w:val="24"/>
                <w:szCs w:val="24"/>
              </w:rPr>
            </w:pPr>
            <w:r w:rsidRPr="00AC02A4">
              <w:rPr>
                <w:rFonts w:ascii="Arial Narrow" w:eastAsia="Calibri" w:hAnsi="Arial Narrow" w:cs="Times New Roman"/>
                <w:b/>
                <w:sz w:val="24"/>
                <w:szCs w:val="24"/>
              </w:rPr>
              <w:t>Desarrollo de un</w:t>
            </w:r>
            <w:r>
              <w:rPr>
                <w:rFonts w:ascii="Arial Narrow" w:eastAsia="Calibri" w:hAnsi="Arial Narrow" w:cs="Times New Roman"/>
                <w:b/>
                <w:sz w:val="24"/>
                <w:szCs w:val="24"/>
              </w:rPr>
              <w:t xml:space="preserve"> </w:t>
            </w:r>
            <w:r w:rsidRPr="00AC02A4">
              <w:rPr>
                <w:rFonts w:ascii="Arial Narrow" w:eastAsia="Calibri" w:hAnsi="Arial Narrow" w:cs="Times New Roman"/>
                <w:b/>
                <w:sz w:val="24"/>
                <w:szCs w:val="24"/>
              </w:rPr>
              <w:t>Entorno o Ambiente Innovador, que facilite y estimule la expresión y expansión de los talentos regionales de creación, innovación y emprendimiento, así como la complementación entre ellos</w:t>
            </w:r>
          </w:p>
        </w:tc>
      </w:tr>
    </w:tbl>
    <w:p w:rsidR="00AC02A4" w:rsidRPr="0060286D" w:rsidRDefault="00AC02A4" w:rsidP="00AC02A4">
      <w:pPr>
        <w:spacing w:after="0" w:line="240" w:lineRule="auto"/>
        <w:jc w:val="both"/>
        <w:rPr>
          <w:rFonts w:ascii="Arial Narrow" w:eastAsia="Calibri" w:hAnsi="Arial Narrow" w:cs="Times New Roman"/>
          <w:b/>
        </w:rPr>
      </w:pPr>
    </w:p>
    <w:p w:rsidR="00144FB0" w:rsidRDefault="00AC02A4" w:rsidP="00AC02A4">
      <w:pPr>
        <w:spacing w:after="0" w:line="240" w:lineRule="auto"/>
        <w:ind w:left="1416"/>
        <w:contextualSpacing/>
        <w:jc w:val="both"/>
        <w:rPr>
          <w:rFonts w:ascii="Arial Narrow" w:eastAsia="Calibri" w:hAnsi="Arial Narrow" w:cs="Times New Roman"/>
          <w:sz w:val="24"/>
          <w:szCs w:val="24"/>
        </w:rPr>
      </w:pPr>
      <w:r w:rsidRPr="009C694C">
        <w:rPr>
          <w:rFonts w:ascii="Arial Narrow" w:eastAsia="Calibri" w:hAnsi="Arial Narrow" w:cs="Times New Roman"/>
          <w:b/>
          <w:sz w:val="24"/>
          <w:szCs w:val="24"/>
        </w:rPr>
        <w:t>La Región cuenta con talentos innova</w:t>
      </w:r>
      <w:r w:rsidR="00261563">
        <w:rPr>
          <w:rFonts w:ascii="Arial Narrow" w:eastAsia="Calibri" w:hAnsi="Arial Narrow" w:cs="Times New Roman"/>
          <w:b/>
          <w:sz w:val="24"/>
          <w:szCs w:val="24"/>
        </w:rPr>
        <w:t xml:space="preserve">dores/as; pero no siempre </w:t>
      </w:r>
      <w:r w:rsidRPr="009C694C">
        <w:rPr>
          <w:rFonts w:ascii="Arial Narrow" w:eastAsia="Calibri" w:hAnsi="Arial Narrow" w:cs="Times New Roman"/>
          <w:b/>
          <w:sz w:val="24"/>
          <w:szCs w:val="24"/>
        </w:rPr>
        <w:t>se expresan</w:t>
      </w:r>
      <w:r>
        <w:rPr>
          <w:rFonts w:ascii="Arial Narrow" w:eastAsia="Calibri" w:hAnsi="Arial Narrow" w:cs="Times New Roman"/>
          <w:sz w:val="24"/>
          <w:szCs w:val="24"/>
        </w:rPr>
        <w:t xml:space="preserve"> por falta de un ambiente o </w:t>
      </w:r>
      <w:r>
        <w:rPr>
          <w:rFonts w:ascii="Arial Narrow" w:eastAsia="Calibri" w:hAnsi="Arial Narrow" w:cs="Times New Roman"/>
          <w:i/>
          <w:sz w:val="24"/>
          <w:szCs w:val="24"/>
        </w:rPr>
        <w:t xml:space="preserve">entorno </w:t>
      </w:r>
      <w:r>
        <w:rPr>
          <w:rFonts w:ascii="Arial Narrow" w:eastAsia="Calibri" w:hAnsi="Arial Narrow" w:cs="Times New Roman"/>
          <w:sz w:val="24"/>
          <w:szCs w:val="24"/>
        </w:rPr>
        <w:t>que así lo promueva</w:t>
      </w:r>
      <w:r w:rsidR="00261563">
        <w:rPr>
          <w:rFonts w:ascii="Arial Narrow" w:eastAsia="Calibri" w:hAnsi="Arial Narrow" w:cs="Times New Roman"/>
          <w:sz w:val="24"/>
          <w:szCs w:val="24"/>
        </w:rPr>
        <w:t xml:space="preserve">, impulse o </w:t>
      </w:r>
      <w:r w:rsidR="00C34F95">
        <w:rPr>
          <w:rFonts w:ascii="Arial Narrow" w:eastAsia="Calibri" w:hAnsi="Arial Narrow" w:cs="Times New Roman"/>
          <w:sz w:val="24"/>
          <w:szCs w:val="24"/>
        </w:rPr>
        <w:t>facilite; con lo que muchas veces se pierden oportunidades</w:t>
      </w:r>
      <w:r w:rsidR="00261563">
        <w:rPr>
          <w:rFonts w:ascii="Arial Narrow" w:eastAsia="Calibri" w:hAnsi="Arial Narrow" w:cs="Times New Roman"/>
          <w:sz w:val="24"/>
          <w:szCs w:val="24"/>
        </w:rPr>
        <w:t xml:space="preserve">, y otras, los propios talentos de la </w:t>
      </w:r>
      <w:r w:rsidR="00C34F95">
        <w:rPr>
          <w:rFonts w:ascii="Arial Narrow" w:eastAsia="Calibri" w:hAnsi="Arial Narrow" w:cs="Times New Roman"/>
          <w:sz w:val="24"/>
          <w:szCs w:val="24"/>
        </w:rPr>
        <w:t>Región.</w:t>
      </w:r>
      <w:r w:rsidR="00142D63">
        <w:rPr>
          <w:rFonts w:ascii="Arial Narrow" w:eastAsia="Calibri" w:hAnsi="Arial Narrow" w:cs="Times New Roman"/>
          <w:sz w:val="24"/>
          <w:szCs w:val="24"/>
        </w:rPr>
        <w:t xml:space="preserve"> </w:t>
      </w:r>
    </w:p>
    <w:p w:rsidR="00144FB0" w:rsidRDefault="00144FB0" w:rsidP="00AC02A4">
      <w:pPr>
        <w:spacing w:after="0" w:line="240" w:lineRule="auto"/>
        <w:ind w:left="1416"/>
        <w:contextualSpacing/>
        <w:jc w:val="both"/>
        <w:rPr>
          <w:rFonts w:ascii="Arial Narrow" w:eastAsia="Calibri" w:hAnsi="Arial Narrow" w:cs="Times New Roman"/>
          <w:sz w:val="24"/>
          <w:szCs w:val="24"/>
        </w:rPr>
      </w:pPr>
    </w:p>
    <w:p w:rsidR="00C34F95" w:rsidRDefault="00C34F95" w:rsidP="00AC02A4">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Por otra parte, dado que las habilidades y talentos de creación o invención, no necesariamente los tienen las mismas personas que cuentan con capacidades de innovación, ni unas u otras, con las aptitudes de emprendimiento; es relevante </w:t>
      </w:r>
      <w:r w:rsidRPr="009C694C">
        <w:rPr>
          <w:rFonts w:ascii="Arial Narrow" w:eastAsia="Calibri" w:hAnsi="Arial Narrow" w:cs="Times New Roman"/>
          <w:b/>
          <w:sz w:val="24"/>
          <w:szCs w:val="24"/>
        </w:rPr>
        <w:t>facilitar el encuentro entre estos distintos talentos</w:t>
      </w:r>
      <w:r w:rsidR="00261563">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para que se complementen en un </w:t>
      </w:r>
      <w:r>
        <w:rPr>
          <w:rFonts w:ascii="Arial Narrow" w:eastAsia="Calibri" w:hAnsi="Arial Narrow" w:cs="Times New Roman"/>
          <w:i/>
          <w:sz w:val="24"/>
          <w:szCs w:val="24"/>
        </w:rPr>
        <w:t xml:space="preserve">flujo virtuoso </w:t>
      </w:r>
      <w:r>
        <w:rPr>
          <w:rFonts w:ascii="Arial Narrow" w:eastAsia="Calibri" w:hAnsi="Arial Narrow" w:cs="Times New Roman"/>
          <w:sz w:val="24"/>
          <w:szCs w:val="24"/>
        </w:rPr>
        <w:t>creación-innovación-emprendimiento y creación-retención local de valor.</w:t>
      </w:r>
    </w:p>
    <w:p w:rsidR="0018237C" w:rsidRDefault="0018237C" w:rsidP="00D12621">
      <w:pPr>
        <w:spacing w:after="0" w:line="240" w:lineRule="auto"/>
        <w:ind w:left="1416"/>
        <w:contextualSpacing/>
        <w:jc w:val="both"/>
        <w:rPr>
          <w:rFonts w:ascii="Arial Narrow" w:eastAsia="Calibri" w:hAnsi="Arial Narrow" w:cs="Times New Roman"/>
          <w:sz w:val="24"/>
          <w:szCs w:val="24"/>
        </w:rPr>
      </w:pPr>
    </w:p>
    <w:p w:rsidR="00D12621" w:rsidRDefault="00D12621" w:rsidP="00D12621">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Por ello es que se requiere invertir en el </w:t>
      </w:r>
      <w:r>
        <w:rPr>
          <w:rFonts w:ascii="Arial Narrow" w:eastAsia="Calibri" w:hAnsi="Arial Narrow" w:cs="Times New Roman"/>
          <w:b/>
          <w:sz w:val="24"/>
          <w:szCs w:val="24"/>
        </w:rPr>
        <w:t>desarrollo de un entorno o medio innovador</w:t>
      </w:r>
      <w:r>
        <w:rPr>
          <w:rFonts w:ascii="Arial Narrow" w:eastAsia="Calibri" w:hAnsi="Arial Narrow" w:cs="Times New Roman"/>
          <w:sz w:val="24"/>
          <w:szCs w:val="24"/>
        </w:rPr>
        <w:t xml:space="preserve">,  </w:t>
      </w:r>
      <w:r w:rsidR="009C694C">
        <w:rPr>
          <w:rFonts w:ascii="Arial Narrow" w:eastAsia="Calibri" w:hAnsi="Arial Narrow" w:cs="Times New Roman"/>
          <w:sz w:val="24"/>
          <w:szCs w:val="24"/>
        </w:rPr>
        <w:t>que se constituya y opere como una base de</w:t>
      </w:r>
      <w:r w:rsidRPr="007954BC">
        <w:rPr>
          <w:rFonts w:ascii="Arial Narrow" w:eastAsia="Calibri" w:hAnsi="Arial Narrow" w:cs="Times New Roman"/>
          <w:sz w:val="24"/>
          <w:szCs w:val="24"/>
        </w:rPr>
        <w:t xml:space="preserve"> </w:t>
      </w:r>
      <w:r w:rsidRPr="007954BC">
        <w:rPr>
          <w:rFonts w:ascii="Arial Narrow" w:eastAsia="Calibri" w:hAnsi="Arial Narrow" w:cs="Times New Roman"/>
          <w:b/>
          <w:sz w:val="24"/>
          <w:szCs w:val="24"/>
        </w:rPr>
        <w:t xml:space="preserve">apertura de oportunidades para </w:t>
      </w:r>
      <w:r>
        <w:rPr>
          <w:rFonts w:ascii="Arial Narrow" w:eastAsia="Calibri" w:hAnsi="Arial Narrow" w:cs="Times New Roman"/>
          <w:b/>
          <w:sz w:val="24"/>
          <w:szCs w:val="24"/>
        </w:rPr>
        <w:t>innovar</w:t>
      </w:r>
      <w:r>
        <w:rPr>
          <w:rFonts w:ascii="Arial Narrow" w:eastAsia="Calibri" w:hAnsi="Arial Narrow" w:cs="Times New Roman"/>
          <w:sz w:val="24"/>
          <w:szCs w:val="24"/>
        </w:rPr>
        <w:t>; en todos los planos, incluidos los relativos a financiamiento y acceso a mercados; así como los institucionales para</w:t>
      </w:r>
      <w:r w:rsidRPr="007954BC">
        <w:rPr>
          <w:rFonts w:ascii="Arial Narrow" w:eastAsia="Calibri" w:hAnsi="Arial Narrow" w:cs="Times New Roman"/>
          <w:sz w:val="24"/>
          <w:szCs w:val="24"/>
        </w:rPr>
        <w:t xml:space="preserve"> </w:t>
      </w:r>
      <w:r>
        <w:rPr>
          <w:rFonts w:ascii="Arial Narrow" w:eastAsia="Calibri" w:hAnsi="Arial Narrow" w:cs="Times New Roman"/>
          <w:sz w:val="24"/>
          <w:szCs w:val="24"/>
        </w:rPr>
        <w:t>que se re</w:t>
      </w:r>
      <w:r w:rsidR="00622A27">
        <w:rPr>
          <w:rFonts w:ascii="Arial Narrow" w:eastAsia="Calibri" w:hAnsi="Arial Narrow" w:cs="Times New Roman"/>
          <w:sz w:val="24"/>
          <w:szCs w:val="24"/>
        </w:rPr>
        <w:t>lacionen innovadores/as entre sí</w:t>
      </w:r>
      <w:r>
        <w:rPr>
          <w:rFonts w:ascii="Arial Narrow" w:eastAsia="Calibri" w:hAnsi="Arial Narrow" w:cs="Times New Roman"/>
          <w:sz w:val="24"/>
          <w:szCs w:val="24"/>
        </w:rPr>
        <w:t xml:space="preserve"> y con los procesos y agentes colaterales con los que se pueden potenciar, complementar y cooperar: de exploración, proyección, creación e invención, por un lado y, por el otro, de emprendimiento; y sin que se confundan los diferentes procesos</w:t>
      </w:r>
      <w:r w:rsidRPr="007954BC">
        <w:rPr>
          <w:rFonts w:ascii="Arial Narrow" w:eastAsia="Calibri" w:hAnsi="Arial Narrow" w:cs="Times New Roman"/>
          <w:sz w:val="24"/>
          <w:szCs w:val="24"/>
        </w:rPr>
        <w:t xml:space="preserve"> (</w:t>
      </w:r>
      <w:r w:rsidRPr="007954BC">
        <w:rPr>
          <w:rFonts w:ascii="Arial Narrow" w:eastAsia="Calibri" w:hAnsi="Arial Narrow" w:cs="Times New Roman"/>
          <w:sz w:val="24"/>
          <w:szCs w:val="24"/>
          <w:vertAlign w:val="superscript"/>
        </w:rPr>
        <w:footnoteReference w:id="23"/>
      </w:r>
      <w:r w:rsidRPr="007954BC">
        <w:rPr>
          <w:rFonts w:ascii="Arial Narrow" w:eastAsia="Calibri" w:hAnsi="Arial Narrow" w:cs="Times New Roman"/>
          <w:sz w:val="24"/>
          <w:szCs w:val="24"/>
        </w:rPr>
        <w:t>).</w:t>
      </w:r>
    </w:p>
    <w:p w:rsidR="00104584" w:rsidRPr="0060286D" w:rsidRDefault="00104584" w:rsidP="00D12621">
      <w:pPr>
        <w:spacing w:after="0" w:line="240" w:lineRule="auto"/>
        <w:ind w:left="1416"/>
        <w:contextualSpacing/>
        <w:jc w:val="both"/>
        <w:rPr>
          <w:rFonts w:ascii="Arial Narrow" w:eastAsia="Calibri" w:hAnsi="Arial Narrow" w:cs="Times New Roman"/>
        </w:rPr>
      </w:pPr>
    </w:p>
    <w:p w:rsidR="00104584" w:rsidRPr="00104584" w:rsidRDefault="00104584" w:rsidP="00D12621">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Para este objetivo, se propone la</w:t>
      </w:r>
      <w:r w:rsidR="00D52970">
        <w:rPr>
          <w:rFonts w:ascii="Arial Narrow" w:eastAsia="Calibri" w:hAnsi="Arial Narrow" w:cs="Times New Roman"/>
          <w:sz w:val="24"/>
          <w:szCs w:val="24"/>
        </w:rPr>
        <w:t>s</w:t>
      </w:r>
      <w:r>
        <w:rPr>
          <w:rFonts w:ascii="Arial Narrow" w:eastAsia="Calibri" w:hAnsi="Arial Narrow" w:cs="Times New Roman"/>
          <w:sz w:val="24"/>
          <w:szCs w:val="24"/>
        </w:rPr>
        <w:t xml:space="preserve"> siguiente</w:t>
      </w:r>
      <w:r w:rsidR="00D52970">
        <w:rPr>
          <w:rFonts w:ascii="Arial Narrow" w:eastAsia="Calibri" w:hAnsi="Arial Narrow" w:cs="Times New Roman"/>
          <w:sz w:val="24"/>
          <w:szCs w:val="24"/>
        </w:rPr>
        <w:t>s dos</w:t>
      </w:r>
      <w:r>
        <w:rPr>
          <w:rFonts w:ascii="Arial Narrow" w:eastAsia="Calibri" w:hAnsi="Arial Narrow" w:cs="Times New Roman"/>
          <w:sz w:val="24"/>
          <w:szCs w:val="24"/>
        </w:rPr>
        <w:t xml:space="preserve"> </w:t>
      </w:r>
      <w:r>
        <w:rPr>
          <w:rFonts w:ascii="Arial Narrow" w:eastAsia="Calibri" w:hAnsi="Arial Narrow" w:cs="Times New Roman"/>
          <w:b/>
          <w:sz w:val="24"/>
          <w:szCs w:val="24"/>
        </w:rPr>
        <w:t>met</w:t>
      </w:r>
      <w:r w:rsidR="00D52970">
        <w:rPr>
          <w:rFonts w:ascii="Arial Narrow" w:eastAsia="Calibri" w:hAnsi="Arial Narrow" w:cs="Times New Roman"/>
          <w:b/>
          <w:sz w:val="24"/>
          <w:szCs w:val="24"/>
        </w:rPr>
        <w:t>as</w:t>
      </w:r>
      <w:r>
        <w:rPr>
          <w:rFonts w:ascii="Arial Narrow" w:eastAsia="Calibri" w:hAnsi="Arial Narrow" w:cs="Times New Roman"/>
          <w:b/>
          <w:sz w:val="24"/>
          <w:szCs w:val="24"/>
        </w:rPr>
        <w:t xml:space="preserve"> </w:t>
      </w:r>
      <w:r>
        <w:rPr>
          <w:rFonts w:ascii="Arial Narrow" w:eastAsia="Calibri" w:hAnsi="Arial Narrow" w:cs="Times New Roman"/>
          <w:sz w:val="24"/>
          <w:szCs w:val="24"/>
        </w:rPr>
        <w:t>al año 2020.</w:t>
      </w:r>
    </w:p>
    <w:p w:rsidR="00142D63" w:rsidRPr="0060286D" w:rsidRDefault="00142D63" w:rsidP="00142D63">
      <w:pPr>
        <w:spacing w:after="0" w:line="240" w:lineRule="auto"/>
      </w:pPr>
    </w:p>
    <w:tbl>
      <w:tblPr>
        <w:tblStyle w:val="Tablaconcuadrcula"/>
        <w:tblW w:w="4207"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tblPr>
      <w:tblGrid>
        <w:gridCol w:w="8094"/>
      </w:tblGrid>
      <w:tr w:rsidR="00142D63" w:rsidRPr="00AA73E7" w:rsidTr="00427808">
        <w:tc>
          <w:tcPr>
            <w:tcW w:w="5000" w:type="pct"/>
            <w:shd w:val="clear" w:color="auto" w:fill="FFFFCC"/>
          </w:tcPr>
          <w:p w:rsidR="00142D63" w:rsidRPr="00142D63" w:rsidRDefault="00142D63" w:rsidP="0060286D">
            <w:pPr>
              <w:spacing w:before="120" w:after="120"/>
              <w:jc w:val="both"/>
              <w:rPr>
                <w:rFonts w:ascii="Arial Narrow" w:eastAsia="Calibri" w:hAnsi="Arial Narrow" w:cs="Arial"/>
                <w:sz w:val="24"/>
                <w:szCs w:val="24"/>
              </w:rPr>
            </w:pPr>
            <w:r w:rsidRPr="00142D63">
              <w:rPr>
                <w:rFonts w:ascii="Arial Narrow" w:eastAsia="Calibri" w:hAnsi="Arial Narrow" w:cs="Arial"/>
                <w:sz w:val="24"/>
                <w:szCs w:val="24"/>
              </w:rPr>
              <w:t>Desarrollo de un sistema de espacios de encuentro y de redes de intercambio y colaboración entre agentes de la cultura, creación, re-creación, innovación y emprendimiento, tanto económicos como sociales; que en su conjunto constituyan un medio innovador.</w:t>
            </w:r>
          </w:p>
        </w:tc>
      </w:tr>
    </w:tbl>
    <w:p w:rsidR="00D52970" w:rsidRDefault="00D52970" w:rsidP="00D52970">
      <w:pPr>
        <w:spacing w:after="0" w:line="240" w:lineRule="auto"/>
      </w:pPr>
    </w:p>
    <w:tbl>
      <w:tblPr>
        <w:tblStyle w:val="Tablaconcuadrcula"/>
        <w:tblW w:w="4207"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tblPr>
      <w:tblGrid>
        <w:gridCol w:w="8094"/>
      </w:tblGrid>
      <w:tr w:rsidR="00D52970" w:rsidRPr="00AA73E7" w:rsidTr="00427808">
        <w:tc>
          <w:tcPr>
            <w:tcW w:w="5000" w:type="pct"/>
            <w:shd w:val="clear" w:color="auto" w:fill="FFFFCC"/>
          </w:tcPr>
          <w:p w:rsidR="00D52970" w:rsidRPr="00142D63" w:rsidRDefault="00E10048" w:rsidP="00E10048">
            <w:pPr>
              <w:spacing w:before="120" w:after="120"/>
              <w:jc w:val="both"/>
              <w:rPr>
                <w:rFonts w:ascii="Arial Narrow" w:eastAsia="Calibri" w:hAnsi="Arial Narrow" w:cs="Arial"/>
                <w:sz w:val="24"/>
                <w:szCs w:val="24"/>
              </w:rPr>
            </w:pPr>
            <w:r>
              <w:rPr>
                <w:rFonts w:ascii="Arial Narrow" w:eastAsia="Calibri" w:hAnsi="Arial Narrow" w:cs="Arial"/>
                <w:sz w:val="24"/>
                <w:szCs w:val="24"/>
              </w:rPr>
              <w:t>Existencia y</w:t>
            </w:r>
            <w:r w:rsidR="00D52970" w:rsidRPr="00D52970">
              <w:rPr>
                <w:rFonts w:ascii="Arial Narrow" w:eastAsia="Calibri" w:hAnsi="Arial Narrow" w:cs="Arial"/>
                <w:sz w:val="24"/>
                <w:szCs w:val="24"/>
              </w:rPr>
              <w:t xml:space="preserve"> operación de un sistema de plataformas tecnológicas d</w:t>
            </w:r>
            <w:r w:rsidR="00EA750B">
              <w:rPr>
                <w:rFonts w:ascii="Arial Narrow" w:eastAsia="Calibri" w:hAnsi="Arial Narrow" w:cs="Arial"/>
                <w:sz w:val="24"/>
                <w:szCs w:val="24"/>
              </w:rPr>
              <w:t xml:space="preserve">e apoyo al desarrollo innovador </w:t>
            </w:r>
            <w:r w:rsidR="00D52970" w:rsidRPr="00D52970">
              <w:rPr>
                <w:rFonts w:ascii="Arial Narrow" w:eastAsia="Calibri" w:hAnsi="Arial Narrow" w:cs="Arial"/>
                <w:sz w:val="24"/>
                <w:szCs w:val="24"/>
              </w:rPr>
              <w:t xml:space="preserve">de las </w:t>
            </w:r>
            <w:proofErr w:type="spellStart"/>
            <w:r w:rsidR="00D52970" w:rsidRPr="00D52970">
              <w:rPr>
                <w:rFonts w:ascii="Arial Narrow" w:eastAsia="Calibri" w:hAnsi="Arial Narrow" w:cs="Arial"/>
                <w:sz w:val="24"/>
                <w:szCs w:val="24"/>
              </w:rPr>
              <w:t>MIPYME’s</w:t>
            </w:r>
            <w:proofErr w:type="spellEnd"/>
            <w:r w:rsidR="00D52970" w:rsidRPr="00D52970">
              <w:rPr>
                <w:rFonts w:ascii="Arial Narrow" w:eastAsia="Calibri" w:hAnsi="Arial Narrow" w:cs="Arial"/>
                <w:sz w:val="24"/>
                <w:szCs w:val="24"/>
              </w:rPr>
              <w:t xml:space="preserve"> regionales.</w:t>
            </w:r>
          </w:p>
        </w:tc>
      </w:tr>
    </w:tbl>
    <w:p w:rsidR="00576324" w:rsidRDefault="00576324" w:rsidP="00576324">
      <w:pPr>
        <w:pStyle w:val="Prrafodelista"/>
        <w:spacing w:after="0" w:line="240" w:lineRule="auto"/>
        <w:ind w:left="993"/>
        <w:rPr>
          <w:rFonts w:ascii="Arial Narrow" w:eastAsia="Calibri" w:hAnsi="Arial Narrow" w:cs="Times New Roman"/>
          <w:b/>
          <w:color w:val="0066FF"/>
          <w:sz w:val="24"/>
          <w:szCs w:val="24"/>
        </w:rPr>
      </w:pPr>
    </w:p>
    <w:p w:rsidR="0018237C" w:rsidRDefault="0018237C" w:rsidP="00576324">
      <w:pPr>
        <w:pStyle w:val="Prrafodelista"/>
        <w:spacing w:after="0" w:line="240" w:lineRule="auto"/>
        <w:ind w:left="993"/>
        <w:rPr>
          <w:rFonts w:ascii="Arial Narrow" w:eastAsia="Calibri" w:hAnsi="Arial Narrow" w:cs="Times New Roman"/>
          <w:b/>
          <w:color w:val="0066FF"/>
          <w:sz w:val="24"/>
          <w:szCs w:val="24"/>
        </w:rPr>
      </w:pPr>
    </w:p>
    <w:p w:rsidR="00D52970" w:rsidRDefault="0018237C" w:rsidP="008E1148">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En función de este objetivo 1.3., se contemplan las siguientes dos líneas de acción:</w:t>
      </w:r>
    </w:p>
    <w:p w:rsidR="0018237C" w:rsidRDefault="0018237C" w:rsidP="0018237C">
      <w:pPr>
        <w:pStyle w:val="Prrafodelista"/>
        <w:spacing w:after="0" w:line="240" w:lineRule="auto"/>
        <w:ind w:left="1701"/>
        <w:jc w:val="both"/>
        <w:rPr>
          <w:rFonts w:ascii="Arial Narrow" w:eastAsia="Calibri" w:hAnsi="Arial Narrow" w:cs="Times New Roman"/>
          <w:sz w:val="24"/>
          <w:szCs w:val="24"/>
        </w:rPr>
      </w:pPr>
    </w:p>
    <w:p w:rsidR="0018237C" w:rsidRDefault="0018237C" w:rsidP="0018237C">
      <w:pPr>
        <w:pStyle w:val="Prrafodelista"/>
        <w:spacing w:after="0" w:line="240" w:lineRule="auto"/>
        <w:ind w:left="1701"/>
        <w:jc w:val="both"/>
        <w:rPr>
          <w:rFonts w:ascii="Arial Narrow" w:eastAsia="Calibri" w:hAnsi="Arial Narrow" w:cs="Times New Roman"/>
          <w:sz w:val="24"/>
          <w:szCs w:val="24"/>
        </w:rPr>
      </w:pPr>
    </w:p>
    <w:p w:rsidR="0018237C" w:rsidRDefault="0018237C" w:rsidP="00B82C29">
      <w:pPr>
        <w:pStyle w:val="Prrafodelista"/>
        <w:numPr>
          <w:ilvl w:val="0"/>
          <w:numId w:val="11"/>
        </w:numPr>
        <w:spacing w:after="0" w:line="240" w:lineRule="auto"/>
        <w:ind w:left="1701" w:hanging="283"/>
        <w:jc w:val="both"/>
        <w:rPr>
          <w:rFonts w:ascii="Arial Narrow" w:eastAsia="Calibri" w:hAnsi="Arial Narrow" w:cs="Times New Roman"/>
          <w:b/>
          <w:color w:val="0070C0"/>
          <w:sz w:val="24"/>
          <w:szCs w:val="24"/>
        </w:rPr>
      </w:pPr>
      <w:r>
        <w:rPr>
          <w:rFonts w:ascii="Arial Narrow" w:eastAsia="Calibri" w:hAnsi="Arial Narrow" w:cs="Times New Roman"/>
          <w:b/>
          <w:color w:val="0070C0"/>
          <w:sz w:val="24"/>
          <w:szCs w:val="24"/>
          <w:u w:val="single"/>
        </w:rPr>
        <w:t xml:space="preserve">Línea 1.3.1.: </w:t>
      </w:r>
      <w:r w:rsidRPr="001353C8">
        <w:rPr>
          <w:rFonts w:ascii="Arial Narrow" w:eastAsia="Calibri" w:hAnsi="Arial Narrow" w:cs="Times New Roman"/>
          <w:b/>
          <w:color w:val="0070C0"/>
          <w:sz w:val="24"/>
          <w:szCs w:val="24"/>
          <w:u w:val="single"/>
        </w:rPr>
        <w:t>Fomento del emprendimiento innovador</w:t>
      </w:r>
      <w:r>
        <w:rPr>
          <w:rFonts w:ascii="Arial Narrow" w:eastAsia="Calibri" w:hAnsi="Arial Narrow" w:cs="Times New Roman"/>
          <w:sz w:val="24"/>
          <w:szCs w:val="24"/>
        </w:rPr>
        <w:t>, a través de mecanismos que faciliten la expresión y despliegue del talento innovador de la Región, se encuentre éste en estado activo o latente; contribuyendo a que dicho talento se concrete en innovaciones económicas, sociales y culturales. Para facilitar dicho despliegue, se proponen mecanismos que minimizan la tramitación burocrática, y que relevan la capacidad de generar resultados.</w:t>
      </w:r>
    </w:p>
    <w:p w:rsidR="0018237C" w:rsidRDefault="0018237C" w:rsidP="0018237C">
      <w:pPr>
        <w:pStyle w:val="Prrafodelista"/>
        <w:spacing w:after="0" w:line="240" w:lineRule="auto"/>
        <w:ind w:left="1701"/>
        <w:jc w:val="both"/>
        <w:rPr>
          <w:rFonts w:ascii="Arial Narrow" w:eastAsia="Calibri" w:hAnsi="Arial Narrow" w:cs="Times New Roman"/>
          <w:b/>
          <w:color w:val="0070C0"/>
          <w:sz w:val="24"/>
          <w:szCs w:val="24"/>
        </w:rPr>
      </w:pPr>
    </w:p>
    <w:p w:rsidR="0018237C" w:rsidRPr="00294A4F" w:rsidRDefault="0018237C" w:rsidP="0018237C">
      <w:pPr>
        <w:pStyle w:val="Prrafodelista"/>
        <w:spacing w:after="0" w:line="240" w:lineRule="auto"/>
        <w:ind w:left="1701"/>
        <w:jc w:val="both"/>
        <w:rPr>
          <w:rFonts w:ascii="Arial Narrow" w:eastAsia="Calibri" w:hAnsi="Arial Narrow" w:cs="Times New Roman"/>
          <w:sz w:val="24"/>
          <w:szCs w:val="24"/>
        </w:rPr>
      </w:pPr>
      <w:r>
        <w:rPr>
          <w:rFonts w:ascii="Arial Narrow" w:eastAsia="Calibri" w:hAnsi="Arial Narrow" w:cs="Times New Roman"/>
          <w:sz w:val="24"/>
          <w:szCs w:val="24"/>
        </w:rPr>
        <w:t xml:space="preserve">Entre las </w:t>
      </w:r>
      <w:r>
        <w:rPr>
          <w:rFonts w:ascii="Arial Narrow" w:eastAsia="Calibri" w:hAnsi="Arial Narrow" w:cs="Times New Roman"/>
          <w:b/>
          <w:sz w:val="24"/>
          <w:szCs w:val="24"/>
        </w:rPr>
        <w:t xml:space="preserve">iniciativas específicas </w:t>
      </w:r>
      <w:r>
        <w:rPr>
          <w:rFonts w:ascii="Arial Narrow" w:eastAsia="Calibri" w:hAnsi="Arial Narrow" w:cs="Times New Roman"/>
          <w:sz w:val="24"/>
          <w:szCs w:val="24"/>
        </w:rPr>
        <w:t>posibles de se destacan las siguientes:</w:t>
      </w:r>
    </w:p>
    <w:p w:rsidR="0018237C" w:rsidRDefault="0018237C" w:rsidP="0018237C">
      <w:pPr>
        <w:pStyle w:val="Prrafodelista"/>
        <w:spacing w:after="0" w:line="240" w:lineRule="auto"/>
        <w:ind w:left="1701"/>
        <w:jc w:val="both"/>
        <w:rPr>
          <w:rFonts w:ascii="Arial Narrow" w:eastAsia="Calibri" w:hAnsi="Arial Narrow" w:cs="Times New Roman"/>
          <w:b/>
          <w:color w:val="0070C0"/>
          <w:sz w:val="24"/>
          <w:szCs w:val="24"/>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A5474D" w:rsidRPr="0046136A" w:rsidTr="00482C05">
        <w:trPr>
          <w:trHeight w:val="50"/>
        </w:trPr>
        <w:tc>
          <w:tcPr>
            <w:tcW w:w="5000" w:type="pct"/>
            <w:shd w:val="clear" w:color="auto" w:fill="CCFF99"/>
            <w:vAlign w:val="bottom"/>
          </w:tcPr>
          <w:p w:rsidR="00A5474D" w:rsidRPr="00A5474D" w:rsidRDefault="00A5474D" w:rsidP="00A5474D">
            <w:pPr>
              <w:spacing w:before="120" w:after="120" w:line="240" w:lineRule="auto"/>
              <w:jc w:val="both"/>
              <w:rPr>
                <w:rFonts w:ascii="Arial Narrow" w:eastAsia="Times New Roman" w:hAnsi="Arial Narrow" w:cs="Calibri"/>
                <w:color w:val="000000"/>
                <w:sz w:val="24"/>
                <w:szCs w:val="24"/>
                <w:lang w:eastAsia="es-CL"/>
              </w:rPr>
            </w:pPr>
            <w:r>
              <w:rPr>
                <w:rFonts w:ascii="Arial Narrow" w:eastAsia="Times New Roman" w:hAnsi="Arial Narrow" w:cs="Calibri"/>
                <w:b/>
                <w:color w:val="000000"/>
                <w:sz w:val="24"/>
                <w:szCs w:val="24"/>
                <w:shd w:val="clear" w:color="auto" w:fill="CCFF99"/>
                <w:lang w:eastAsia="es-CL"/>
              </w:rPr>
              <w:t xml:space="preserve">Programa de comunicación, difusión y promoción de la propia Estrategia Regional de </w:t>
            </w:r>
            <w:r w:rsidRPr="00C549EC">
              <w:rPr>
                <w:rFonts w:ascii="Arial Narrow" w:eastAsia="Times New Roman" w:hAnsi="Arial Narrow" w:cs="Calibri"/>
                <w:b/>
                <w:color w:val="000000"/>
                <w:sz w:val="24"/>
                <w:szCs w:val="24"/>
                <w:shd w:val="clear" w:color="auto" w:fill="CCFF99"/>
                <w:lang w:eastAsia="es-CL"/>
              </w:rPr>
              <w:t xml:space="preserve">Innovación; en especial de sus definiciones a nivel </w:t>
            </w:r>
            <w:r w:rsidRPr="00C549EC">
              <w:rPr>
                <w:rFonts w:ascii="Arial Narrow" w:eastAsia="Times New Roman" w:hAnsi="Arial Narrow" w:cs="Calibri"/>
                <w:b/>
                <w:i/>
                <w:color w:val="000000"/>
                <w:sz w:val="24"/>
                <w:szCs w:val="24"/>
                <w:shd w:val="clear" w:color="auto" w:fill="CCFF99"/>
                <w:lang w:eastAsia="es-CL"/>
              </w:rPr>
              <w:t xml:space="preserve">meta </w:t>
            </w:r>
            <w:r w:rsidRPr="00C549EC">
              <w:rPr>
                <w:rFonts w:ascii="Arial Narrow" w:eastAsia="Times New Roman" w:hAnsi="Arial Narrow" w:cs="Calibri"/>
                <w:b/>
                <w:color w:val="000000"/>
                <w:sz w:val="24"/>
                <w:szCs w:val="24"/>
                <w:shd w:val="clear" w:color="auto" w:fill="CCFF99"/>
                <w:lang w:eastAsia="es-CL"/>
              </w:rPr>
              <w:t>respecto de sus propósitos y objetivos, principales apuestas y opciones de innovación y desarrollo, y de agentes invitados a participar de su realización</w:t>
            </w:r>
            <w:r>
              <w:rPr>
                <w:rFonts w:ascii="Arial Narrow" w:eastAsia="Times New Roman" w:hAnsi="Arial Narrow" w:cs="Calibri"/>
                <w:color w:val="000000"/>
                <w:sz w:val="24"/>
                <w:szCs w:val="24"/>
                <w:shd w:val="clear" w:color="auto" w:fill="CCFF99"/>
                <w:lang w:eastAsia="es-CL"/>
              </w:rPr>
              <w:t xml:space="preserve">. </w:t>
            </w:r>
            <w:r w:rsidR="00C549EC">
              <w:rPr>
                <w:rFonts w:ascii="Arial Narrow" w:eastAsia="Times New Roman" w:hAnsi="Arial Narrow" w:cs="Calibri"/>
                <w:color w:val="000000"/>
                <w:sz w:val="24"/>
                <w:szCs w:val="24"/>
                <w:shd w:val="clear" w:color="auto" w:fill="CCFF99"/>
                <w:lang w:eastAsia="es-CL"/>
              </w:rPr>
              <w:t>Difusión focalizada a través del sistema de educación escolar y superior, de medios de comunicación regionales y locales, y de redes de MIPYME, en especial, de las vinculadas a las cadenas de valor y demás apuestas clave de la estrategia.</w:t>
            </w:r>
          </w:p>
        </w:tc>
      </w:tr>
    </w:tbl>
    <w:p w:rsidR="00A5474D" w:rsidRDefault="00A5474D" w:rsidP="0018237C">
      <w:pPr>
        <w:pStyle w:val="Prrafodelista"/>
        <w:spacing w:after="0" w:line="240" w:lineRule="auto"/>
        <w:ind w:left="1701"/>
        <w:jc w:val="both"/>
        <w:rPr>
          <w:rFonts w:ascii="Arial Narrow" w:eastAsia="Calibri" w:hAnsi="Arial Narrow" w:cs="Times New Roman"/>
          <w:b/>
          <w:color w:val="0070C0"/>
          <w:sz w:val="24"/>
          <w:szCs w:val="24"/>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18237C" w:rsidRPr="0046136A" w:rsidTr="0018237C">
        <w:trPr>
          <w:trHeight w:val="50"/>
        </w:trPr>
        <w:tc>
          <w:tcPr>
            <w:tcW w:w="5000" w:type="pct"/>
            <w:shd w:val="clear" w:color="auto" w:fill="CCFF99"/>
            <w:vAlign w:val="bottom"/>
          </w:tcPr>
          <w:p w:rsidR="0018237C" w:rsidRPr="00157E26" w:rsidRDefault="0018237C" w:rsidP="0018237C">
            <w:pPr>
              <w:spacing w:before="120" w:after="120" w:line="240" w:lineRule="auto"/>
              <w:jc w:val="both"/>
              <w:rPr>
                <w:rFonts w:ascii="Arial Narrow" w:eastAsia="Times New Roman" w:hAnsi="Arial Narrow" w:cs="Calibri"/>
                <w:color w:val="000000"/>
                <w:sz w:val="24"/>
                <w:szCs w:val="24"/>
                <w:lang w:eastAsia="es-CL"/>
              </w:rPr>
            </w:pPr>
            <w:r>
              <w:rPr>
                <w:rFonts w:ascii="Arial Narrow" w:eastAsia="Times New Roman" w:hAnsi="Arial Narrow" w:cs="Calibri"/>
                <w:b/>
                <w:color w:val="000000"/>
                <w:sz w:val="24"/>
                <w:szCs w:val="24"/>
                <w:shd w:val="clear" w:color="auto" w:fill="CCFF99"/>
                <w:lang w:eastAsia="es-CL"/>
              </w:rPr>
              <w:t xml:space="preserve">Premio </w:t>
            </w:r>
            <w:r w:rsidRPr="00157E26">
              <w:rPr>
                <w:rFonts w:ascii="Arial Narrow" w:eastAsia="Times New Roman" w:hAnsi="Arial Narrow" w:cs="Calibri"/>
                <w:b/>
                <w:color w:val="000000"/>
                <w:sz w:val="24"/>
                <w:szCs w:val="24"/>
                <w:shd w:val="clear" w:color="auto" w:fill="CCFF99"/>
                <w:lang w:eastAsia="es-CL"/>
              </w:rPr>
              <w:t>anual a la innovación</w:t>
            </w:r>
            <w:r w:rsidRPr="00157E26">
              <w:rPr>
                <w:rFonts w:ascii="Arial Narrow" w:eastAsia="Times New Roman" w:hAnsi="Arial Narrow" w:cs="Calibri"/>
                <w:b/>
                <w:color w:val="000000"/>
                <w:sz w:val="24"/>
                <w:szCs w:val="24"/>
                <w:lang w:eastAsia="es-CL"/>
              </w:rPr>
              <w:t xml:space="preserve"> a los/las titulares de las principales </w:t>
            </w:r>
            <w:r>
              <w:rPr>
                <w:rFonts w:ascii="Arial Narrow" w:eastAsia="Times New Roman" w:hAnsi="Arial Narrow" w:cs="Calibri"/>
                <w:b/>
                <w:color w:val="000000"/>
                <w:sz w:val="24"/>
                <w:szCs w:val="24"/>
                <w:lang w:eastAsia="es-CL"/>
              </w:rPr>
              <w:t xml:space="preserve">innovaciones regionales cuya efectiva realización sea verificable, </w:t>
            </w:r>
            <w:r w:rsidRPr="00CD5B8D">
              <w:rPr>
                <w:rFonts w:ascii="Arial Narrow" w:eastAsia="Times New Roman" w:hAnsi="Arial Narrow" w:cs="Calibri"/>
                <w:b/>
                <w:color w:val="000000"/>
                <w:sz w:val="24"/>
                <w:szCs w:val="24"/>
                <w:lang w:eastAsia="es-CL"/>
              </w:rPr>
              <w:t>consistente</w:t>
            </w:r>
            <w:r w:rsidRPr="00157E26">
              <w:rPr>
                <w:rFonts w:ascii="Arial Narrow" w:eastAsia="Times New Roman" w:hAnsi="Arial Narrow" w:cs="Calibri"/>
                <w:b/>
                <w:color w:val="000000"/>
                <w:sz w:val="24"/>
                <w:szCs w:val="24"/>
                <w:lang w:eastAsia="es-CL"/>
              </w:rPr>
              <w:t xml:space="preserve"> en</w:t>
            </w:r>
            <w:r>
              <w:rPr>
                <w:rFonts w:ascii="Arial Narrow" w:eastAsia="Times New Roman" w:hAnsi="Arial Narrow" w:cs="Calibri"/>
                <w:b/>
                <w:color w:val="000000"/>
                <w:sz w:val="24"/>
                <w:szCs w:val="24"/>
                <w:lang w:eastAsia="es-CL"/>
              </w:rPr>
              <w:t xml:space="preserve"> un</w:t>
            </w:r>
            <w:r w:rsidRPr="00157E26">
              <w:rPr>
                <w:rFonts w:ascii="Arial Narrow" w:eastAsia="Times New Roman" w:hAnsi="Arial Narrow" w:cs="Calibri"/>
                <w:b/>
                <w:color w:val="000000"/>
                <w:sz w:val="24"/>
                <w:szCs w:val="24"/>
                <w:lang w:eastAsia="es-CL"/>
              </w:rPr>
              <w:t xml:space="preserve"> monto significativo en dinero</w:t>
            </w:r>
            <w:r>
              <w:rPr>
                <w:rFonts w:ascii="Arial Narrow" w:eastAsia="Times New Roman" w:hAnsi="Arial Narrow" w:cs="Calibri"/>
                <w:b/>
                <w:color w:val="000000"/>
                <w:sz w:val="24"/>
                <w:szCs w:val="24"/>
                <w:lang w:eastAsia="es-CL"/>
              </w:rPr>
              <w:t xml:space="preserve"> </w:t>
            </w:r>
            <w:r w:rsidRPr="00CD5B8D">
              <w:rPr>
                <w:rFonts w:ascii="Arial Narrow" w:eastAsia="Calibri" w:hAnsi="Arial Narrow" w:cs="Times New Roman"/>
                <w:sz w:val="24"/>
                <w:szCs w:val="24"/>
              </w:rPr>
              <w:t>no re</w:t>
            </w:r>
            <w:r w:rsidR="00F33AA9">
              <w:rPr>
                <w:rFonts w:ascii="Arial Narrow" w:eastAsia="Calibri" w:hAnsi="Arial Narrow" w:cs="Times New Roman"/>
                <w:sz w:val="24"/>
                <w:szCs w:val="24"/>
              </w:rPr>
              <w:t>e</w:t>
            </w:r>
            <w:r w:rsidRPr="00CD5B8D">
              <w:rPr>
                <w:rFonts w:ascii="Arial Narrow" w:eastAsia="Calibri" w:hAnsi="Arial Narrow" w:cs="Times New Roman"/>
                <w:sz w:val="24"/>
                <w:szCs w:val="24"/>
              </w:rPr>
              <w:t>mbolsable y de libre disposición, atractivo para la escala de quien innova (</w:t>
            </w:r>
            <w:proofErr w:type="spellStart"/>
            <w:r w:rsidRPr="00CD5B8D">
              <w:rPr>
                <w:rFonts w:ascii="Arial Narrow" w:eastAsia="Calibri" w:hAnsi="Arial Narrow" w:cs="Times New Roman"/>
                <w:i/>
                <w:sz w:val="24"/>
                <w:szCs w:val="24"/>
              </w:rPr>
              <w:t>vg</w:t>
            </w:r>
            <w:proofErr w:type="spellEnd"/>
            <w:r w:rsidRPr="00CD5B8D">
              <w:rPr>
                <w:rFonts w:ascii="Arial Narrow" w:eastAsia="Calibri" w:hAnsi="Arial Narrow" w:cs="Times New Roman"/>
                <w:sz w:val="24"/>
                <w:szCs w:val="24"/>
              </w:rPr>
              <w:t xml:space="preserve">. de $ 50 millones o U$ 100 mil por cada premiado/a), otorgándose uno o dos por </w:t>
            </w:r>
            <w:r w:rsidRPr="00CD5B8D">
              <w:rPr>
                <w:rFonts w:ascii="Arial Narrow" w:eastAsia="Calibri" w:hAnsi="Arial Narrow" w:cs="Times New Roman"/>
                <w:i/>
                <w:sz w:val="24"/>
                <w:szCs w:val="24"/>
              </w:rPr>
              <w:t>‘mención’</w:t>
            </w:r>
            <w:r w:rsidRPr="00CD5B8D">
              <w:rPr>
                <w:rFonts w:ascii="Arial Narrow" w:eastAsia="Calibri" w:hAnsi="Arial Narrow" w:cs="Times New Roman"/>
                <w:sz w:val="24"/>
                <w:szCs w:val="24"/>
              </w:rPr>
              <w:t xml:space="preserve"> (</w:t>
            </w:r>
            <w:r>
              <w:rPr>
                <w:rStyle w:val="Refdenotaalpie"/>
                <w:rFonts w:ascii="Arial Narrow" w:eastAsia="Calibri" w:hAnsi="Arial Narrow"/>
                <w:sz w:val="24"/>
                <w:szCs w:val="24"/>
              </w:rPr>
              <w:footnoteReference w:id="24"/>
            </w:r>
            <w:r w:rsidRPr="00CD5B8D">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y pudiendo ser </w:t>
            </w:r>
            <w:r w:rsidRPr="00CD5B8D">
              <w:rPr>
                <w:rFonts w:ascii="Arial Narrow" w:eastAsia="Calibri" w:hAnsi="Arial Narrow" w:cs="Times New Roman"/>
                <w:sz w:val="24"/>
                <w:szCs w:val="24"/>
              </w:rPr>
              <w:t>complementados con incentivos adicionales (</w:t>
            </w:r>
            <w:r>
              <w:rPr>
                <w:rStyle w:val="Refdenotaalpie"/>
                <w:rFonts w:ascii="Arial Narrow" w:eastAsia="Calibri" w:hAnsi="Arial Narrow"/>
                <w:sz w:val="24"/>
                <w:szCs w:val="24"/>
              </w:rPr>
              <w:footnoteReference w:id="25"/>
            </w:r>
            <w:r w:rsidRPr="00CD5B8D">
              <w:rPr>
                <w:rFonts w:ascii="Arial Narrow" w:eastAsia="Calibri" w:hAnsi="Arial Narrow" w:cs="Times New Roman"/>
                <w:sz w:val="24"/>
                <w:szCs w:val="24"/>
              </w:rPr>
              <w:t>).</w:t>
            </w:r>
            <w:r>
              <w:rPr>
                <w:rFonts w:ascii="Arial Narrow" w:eastAsia="Calibri" w:hAnsi="Arial Narrow" w:cs="Times New Roman"/>
                <w:sz w:val="24"/>
                <w:szCs w:val="24"/>
              </w:rPr>
              <w:t xml:space="preserve"> </w:t>
            </w:r>
          </w:p>
        </w:tc>
      </w:tr>
    </w:tbl>
    <w:p w:rsidR="00F4100C" w:rsidRDefault="00F4100C" w:rsidP="0018237C">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18237C" w:rsidRPr="0046136A" w:rsidTr="0018237C">
        <w:trPr>
          <w:trHeight w:val="50"/>
        </w:trPr>
        <w:tc>
          <w:tcPr>
            <w:tcW w:w="5000" w:type="pct"/>
            <w:shd w:val="clear" w:color="auto" w:fill="CCFF99"/>
            <w:vAlign w:val="center"/>
          </w:tcPr>
          <w:p w:rsidR="0018237C" w:rsidRPr="00157E26" w:rsidRDefault="0018237C" w:rsidP="0018237C">
            <w:pPr>
              <w:spacing w:before="120" w:after="120" w:line="240" w:lineRule="auto"/>
              <w:jc w:val="both"/>
              <w:rPr>
                <w:rFonts w:ascii="Arial Narrow" w:eastAsia="Times New Roman" w:hAnsi="Arial Narrow" w:cs="Calibri"/>
                <w:color w:val="000000"/>
                <w:sz w:val="24"/>
                <w:szCs w:val="24"/>
                <w:lang w:eastAsia="es-CL"/>
              </w:rPr>
            </w:pPr>
            <w:r w:rsidRPr="00157E26">
              <w:rPr>
                <w:rFonts w:ascii="Arial Narrow" w:eastAsia="Times New Roman" w:hAnsi="Arial Narrow" w:cs="Calibri"/>
                <w:b/>
                <w:color w:val="000000"/>
                <w:sz w:val="24"/>
                <w:szCs w:val="24"/>
                <w:lang w:eastAsia="es-CL"/>
              </w:rPr>
              <w:t xml:space="preserve">Concurso de ideas </w:t>
            </w:r>
            <w:proofErr w:type="spellStart"/>
            <w:r w:rsidRPr="00157E26">
              <w:rPr>
                <w:rFonts w:ascii="Arial Narrow" w:eastAsia="Times New Roman" w:hAnsi="Arial Narrow" w:cs="Calibri"/>
                <w:b/>
                <w:color w:val="000000"/>
                <w:sz w:val="24"/>
                <w:szCs w:val="24"/>
                <w:lang w:eastAsia="es-CL"/>
              </w:rPr>
              <w:t>innovativas</w:t>
            </w:r>
            <w:proofErr w:type="spellEnd"/>
            <w:r w:rsidRPr="00157E26">
              <w:rPr>
                <w:rFonts w:ascii="Arial Narrow" w:eastAsia="Times New Roman" w:hAnsi="Arial Narrow" w:cs="Calibri"/>
                <w:b/>
                <w:color w:val="000000"/>
                <w:sz w:val="24"/>
                <w:szCs w:val="24"/>
                <w:lang w:eastAsia="es-CL"/>
              </w:rPr>
              <w:t xml:space="preserve"> para alumnos de las universidades, institutos profesionales y otros centros de enseñanza superior</w:t>
            </w:r>
            <w:r w:rsidRPr="00157E26">
              <w:rPr>
                <w:rFonts w:ascii="Arial Narrow" w:eastAsia="Times New Roman" w:hAnsi="Arial Narrow" w:cs="Calibri"/>
                <w:color w:val="000000"/>
                <w:sz w:val="24"/>
                <w:szCs w:val="24"/>
                <w:lang w:eastAsia="es-CL"/>
              </w:rPr>
              <w:t xml:space="preserve"> en la Región; consistente en apoyos para </w:t>
            </w:r>
            <w:r w:rsidRPr="007370CA">
              <w:rPr>
                <w:rFonts w:ascii="Arial Narrow" w:eastAsia="Calibri" w:hAnsi="Arial Narrow" w:cs="Times New Roman"/>
                <w:sz w:val="24"/>
                <w:szCs w:val="24"/>
              </w:rPr>
              <w:t>desarrollarlas</w:t>
            </w:r>
            <w:r w:rsidRPr="00157E26">
              <w:rPr>
                <w:rFonts w:ascii="Arial Narrow" w:eastAsia="Times New Roman" w:hAnsi="Arial Narrow" w:cs="Calibri"/>
                <w:color w:val="000000"/>
                <w:sz w:val="24"/>
                <w:szCs w:val="24"/>
                <w:lang w:eastAsia="es-CL"/>
              </w:rPr>
              <w:t>, articularse con emprendedores o en emprendimientos, y/o proteger sus resultados.</w:t>
            </w:r>
          </w:p>
        </w:tc>
      </w:tr>
    </w:tbl>
    <w:p w:rsidR="00A71ECE" w:rsidRDefault="00A71ECE" w:rsidP="00A71ECE">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A71ECE" w:rsidRPr="0046136A" w:rsidTr="0018237C">
        <w:trPr>
          <w:trHeight w:val="50"/>
        </w:trPr>
        <w:tc>
          <w:tcPr>
            <w:tcW w:w="5000" w:type="pct"/>
            <w:shd w:val="clear" w:color="auto" w:fill="CCFF99"/>
            <w:vAlign w:val="center"/>
          </w:tcPr>
          <w:p w:rsidR="00A71ECE" w:rsidRPr="00157E26" w:rsidRDefault="00A71ECE" w:rsidP="0018237C">
            <w:pPr>
              <w:spacing w:before="120" w:after="120" w:line="240" w:lineRule="auto"/>
              <w:jc w:val="both"/>
              <w:rPr>
                <w:rFonts w:ascii="Arial Narrow" w:eastAsia="Times New Roman" w:hAnsi="Arial Narrow" w:cs="Calibri"/>
                <w:b/>
                <w:color w:val="000000"/>
                <w:sz w:val="24"/>
                <w:szCs w:val="24"/>
                <w:lang w:eastAsia="es-CL"/>
              </w:rPr>
            </w:pPr>
            <w:r w:rsidRPr="00DE02F3">
              <w:rPr>
                <w:rFonts w:ascii="Arial Narrow" w:eastAsia="Calibri" w:hAnsi="Arial Narrow" w:cs="Times New Roman"/>
                <w:b/>
                <w:sz w:val="24"/>
                <w:szCs w:val="24"/>
              </w:rPr>
              <w:t>Creación y operación de centros/redes subregionales de apoyo a la innovación en principales ciudades distintas a la Capital Regional</w:t>
            </w:r>
            <w:r w:rsidRPr="00DE02F3">
              <w:rPr>
                <w:rFonts w:ascii="Arial Narrow" w:eastAsia="Calibri" w:hAnsi="Arial Narrow" w:cs="Times New Roman"/>
                <w:sz w:val="24"/>
                <w:szCs w:val="24"/>
              </w:rPr>
              <w:t>, en que se disponga de servicios de ventanilla única de orientación y derivación para interesados en emprendimientos innovadores a nivel local.</w:t>
            </w:r>
          </w:p>
        </w:tc>
      </w:tr>
    </w:tbl>
    <w:p w:rsidR="0018237C" w:rsidRDefault="0018237C" w:rsidP="0018237C">
      <w:pPr>
        <w:pStyle w:val="Prrafodelista"/>
        <w:spacing w:after="0" w:line="240" w:lineRule="auto"/>
        <w:ind w:left="1701"/>
        <w:jc w:val="both"/>
        <w:rPr>
          <w:rFonts w:ascii="Arial Narrow" w:eastAsia="Calibri" w:hAnsi="Arial Narrow" w:cs="Times New Roman"/>
          <w:b/>
          <w:color w:val="0070C0"/>
          <w:sz w:val="24"/>
          <w:szCs w:val="24"/>
        </w:rPr>
      </w:pPr>
    </w:p>
    <w:p w:rsidR="0018237C" w:rsidRDefault="0018237C" w:rsidP="0018237C">
      <w:pPr>
        <w:pStyle w:val="Prrafodelista"/>
        <w:spacing w:after="0" w:line="240" w:lineRule="auto"/>
        <w:ind w:left="1701"/>
        <w:jc w:val="both"/>
        <w:rPr>
          <w:rFonts w:ascii="Arial Narrow" w:eastAsia="Calibri" w:hAnsi="Arial Narrow" w:cs="Times New Roman"/>
          <w:b/>
          <w:color w:val="0070C0"/>
          <w:sz w:val="24"/>
          <w:szCs w:val="24"/>
        </w:rPr>
      </w:pPr>
    </w:p>
    <w:p w:rsidR="0018237C" w:rsidRPr="007370CA" w:rsidRDefault="0018237C" w:rsidP="00B82C29">
      <w:pPr>
        <w:pStyle w:val="Prrafodelista"/>
        <w:numPr>
          <w:ilvl w:val="0"/>
          <w:numId w:val="11"/>
        </w:numPr>
        <w:spacing w:after="0" w:line="240" w:lineRule="auto"/>
        <w:ind w:left="1701" w:hanging="283"/>
        <w:jc w:val="both"/>
        <w:rPr>
          <w:rFonts w:ascii="Arial Narrow" w:eastAsia="Calibri" w:hAnsi="Arial Narrow" w:cs="Times New Roman"/>
          <w:b/>
          <w:color w:val="0070C0"/>
          <w:sz w:val="24"/>
          <w:szCs w:val="24"/>
        </w:rPr>
      </w:pPr>
      <w:r>
        <w:rPr>
          <w:rFonts w:ascii="Arial Narrow" w:eastAsia="Calibri" w:hAnsi="Arial Narrow" w:cs="Times New Roman"/>
          <w:b/>
          <w:color w:val="0070C0"/>
          <w:sz w:val="24"/>
          <w:szCs w:val="24"/>
          <w:u w:val="single"/>
        </w:rPr>
        <w:t xml:space="preserve">Línea 1.3.2.: </w:t>
      </w:r>
      <w:r w:rsidRPr="001353C8">
        <w:rPr>
          <w:rFonts w:ascii="Arial Narrow" w:eastAsia="Calibri" w:hAnsi="Arial Narrow" w:cs="Times New Roman"/>
          <w:b/>
          <w:color w:val="0070C0"/>
          <w:sz w:val="24"/>
          <w:szCs w:val="24"/>
          <w:u w:val="single"/>
        </w:rPr>
        <w:t>Generación de condiciones que favorezcan la vinculación y relaciones sinérgicas entre innovadores/as, emprendedores/as, creadores/as y cultores/as</w:t>
      </w:r>
      <w:r w:rsidRPr="007370CA">
        <w:rPr>
          <w:rFonts w:ascii="Arial Narrow" w:eastAsia="Calibri" w:hAnsi="Arial Narrow" w:cs="Times New Roman"/>
          <w:sz w:val="24"/>
          <w:szCs w:val="24"/>
        </w:rPr>
        <w:t xml:space="preserve">; sea a través del desarrollo de un sistema de espacios de encuentro y de redes de intercambio y colaboración entre agentes de la cultura, creación, re-creación, innovación y emprendimiento, tanto económicos como sociales; </w:t>
      </w:r>
      <w:r>
        <w:rPr>
          <w:rFonts w:ascii="Arial Narrow" w:eastAsia="Calibri" w:hAnsi="Arial Narrow" w:cs="Times New Roman"/>
          <w:sz w:val="24"/>
          <w:szCs w:val="24"/>
        </w:rPr>
        <w:t>de facilitar la</w:t>
      </w:r>
      <w:r w:rsidRPr="007370CA">
        <w:rPr>
          <w:rFonts w:ascii="Arial Narrow" w:eastAsia="Calibri" w:hAnsi="Arial Narrow" w:cs="Times New Roman"/>
          <w:sz w:val="24"/>
          <w:szCs w:val="24"/>
        </w:rPr>
        <w:t xml:space="preserve"> articulación entre emprendedores, inversionistas y mercado</w:t>
      </w:r>
      <w:r>
        <w:rPr>
          <w:rFonts w:ascii="Arial Narrow" w:eastAsia="Calibri" w:hAnsi="Arial Narrow" w:cs="Times New Roman"/>
          <w:sz w:val="24"/>
          <w:szCs w:val="24"/>
        </w:rPr>
        <w:t>; com</w:t>
      </w:r>
      <w:r w:rsidRPr="007370CA">
        <w:rPr>
          <w:rFonts w:ascii="Arial Narrow" w:eastAsia="Calibri" w:hAnsi="Arial Narrow" w:cs="Times New Roman"/>
          <w:sz w:val="24"/>
          <w:szCs w:val="24"/>
        </w:rPr>
        <w:t xml:space="preserve">o de barrios cívicos-universitarios-tecnológicos en las principales ciudades, bajo el concepto de </w:t>
      </w:r>
      <w:r w:rsidRPr="007370CA">
        <w:rPr>
          <w:rFonts w:ascii="Arial Narrow" w:eastAsia="Calibri" w:hAnsi="Arial Narrow" w:cs="Times New Roman"/>
          <w:i/>
          <w:sz w:val="24"/>
          <w:szCs w:val="24"/>
        </w:rPr>
        <w:t xml:space="preserve">Smart City </w:t>
      </w:r>
      <w:r w:rsidRPr="007370CA">
        <w:rPr>
          <w:rFonts w:ascii="Arial Narrow" w:eastAsia="Calibri" w:hAnsi="Arial Narrow" w:cs="Times New Roman"/>
          <w:sz w:val="24"/>
          <w:szCs w:val="24"/>
        </w:rPr>
        <w:t>(</w:t>
      </w:r>
      <w:r>
        <w:rPr>
          <w:rStyle w:val="Refdenotaalpie"/>
          <w:rFonts w:ascii="Arial Narrow" w:eastAsia="Calibri" w:hAnsi="Arial Narrow"/>
          <w:sz w:val="24"/>
          <w:szCs w:val="24"/>
        </w:rPr>
        <w:footnoteReference w:id="26"/>
      </w:r>
      <w:r w:rsidRPr="007370CA">
        <w:rPr>
          <w:rFonts w:ascii="Arial Narrow" w:eastAsia="Calibri" w:hAnsi="Arial Narrow" w:cs="Times New Roman"/>
          <w:sz w:val="24"/>
          <w:szCs w:val="24"/>
        </w:rPr>
        <w:t>), integrando los respecti</w:t>
      </w:r>
      <w:r>
        <w:rPr>
          <w:rFonts w:ascii="Arial Narrow" w:eastAsia="Calibri" w:hAnsi="Arial Narrow" w:cs="Times New Roman"/>
          <w:sz w:val="24"/>
          <w:szCs w:val="24"/>
        </w:rPr>
        <w:t xml:space="preserve">vos planes de desarrollo urbano, así como un </w:t>
      </w:r>
      <w:r>
        <w:rPr>
          <w:rFonts w:ascii="Arial Narrow" w:eastAsia="Calibri" w:hAnsi="Arial Narrow" w:cs="Times New Roman"/>
          <w:i/>
          <w:sz w:val="24"/>
          <w:szCs w:val="24"/>
        </w:rPr>
        <w:t xml:space="preserve">Sistema de Parques y Centros Tecnológicos </w:t>
      </w:r>
      <w:r>
        <w:rPr>
          <w:rFonts w:ascii="Arial Narrow" w:eastAsia="Calibri" w:hAnsi="Arial Narrow" w:cs="Times New Roman"/>
          <w:sz w:val="24"/>
          <w:szCs w:val="24"/>
        </w:rPr>
        <w:t xml:space="preserve">o </w:t>
      </w:r>
      <w:r>
        <w:rPr>
          <w:rFonts w:ascii="Arial Narrow" w:eastAsia="Calibri" w:hAnsi="Arial Narrow" w:cs="Times New Roman"/>
          <w:i/>
          <w:sz w:val="24"/>
          <w:szCs w:val="24"/>
        </w:rPr>
        <w:t>Espacios de Encuentro</w:t>
      </w:r>
      <w:r>
        <w:rPr>
          <w:rFonts w:ascii="Arial Narrow" w:eastAsia="Calibri" w:hAnsi="Arial Narrow" w:cs="Times New Roman"/>
          <w:sz w:val="24"/>
          <w:szCs w:val="24"/>
        </w:rPr>
        <w:t xml:space="preserve"> </w:t>
      </w:r>
      <w:r>
        <w:rPr>
          <w:rFonts w:ascii="Arial Narrow" w:eastAsia="Calibri" w:hAnsi="Arial Narrow" w:cs="Times New Roman"/>
          <w:i/>
          <w:sz w:val="24"/>
          <w:szCs w:val="24"/>
        </w:rPr>
        <w:t>‘del Desierto de Atacama’</w:t>
      </w:r>
      <w:r>
        <w:rPr>
          <w:rFonts w:ascii="Arial Narrow" w:eastAsia="Calibri" w:hAnsi="Arial Narrow" w:cs="Times New Roman"/>
          <w:sz w:val="24"/>
          <w:szCs w:val="24"/>
        </w:rPr>
        <w:t>.</w:t>
      </w:r>
    </w:p>
    <w:p w:rsidR="0018237C" w:rsidRPr="007370CA" w:rsidRDefault="0018237C" w:rsidP="0018237C">
      <w:pPr>
        <w:spacing w:after="0" w:line="240" w:lineRule="auto"/>
        <w:jc w:val="both"/>
        <w:rPr>
          <w:rFonts w:ascii="Arial Narrow" w:eastAsia="Calibri" w:hAnsi="Arial Narrow" w:cs="Times New Roman"/>
          <w:b/>
          <w:color w:val="0070C0"/>
          <w:sz w:val="24"/>
          <w:szCs w:val="24"/>
        </w:rPr>
      </w:pPr>
    </w:p>
    <w:p w:rsidR="0018237C" w:rsidRPr="007370CA" w:rsidRDefault="0018237C" w:rsidP="0018237C">
      <w:pPr>
        <w:pStyle w:val="Prrafodelista"/>
        <w:spacing w:after="0" w:line="240" w:lineRule="auto"/>
        <w:ind w:left="1701"/>
        <w:jc w:val="both"/>
        <w:rPr>
          <w:rFonts w:ascii="Arial Narrow" w:eastAsia="Calibri" w:hAnsi="Arial Narrow" w:cs="Times New Roman"/>
          <w:sz w:val="24"/>
          <w:szCs w:val="24"/>
        </w:rPr>
      </w:pPr>
      <w:r>
        <w:rPr>
          <w:rFonts w:ascii="Arial Narrow" w:eastAsia="Calibri" w:hAnsi="Arial Narrow" w:cs="Times New Roman"/>
          <w:sz w:val="24"/>
          <w:szCs w:val="24"/>
        </w:rPr>
        <w:t xml:space="preserve">Para la realización de esta línea de acción, se proponen las siguientes </w:t>
      </w:r>
      <w:r>
        <w:rPr>
          <w:rFonts w:ascii="Arial Narrow" w:eastAsia="Calibri" w:hAnsi="Arial Narrow" w:cs="Times New Roman"/>
          <w:b/>
          <w:sz w:val="24"/>
          <w:szCs w:val="24"/>
        </w:rPr>
        <w:t xml:space="preserve">iniciativas específicas </w:t>
      </w:r>
      <w:r>
        <w:rPr>
          <w:rFonts w:ascii="Arial Narrow" w:eastAsia="Calibri" w:hAnsi="Arial Narrow" w:cs="Times New Roman"/>
          <w:b/>
          <w:i/>
          <w:sz w:val="24"/>
          <w:szCs w:val="24"/>
        </w:rPr>
        <w:t>clave</w:t>
      </w:r>
      <w:r>
        <w:rPr>
          <w:rFonts w:ascii="Arial Narrow" w:eastAsia="Calibri" w:hAnsi="Arial Narrow" w:cs="Times New Roman"/>
          <w:sz w:val="24"/>
          <w:szCs w:val="24"/>
        </w:rPr>
        <w:t>:</w:t>
      </w:r>
    </w:p>
    <w:p w:rsidR="00A36208" w:rsidRDefault="00A36208" w:rsidP="0018237C">
      <w:pPr>
        <w:pStyle w:val="Prrafodelista"/>
        <w:spacing w:after="0" w:line="240" w:lineRule="auto"/>
        <w:ind w:left="1418"/>
        <w:jc w:val="both"/>
        <w:rPr>
          <w:rFonts w:ascii="Arial Narrow" w:eastAsia="Calibri" w:hAnsi="Arial Narrow" w:cs="Times New Roman"/>
          <w:b/>
          <w:sz w:val="24"/>
          <w:szCs w:val="24"/>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18237C" w:rsidRPr="0046136A" w:rsidTr="0018237C">
        <w:trPr>
          <w:trHeight w:val="255"/>
        </w:trPr>
        <w:tc>
          <w:tcPr>
            <w:tcW w:w="5000" w:type="pct"/>
            <w:shd w:val="clear" w:color="auto" w:fill="CCFF99"/>
            <w:vAlign w:val="bottom"/>
            <w:hideMark/>
          </w:tcPr>
          <w:p w:rsidR="0018237C" w:rsidRPr="007370CA" w:rsidRDefault="0018237C" w:rsidP="0018237C">
            <w:pPr>
              <w:spacing w:before="120" w:after="120" w:line="240" w:lineRule="auto"/>
              <w:jc w:val="both"/>
              <w:rPr>
                <w:rFonts w:ascii="Arial Narrow" w:eastAsia="Times New Roman" w:hAnsi="Arial Narrow" w:cs="Calibri"/>
                <w:color w:val="000000"/>
                <w:sz w:val="24"/>
                <w:szCs w:val="24"/>
                <w:lang w:eastAsia="es-CL"/>
              </w:rPr>
            </w:pPr>
            <w:r w:rsidRPr="001C301A">
              <w:rPr>
                <w:rFonts w:ascii="Arial Narrow" w:eastAsia="Times New Roman" w:hAnsi="Arial Narrow" w:cs="Calibri"/>
                <w:b/>
                <w:color w:val="000000"/>
                <w:sz w:val="24"/>
                <w:szCs w:val="24"/>
                <w:lang w:eastAsia="es-CL"/>
              </w:rPr>
              <w:t>Programas que permitan o fomenten la articulación entre emprendedores, inversionistas y mercado</w:t>
            </w:r>
            <w:r w:rsidRPr="007370CA">
              <w:rPr>
                <w:rFonts w:ascii="Arial Narrow" w:eastAsia="Times New Roman" w:hAnsi="Arial Narrow" w:cs="Calibri"/>
                <w:color w:val="000000"/>
                <w:sz w:val="24"/>
                <w:szCs w:val="24"/>
                <w:lang w:eastAsia="es-CL"/>
              </w:rPr>
              <w:t>; y/o de vinculación con redes de inversionistas dispuestos a apalancar etapas de procesos de la puesta en valor de la innovación.</w:t>
            </w:r>
          </w:p>
        </w:tc>
      </w:tr>
    </w:tbl>
    <w:p w:rsidR="0018237C" w:rsidRDefault="0018237C" w:rsidP="0018237C">
      <w:pPr>
        <w:spacing w:after="0" w:line="240" w:lineRule="auto"/>
      </w:pPr>
    </w:p>
    <w:p w:rsidR="00A71ECE" w:rsidRDefault="00A71ECE" w:rsidP="0018237C">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18237C" w:rsidRPr="0046136A" w:rsidTr="0018237C">
        <w:trPr>
          <w:trHeight w:val="459"/>
        </w:trPr>
        <w:tc>
          <w:tcPr>
            <w:tcW w:w="5000" w:type="pct"/>
            <w:shd w:val="clear" w:color="auto" w:fill="CCFF99"/>
            <w:vAlign w:val="bottom"/>
          </w:tcPr>
          <w:p w:rsidR="0018237C" w:rsidRPr="007370CA" w:rsidRDefault="0018237C" w:rsidP="0018237C">
            <w:pPr>
              <w:spacing w:before="120" w:after="120" w:line="240" w:lineRule="auto"/>
              <w:jc w:val="both"/>
              <w:rPr>
                <w:rFonts w:ascii="Arial Narrow" w:eastAsia="Times New Roman" w:hAnsi="Arial Narrow" w:cs="Calibri"/>
                <w:color w:val="000000"/>
                <w:sz w:val="24"/>
                <w:szCs w:val="24"/>
                <w:lang w:eastAsia="es-CL"/>
              </w:rPr>
            </w:pPr>
            <w:r w:rsidRPr="001C301A">
              <w:rPr>
                <w:rFonts w:ascii="Arial Narrow" w:eastAsia="Times New Roman" w:hAnsi="Arial Narrow" w:cs="Calibri"/>
                <w:b/>
                <w:color w:val="000000"/>
                <w:sz w:val="24"/>
                <w:szCs w:val="24"/>
                <w:lang w:eastAsia="es-CL"/>
              </w:rPr>
              <w:lastRenderedPageBreak/>
              <w:t>Desarrollo y estructuración de un sistema de espacios de encuentro y de redes de intercambio y colaboración</w:t>
            </w:r>
            <w:r w:rsidRPr="007370CA">
              <w:rPr>
                <w:rFonts w:ascii="Arial Narrow" w:eastAsia="Times New Roman" w:hAnsi="Arial Narrow" w:cs="Calibri"/>
                <w:color w:val="000000"/>
                <w:sz w:val="24"/>
                <w:szCs w:val="24"/>
                <w:lang w:eastAsia="es-CL"/>
              </w:rPr>
              <w:t xml:space="preserve"> entre agentes de la cultura, creación, re-creación, innovación y emprendimiento, tanto económicos como sociales; que en su conjunto constituyan un medio innovador.</w:t>
            </w:r>
          </w:p>
        </w:tc>
      </w:tr>
    </w:tbl>
    <w:p w:rsidR="0018237C" w:rsidRDefault="0018237C" w:rsidP="0018237C">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18237C" w:rsidRPr="0046136A" w:rsidTr="0018237C">
        <w:trPr>
          <w:trHeight w:val="459"/>
        </w:trPr>
        <w:tc>
          <w:tcPr>
            <w:tcW w:w="5000" w:type="pct"/>
            <w:shd w:val="clear" w:color="auto" w:fill="CCFF99"/>
            <w:vAlign w:val="bottom"/>
            <w:hideMark/>
          </w:tcPr>
          <w:p w:rsidR="0018237C" w:rsidRPr="007370CA" w:rsidRDefault="0018237C" w:rsidP="0018237C">
            <w:pPr>
              <w:spacing w:before="120" w:after="120" w:line="240" w:lineRule="auto"/>
              <w:jc w:val="both"/>
              <w:rPr>
                <w:rFonts w:ascii="Arial Narrow" w:eastAsia="Times New Roman" w:hAnsi="Arial Narrow" w:cs="Calibri"/>
                <w:color w:val="000000"/>
                <w:sz w:val="24"/>
                <w:szCs w:val="24"/>
                <w:lang w:eastAsia="es-CL"/>
              </w:rPr>
            </w:pPr>
            <w:r w:rsidRPr="001C301A">
              <w:rPr>
                <w:rFonts w:ascii="Arial Narrow" w:eastAsia="Times New Roman" w:hAnsi="Arial Narrow" w:cs="Calibri"/>
                <w:b/>
                <w:color w:val="000000"/>
                <w:sz w:val="24"/>
                <w:szCs w:val="24"/>
                <w:lang w:eastAsia="es-CL"/>
              </w:rPr>
              <w:t>Desarrollo de barrios cívicos-universitarios-tecnológicos</w:t>
            </w:r>
            <w:r w:rsidRPr="007370CA">
              <w:rPr>
                <w:rFonts w:ascii="Arial Narrow" w:eastAsia="Times New Roman" w:hAnsi="Arial Narrow" w:cs="Calibri"/>
                <w:color w:val="000000"/>
                <w:sz w:val="24"/>
                <w:szCs w:val="24"/>
                <w:lang w:eastAsia="es-CL"/>
              </w:rPr>
              <w:t xml:space="preserve"> en las principales ciudades, integrando los respectivos planes de desarrollo urbano; así como del </w:t>
            </w:r>
            <w:r w:rsidRPr="007370CA">
              <w:rPr>
                <w:rFonts w:ascii="Arial Narrow" w:eastAsia="Times New Roman" w:hAnsi="Arial Narrow" w:cs="Calibri"/>
                <w:i/>
                <w:color w:val="000000"/>
                <w:sz w:val="24"/>
                <w:szCs w:val="24"/>
                <w:lang w:eastAsia="es-CL"/>
              </w:rPr>
              <w:t xml:space="preserve">Sistema de Parques y Centros Tecnológicos </w:t>
            </w:r>
            <w:r w:rsidRPr="007370CA">
              <w:rPr>
                <w:rFonts w:ascii="Arial Narrow" w:eastAsia="Times New Roman" w:hAnsi="Arial Narrow" w:cs="Calibri"/>
                <w:color w:val="000000"/>
                <w:sz w:val="24"/>
                <w:szCs w:val="24"/>
                <w:lang w:eastAsia="es-CL"/>
              </w:rPr>
              <w:t xml:space="preserve">y </w:t>
            </w:r>
            <w:r w:rsidRPr="007370CA">
              <w:rPr>
                <w:rFonts w:ascii="Arial Narrow" w:eastAsia="Times New Roman" w:hAnsi="Arial Narrow" w:cs="Calibri"/>
                <w:i/>
                <w:color w:val="000000"/>
                <w:sz w:val="24"/>
                <w:szCs w:val="24"/>
                <w:lang w:eastAsia="es-CL"/>
              </w:rPr>
              <w:t>Espacios de Encuentro ‘Desierto de Atacama”</w:t>
            </w:r>
            <w:r w:rsidRPr="007370CA">
              <w:rPr>
                <w:rFonts w:ascii="Arial Narrow" w:eastAsia="Times New Roman" w:hAnsi="Arial Narrow" w:cs="Calibri"/>
                <w:color w:val="000000"/>
                <w:sz w:val="24"/>
                <w:szCs w:val="24"/>
                <w:lang w:eastAsia="es-CL"/>
              </w:rPr>
              <w:t>.</w:t>
            </w:r>
          </w:p>
        </w:tc>
      </w:tr>
    </w:tbl>
    <w:p w:rsidR="0018237C" w:rsidRDefault="0018237C" w:rsidP="0018237C">
      <w:pPr>
        <w:pStyle w:val="Prrafodelista"/>
        <w:spacing w:after="0" w:line="240" w:lineRule="auto"/>
        <w:ind w:left="1418"/>
        <w:jc w:val="both"/>
        <w:rPr>
          <w:rFonts w:ascii="Arial Narrow" w:eastAsia="Calibri" w:hAnsi="Arial Narrow" w:cs="Times New Roman"/>
          <w:b/>
          <w:sz w:val="24"/>
          <w:szCs w:val="24"/>
        </w:rPr>
      </w:pPr>
    </w:p>
    <w:p w:rsidR="0018237C" w:rsidRDefault="0018237C" w:rsidP="008E1148">
      <w:pPr>
        <w:spacing w:after="0" w:line="240" w:lineRule="auto"/>
        <w:ind w:left="1416"/>
        <w:contextualSpacing/>
        <w:jc w:val="both"/>
        <w:rPr>
          <w:rFonts w:ascii="Arial Narrow" w:eastAsia="Calibri" w:hAnsi="Arial Narrow" w:cs="Times New Roman"/>
          <w:sz w:val="24"/>
          <w:szCs w:val="24"/>
        </w:rPr>
      </w:pPr>
    </w:p>
    <w:p w:rsidR="00A71ECE" w:rsidRDefault="00A71ECE">
      <w:pPr>
        <w:rPr>
          <w:rFonts w:ascii="Arial Narrow" w:eastAsia="Calibri" w:hAnsi="Arial Narrow" w:cs="Times New Roman"/>
          <w:b/>
          <w:color w:val="0066FF"/>
          <w:sz w:val="24"/>
          <w:szCs w:val="24"/>
        </w:rPr>
      </w:pPr>
      <w:r>
        <w:rPr>
          <w:rFonts w:ascii="Arial Narrow" w:eastAsia="Calibri" w:hAnsi="Arial Narrow" w:cs="Times New Roman"/>
          <w:b/>
          <w:color w:val="0066FF"/>
          <w:sz w:val="24"/>
          <w:szCs w:val="24"/>
        </w:rPr>
        <w:br w:type="page"/>
      </w:r>
    </w:p>
    <w:p w:rsidR="00261563" w:rsidRDefault="00261563" w:rsidP="00261563">
      <w:pPr>
        <w:pStyle w:val="Prrafodelista"/>
        <w:spacing w:after="0" w:line="240" w:lineRule="auto"/>
        <w:ind w:left="993"/>
        <w:rPr>
          <w:rFonts w:ascii="Arial Narrow" w:eastAsia="Calibri" w:hAnsi="Arial Narrow" w:cs="Times New Roman"/>
          <w:b/>
          <w:color w:val="0066FF"/>
          <w:sz w:val="24"/>
          <w:szCs w:val="24"/>
        </w:rPr>
      </w:pPr>
    </w:p>
    <w:p w:rsidR="0060286D" w:rsidRDefault="00AD3E15" w:rsidP="0060286D">
      <w:pPr>
        <w:pStyle w:val="Prrafodelista"/>
        <w:numPr>
          <w:ilvl w:val="1"/>
          <w:numId w:val="1"/>
        </w:numPr>
        <w:spacing w:after="0" w:line="240" w:lineRule="auto"/>
        <w:ind w:left="993" w:hanging="567"/>
        <w:rPr>
          <w:rFonts w:ascii="Arial Narrow" w:eastAsia="Calibri" w:hAnsi="Arial Narrow" w:cs="Times New Roman"/>
          <w:b/>
          <w:color w:val="0066FF"/>
          <w:sz w:val="24"/>
          <w:szCs w:val="24"/>
        </w:rPr>
      </w:pPr>
      <w:r w:rsidRPr="003D2B7E">
        <w:rPr>
          <w:rFonts w:ascii="Arial Narrow" w:eastAsia="Calibri" w:hAnsi="Arial Narrow" w:cs="Times New Roman"/>
          <w:b/>
          <w:color w:val="0066FF"/>
          <w:sz w:val="24"/>
          <w:szCs w:val="24"/>
        </w:rPr>
        <w:t xml:space="preserve">PYME’s </w:t>
      </w:r>
      <w:r w:rsidR="00483D54">
        <w:rPr>
          <w:rFonts w:ascii="Arial Narrow" w:eastAsia="Calibri" w:hAnsi="Arial Narrow" w:cs="Times New Roman"/>
          <w:b/>
          <w:color w:val="0066FF"/>
          <w:sz w:val="24"/>
          <w:szCs w:val="24"/>
        </w:rPr>
        <w:t>de la Región de Antofagasta</w:t>
      </w:r>
      <w:r w:rsidR="0060286D">
        <w:rPr>
          <w:rFonts w:ascii="Arial Narrow" w:eastAsia="Calibri" w:hAnsi="Arial Narrow" w:cs="Times New Roman"/>
          <w:b/>
          <w:color w:val="0066FF"/>
          <w:sz w:val="24"/>
          <w:szCs w:val="24"/>
        </w:rPr>
        <w:t xml:space="preserve"> </w:t>
      </w:r>
    </w:p>
    <w:p w:rsidR="00483D54" w:rsidRPr="0060286D" w:rsidRDefault="0060286D" w:rsidP="0060286D">
      <w:pPr>
        <w:pStyle w:val="Prrafodelista"/>
        <w:spacing w:after="0" w:line="240" w:lineRule="auto"/>
        <w:ind w:left="993"/>
        <w:rPr>
          <w:rFonts w:ascii="Arial Narrow" w:eastAsia="Calibri" w:hAnsi="Arial Narrow" w:cs="Times New Roman"/>
          <w:b/>
          <w:color w:val="0066FF"/>
          <w:sz w:val="24"/>
          <w:szCs w:val="24"/>
        </w:rPr>
      </w:pPr>
      <w:proofErr w:type="gramStart"/>
      <w:r>
        <w:rPr>
          <w:rFonts w:ascii="Arial Narrow" w:eastAsia="Calibri" w:hAnsi="Arial Narrow" w:cs="Times New Roman"/>
          <w:b/>
          <w:color w:val="0066FF"/>
          <w:sz w:val="24"/>
          <w:szCs w:val="24"/>
        </w:rPr>
        <w:t>p</w:t>
      </w:r>
      <w:r w:rsidR="00483D54" w:rsidRPr="0060286D">
        <w:rPr>
          <w:rFonts w:ascii="Arial Narrow" w:eastAsia="Calibri" w:hAnsi="Arial Narrow" w:cs="Times New Roman"/>
          <w:b/>
          <w:color w:val="0066FF"/>
          <w:sz w:val="24"/>
          <w:szCs w:val="24"/>
        </w:rPr>
        <w:t>roveedoras</w:t>
      </w:r>
      <w:proofErr w:type="gramEnd"/>
      <w:r w:rsidR="00483D54" w:rsidRPr="0060286D">
        <w:rPr>
          <w:rFonts w:ascii="Arial Narrow" w:eastAsia="Calibri" w:hAnsi="Arial Narrow" w:cs="Times New Roman"/>
          <w:b/>
          <w:color w:val="0066FF"/>
          <w:sz w:val="24"/>
          <w:szCs w:val="24"/>
        </w:rPr>
        <w:t xml:space="preserve"> de bienes, servicios y procesos innovadores.</w:t>
      </w:r>
    </w:p>
    <w:p w:rsidR="00483D54" w:rsidRDefault="00483D54" w:rsidP="00483D54">
      <w:pPr>
        <w:pStyle w:val="Prrafodelista"/>
        <w:spacing w:after="0" w:line="240" w:lineRule="auto"/>
        <w:ind w:left="993"/>
        <w:rPr>
          <w:rFonts w:ascii="Arial Narrow" w:eastAsia="Calibri" w:hAnsi="Arial Narrow" w:cs="Times New Roman"/>
          <w:b/>
          <w:color w:val="0066FF"/>
          <w:sz w:val="24"/>
          <w:szCs w:val="24"/>
        </w:rPr>
      </w:pPr>
    </w:p>
    <w:p w:rsidR="00241D9D" w:rsidRDefault="0074242B" w:rsidP="00AD3E15">
      <w:pPr>
        <w:pStyle w:val="Prrafodelista"/>
        <w:spacing w:after="0" w:line="240" w:lineRule="auto"/>
        <w:ind w:left="993"/>
        <w:rPr>
          <w:rFonts w:ascii="Arial Narrow" w:eastAsia="Calibri" w:hAnsi="Arial Narrow" w:cs="Times New Roman"/>
          <w:sz w:val="24"/>
          <w:szCs w:val="24"/>
        </w:rPr>
      </w:pPr>
      <w:r>
        <w:rPr>
          <w:rFonts w:ascii="Arial Narrow" w:eastAsia="Calibri" w:hAnsi="Arial Narrow" w:cs="Times New Roman"/>
          <w:sz w:val="24"/>
          <w:szCs w:val="24"/>
        </w:rPr>
        <w:t xml:space="preserve">En este ámbito, se </w:t>
      </w:r>
      <w:r w:rsidR="00241D9D">
        <w:rPr>
          <w:rFonts w:ascii="Arial Narrow" w:eastAsia="Calibri" w:hAnsi="Arial Narrow" w:cs="Times New Roman"/>
          <w:sz w:val="24"/>
          <w:szCs w:val="24"/>
        </w:rPr>
        <w:t xml:space="preserve">propone </w:t>
      </w:r>
      <w:r w:rsidR="00241D9D">
        <w:rPr>
          <w:rFonts w:ascii="Arial Narrow" w:eastAsia="Calibri" w:hAnsi="Arial Narrow" w:cs="Times New Roman"/>
          <w:b/>
          <w:sz w:val="24"/>
          <w:szCs w:val="24"/>
        </w:rPr>
        <w:t xml:space="preserve">un objetivo </w:t>
      </w:r>
      <w:r w:rsidR="00241D9D">
        <w:rPr>
          <w:rFonts w:ascii="Arial Narrow" w:eastAsia="Calibri" w:hAnsi="Arial Narrow" w:cs="Times New Roman"/>
          <w:sz w:val="24"/>
          <w:szCs w:val="24"/>
        </w:rPr>
        <w:t>específico, a saber:</w:t>
      </w:r>
    </w:p>
    <w:p w:rsidR="00AD3E15" w:rsidRPr="00AD3E15" w:rsidRDefault="00AD3E15" w:rsidP="00AD3E15">
      <w:pPr>
        <w:spacing w:after="0" w:line="240" w:lineRule="auto"/>
        <w:rPr>
          <w:rFonts w:ascii="Arial Narrow" w:eastAsia="Calibri" w:hAnsi="Arial Narrow" w:cs="Times New Roman"/>
          <w:b/>
          <w:sz w:val="24"/>
          <w:szCs w:val="24"/>
        </w:rPr>
      </w:pPr>
    </w:p>
    <w:tbl>
      <w:tblPr>
        <w:tblW w:w="4347"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tblGrid>
      <w:tr w:rsidR="00AD3E15" w:rsidRPr="007954BC" w:rsidTr="00483D54">
        <w:trPr>
          <w:trHeight w:val="70"/>
        </w:trPr>
        <w:tc>
          <w:tcPr>
            <w:tcW w:w="5000" w:type="pct"/>
            <w:shd w:val="clear" w:color="auto" w:fill="FFFF99"/>
            <w:vAlign w:val="center"/>
          </w:tcPr>
          <w:p w:rsidR="00144FB0" w:rsidRDefault="00144FB0" w:rsidP="00483D54">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Objetivo 2.1.:</w:t>
            </w:r>
          </w:p>
          <w:p w:rsidR="00483D54" w:rsidRPr="00483D54" w:rsidRDefault="00483D54" w:rsidP="00483D54">
            <w:pPr>
              <w:spacing w:before="120" w:after="120" w:line="240" w:lineRule="auto"/>
              <w:ind w:left="175" w:right="176"/>
              <w:jc w:val="both"/>
              <w:rPr>
                <w:rFonts w:ascii="Arial Narrow" w:eastAsia="Calibri" w:hAnsi="Arial Narrow" w:cs="Times New Roman"/>
                <w:b/>
                <w:sz w:val="24"/>
                <w:szCs w:val="24"/>
              </w:rPr>
            </w:pPr>
            <w:r w:rsidRPr="00483D54">
              <w:rPr>
                <w:rFonts w:ascii="Arial Narrow" w:eastAsia="Calibri" w:hAnsi="Arial Narrow" w:cs="Times New Roman"/>
                <w:b/>
                <w:sz w:val="24"/>
                <w:szCs w:val="24"/>
              </w:rPr>
              <w:t>PYME’s generan localmente productos y procesos innovadores para la industria regional actual y emergente, capturando a través de ello una proporción sustantiva y creciente del abastecimiento de dicha industria, e internacionalizándose a través de la exportación de dichos productos y de la tecnología y el conocimiento asociado a ellos</w:t>
            </w:r>
          </w:p>
        </w:tc>
      </w:tr>
    </w:tbl>
    <w:p w:rsidR="00241D9D" w:rsidRPr="00AD3E15" w:rsidRDefault="00241D9D" w:rsidP="00AD3E15">
      <w:pPr>
        <w:spacing w:after="0" w:line="240" w:lineRule="auto"/>
        <w:ind w:left="1211"/>
        <w:contextualSpacing/>
        <w:jc w:val="both"/>
        <w:rPr>
          <w:rFonts w:ascii="Arial Narrow" w:eastAsia="Calibri" w:hAnsi="Arial Narrow" w:cs="Times New Roman"/>
          <w:b/>
          <w:sz w:val="24"/>
          <w:szCs w:val="24"/>
        </w:rPr>
      </w:pPr>
    </w:p>
    <w:p w:rsidR="00AD3E15" w:rsidRPr="00AD3E15" w:rsidRDefault="00AD3E15" w:rsidP="0074242B">
      <w:pPr>
        <w:pStyle w:val="Prrafodelista"/>
        <w:spacing w:after="0" w:line="240" w:lineRule="auto"/>
        <w:ind w:left="993"/>
        <w:jc w:val="both"/>
        <w:rPr>
          <w:rFonts w:ascii="Arial Narrow" w:eastAsia="Calibri" w:hAnsi="Arial Narrow" w:cs="Times New Roman"/>
          <w:b/>
          <w:sz w:val="24"/>
          <w:szCs w:val="24"/>
        </w:rPr>
      </w:pPr>
      <w:r w:rsidRPr="00AD3E15">
        <w:rPr>
          <w:rFonts w:ascii="Arial Narrow" w:eastAsia="Calibri" w:hAnsi="Arial Narrow" w:cs="Times New Roman"/>
          <w:sz w:val="24"/>
          <w:szCs w:val="24"/>
        </w:rPr>
        <w:t xml:space="preserve">Del total del </w:t>
      </w:r>
      <w:r w:rsidRPr="00AD3E15">
        <w:rPr>
          <w:rFonts w:ascii="Arial Narrow" w:eastAsia="Calibri" w:hAnsi="Arial Narrow" w:cs="Times New Roman"/>
          <w:sz w:val="24"/>
          <w:szCs w:val="24"/>
          <w:lang w:val="es-CO"/>
        </w:rPr>
        <w:t>valor</w:t>
      </w:r>
      <w:r w:rsidRPr="00AD3E15">
        <w:rPr>
          <w:rFonts w:ascii="Arial Narrow" w:eastAsia="Calibri" w:hAnsi="Arial Narrow" w:cs="Times New Roman"/>
          <w:sz w:val="24"/>
          <w:szCs w:val="24"/>
        </w:rPr>
        <w:t xml:space="preserve"> de los bienes y servicios de los que se abastecen las grandes empresas </w:t>
      </w:r>
      <w:r w:rsidR="00AD046F">
        <w:rPr>
          <w:rFonts w:ascii="Arial Narrow" w:eastAsia="Calibri" w:hAnsi="Arial Narrow" w:cs="Times New Roman"/>
          <w:sz w:val="24"/>
          <w:szCs w:val="24"/>
        </w:rPr>
        <w:t>de la Región, solo una proporción menor corresponde a productos generados localmente por PYME’</w:t>
      </w:r>
      <w:r w:rsidR="00F77C9B">
        <w:rPr>
          <w:rFonts w:ascii="Arial Narrow" w:eastAsia="Calibri" w:hAnsi="Arial Narrow" w:cs="Times New Roman"/>
          <w:sz w:val="24"/>
          <w:szCs w:val="24"/>
        </w:rPr>
        <w:t>s.</w:t>
      </w:r>
      <w:r w:rsidR="00261563">
        <w:rPr>
          <w:rFonts w:ascii="Arial Narrow" w:eastAsia="Calibri" w:hAnsi="Arial Narrow" w:cs="Times New Roman"/>
          <w:sz w:val="24"/>
          <w:szCs w:val="24"/>
        </w:rPr>
        <w:t xml:space="preserve"> </w:t>
      </w:r>
      <w:r w:rsidR="00AD046F">
        <w:rPr>
          <w:rFonts w:ascii="Arial Narrow" w:eastAsia="Calibri" w:hAnsi="Arial Narrow" w:cs="Times New Roman"/>
          <w:sz w:val="24"/>
          <w:szCs w:val="24"/>
        </w:rPr>
        <w:t xml:space="preserve">En el caso de la minería, la principal actividad de la Región, cerca del </w:t>
      </w:r>
      <w:r w:rsidRPr="00AD3E15">
        <w:rPr>
          <w:rFonts w:ascii="Arial Narrow" w:eastAsia="Calibri" w:hAnsi="Arial Narrow" w:cs="Times New Roman"/>
          <w:sz w:val="24"/>
          <w:szCs w:val="24"/>
        </w:rPr>
        <w:t xml:space="preserve">76% corresponde a productos importados directamente, mientras que  el 34% restante lo conforman adquisiciones realizadas en el país. Sin embargo, solo la mitad de la proporción menor, es decir, </w:t>
      </w:r>
      <w:r w:rsidRPr="00AD3E15">
        <w:rPr>
          <w:rFonts w:ascii="Arial Narrow" w:eastAsia="Calibri" w:hAnsi="Arial Narrow" w:cs="Times New Roman"/>
          <w:b/>
          <w:sz w:val="24"/>
          <w:szCs w:val="24"/>
        </w:rPr>
        <w:t>cerca del 17% del total, corresponde a productos generados localmente</w:t>
      </w:r>
      <w:r w:rsidRPr="00AD3E15">
        <w:rPr>
          <w:rFonts w:ascii="Arial Narrow" w:eastAsia="Calibri" w:hAnsi="Arial Narrow" w:cs="Times New Roman"/>
          <w:sz w:val="24"/>
          <w:szCs w:val="24"/>
        </w:rPr>
        <w:t xml:space="preserve"> (regió</w:t>
      </w:r>
      <w:r w:rsidR="00AD046F">
        <w:rPr>
          <w:rFonts w:ascii="Arial Narrow" w:eastAsia="Calibri" w:hAnsi="Arial Narrow" w:cs="Times New Roman"/>
          <w:sz w:val="24"/>
          <w:szCs w:val="24"/>
        </w:rPr>
        <w:t>n, país), ya que el otro 17% es</w:t>
      </w:r>
      <w:r w:rsidRPr="00AD3E15">
        <w:rPr>
          <w:rFonts w:ascii="Arial Narrow" w:eastAsia="Calibri" w:hAnsi="Arial Narrow" w:cs="Times New Roman"/>
          <w:sz w:val="24"/>
          <w:szCs w:val="24"/>
        </w:rPr>
        <w:t xml:space="preserve"> comprado en Chile a empresas nacionales o radicadas en el país que a su vez los importan. </w:t>
      </w:r>
      <w:r w:rsidRPr="00AD3E15">
        <w:rPr>
          <w:rFonts w:ascii="Arial Narrow" w:eastAsia="Calibri" w:hAnsi="Arial Narrow" w:cs="Times New Roman"/>
          <w:b/>
          <w:sz w:val="24"/>
          <w:szCs w:val="24"/>
        </w:rPr>
        <w:t xml:space="preserve"> </w:t>
      </w:r>
    </w:p>
    <w:p w:rsidR="00AD3E15" w:rsidRPr="00AD3E15" w:rsidRDefault="00AD3E15" w:rsidP="00AD3E15">
      <w:pPr>
        <w:spacing w:after="0" w:line="240" w:lineRule="auto"/>
        <w:ind w:left="851"/>
        <w:contextualSpacing/>
        <w:jc w:val="both"/>
        <w:rPr>
          <w:rFonts w:ascii="Arial Narrow" w:eastAsia="Calibri" w:hAnsi="Arial Narrow" w:cs="Times New Roman"/>
          <w:sz w:val="24"/>
          <w:szCs w:val="24"/>
        </w:rPr>
      </w:pPr>
    </w:p>
    <w:p w:rsidR="00AD3E15" w:rsidRDefault="00261563" w:rsidP="0074242B">
      <w:pPr>
        <w:pStyle w:val="Prrafodelista"/>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Se trata de generar y retener mayor valor local. Para que ello </w:t>
      </w:r>
      <w:r w:rsidR="00AD3E15" w:rsidRPr="00AD3E15">
        <w:rPr>
          <w:rFonts w:ascii="Arial Narrow" w:eastAsia="Calibri" w:hAnsi="Arial Narrow" w:cs="Times New Roman"/>
          <w:sz w:val="24"/>
          <w:szCs w:val="24"/>
        </w:rPr>
        <w:t xml:space="preserve"> resulte posible</w:t>
      </w:r>
      <w:r>
        <w:rPr>
          <w:rFonts w:ascii="Arial Narrow" w:eastAsia="Calibri" w:hAnsi="Arial Narrow" w:cs="Times New Roman"/>
          <w:sz w:val="24"/>
          <w:szCs w:val="24"/>
        </w:rPr>
        <w:t xml:space="preserve"> en este caso</w:t>
      </w:r>
      <w:r w:rsidR="00AD3E15" w:rsidRPr="00AD3E15">
        <w:rPr>
          <w:rFonts w:ascii="Arial Narrow" w:eastAsia="Calibri" w:hAnsi="Arial Narrow" w:cs="Times New Roman"/>
          <w:sz w:val="24"/>
          <w:szCs w:val="24"/>
        </w:rPr>
        <w:t xml:space="preserve">, las PYME`s deben contar con las </w:t>
      </w:r>
      <w:r w:rsidR="00AD3E15" w:rsidRPr="00AD3E15">
        <w:rPr>
          <w:rFonts w:ascii="Arial Narrow" w:eastAsia="Calibri" w:hAnsi="Arial Narrow" w:cs="Times New Roman"/>
          <w:b/>
          <w:sz w:val="24"/>
          <w:szCs w:val="24"/>
        </w:rPr>
        <w:t>condiciones que les permitan innovar en la producción local de dichos insumos</w:t>
      </w:r>
      <w:r w:rsidR="00AD3E15" w:rsidRPr="00AD3E15">
        <w:rPr>
          <w:rFonts w:ascii="Arial Narrow" w:eastAsia="Calibri" w:hAnsi="Arial Narrow" w:cs="Times New Roman"/>
          <w:sz w:val="24"/>
          <w:szCs w:val="24"/>
        </w:rPr>
        <w:t>, de modo que éstos resulten atractivos y competitivos frente a la oferta externa (importaciones) y, a la vez, con ello, se hagan competitivos para su exportación, sea como productos, procesos o conocimientos. Ello también implica un nuevo tipo de relación Grandes Empresas / PYME`s, para desarrollar eslabonamientos en la cadena de valor que resulten sostenibles para las partes.</w:t>
      </w:r>
    </w:p>
    <w:p w:rsidR="00483D54" w:rsidRDefault="00483D54" w:rsidP="0074242B">
      <w:pPr>
        <w:pStyle w:val="Prrafodelista"/>
        <w:spacing w:after="0" w:line="240" w:lineRule="auto"/>
        <w:ind w:left="993"/>
        <w:jc w:val="both"/>
        <w:rPr>
          <w:rFonts w:ascii="Arial Narrow" w:eastAsia="Calibri" w:hAnsi="Arial Narrow" w:cs="Times New Roman"/>
          <w:sz w:val="24"/>
          <w:szCs w:val="24"/>
        </w:rPr>
      </w:pPr>
    </w:p>
    <w:p w:rsidR="00483D54" w:rsidRDefault="00483D54" w:rsidP="0074242B">
      <w:pPr>
        <w:pStyle w:val="Prrafodelista"/>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 xml:space="preserve">En función del objetivo propuesto, se postulan las siguientes tres </w:t>
      </w:r>
      <w:r>
        <w:rPr>
          <w:rFonts w:ascii="Arial Narrow" w:eastAsia="Calibri" w:hAnsi="Arial Narrow" w:cs="Times New Roman"/>
          <w:b/>
          <w:sz w:val="24"/>
          <w:szCs w:val="24"/>
        </w:rPr>
        <w:t xml:space="preserve">metas </w:t>
      </w:r>
      <w:r>
        <w:rPr>
          <w:rFonts w:ascii="Arial Narrow" w:eastAsia="Calibri" w:hAnsi="Arial Narrow" w:cs="Times New Roman"/>
          <w:sz w:val="24"/>
          <w:szCs w:val="24"/>
        </w:rPr>
        <w:t>específicas:</w:t>
      </w:r>
    </w:p>
    <w:p w:rsidR="00483D54" w:rsidRPr="00483D54" w:rsidRDefault="00483D54" w:rsidP="0074242B">
      <w:pPr>
        <w:pStyle w:val="Prrafodelista"/>
        <w:spacing w:after="0" w:line="240" w:lineRule="auto"/>
        <w:ind w:left="993"/>
        <w:jc w:val="both"/>
        <w:rPr>
          <w:rFonts w:ascii="Arial Narrow" w:eastAsia="Calibri" w:hAnsi="Arial Narrow" w:cs="Times New Roman"/>
          <w:sz w:val="24"/>
          <w:szCs w:val="24"/>
        </w:rPr>
      </w:pPr>
    </w:p>
    <w:tbl>
      <w:tblPr>
        <w:tblStyle w:val="Tablaconcuadrcula"/>
        <w:tblW w:w="4428" w:type="pct"/>
        <w:tblInd w:w="1101"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tblPr>
      <w:tblGrid>
        <w:gridCol w:w="8519"/>
      </w:tblGrid>
      <w:tr w:rsidR="00483D54" w:rsidRPr="00E0143F" w:rsidTr="00483D54">
        <w:trPr>
          <w:trHeight w:val="58"/>
        </w:trPr>
        <w:tc>
          <w:tcPr>
            <w:tcW w:w="5000" w:type="pct"/>
            <w:shd w:val="clear" w:color="auto" w:fill="FFFFCC"/>
            <w:vAlign w:val="center"/>
          </w:tcPr>
          <w:p w:rsidR="00483D54" w:rsidRPr="00483D54" w:rsidRDefault="00483D54" w:rsidP="003F534D">
            <w:pPr>
              <w:spacing w:before="120" w:after="120"/>
              <w:jc w:val="both"/>
              <w:rPr>
                <w:rFonts w:ascii="Arial Narrow" w:eastAsia="Calibri" w:hAnsi="Arial Narrow" w:cs="Arial"/>
                <w:sz w:val="24"/>
                <w:szCs w:val="24"/>
              </w:rPr>
            </w:pPr>
            <w:r w:rsidRPr="00483D54">
              <w:rPr>
                <w:rFonts w:ascii="Arial Narrow" w:eastAsia="Calibri" w:hAnsi="Arial Narrow" w:cs="Arial"/>
                <w:sz w:val="24"/>
                <w:szCs w:val="24"/>
              </w:rPr>
              <w:t xml:space="preserve">La Región pasa de tener una tasa de innovación que la ubica en el penúltimo lugar del país a una que, superando la media nacional, la ubique en uno de los </w:t>
            </w:r>
            <w:r w:rsidRPr="0060286D">
              <w:rPr>
                <w:rFonts w:ascii="Arial Narrow" w:eastAsia="Calibri" w:hAnsi="Arial Narrow" w:cs="Arial"/>
                <w:b/>
                <w:sz w:val="24"/>
                <w:szCs w:val="24"/>
                <w:highlight w:val="yellow"/>
              </w:rPr>
              <w:t>5</w:t>
            </w:r>
            <w:r>
              <w:rPr>
                <w:rFonts w:ascii="Arial Narrow" w:eastAsia="Calibri" w:hAnsi="Arial Narrow" w:cs="Arial"/>
                <w:sz w:val="24"/>
                <w:szCs w:val="24"/>
              </w:rPr>
              <w:t xml:space="preserve"> primeros lugares.</w:t>
            </w:r>
          </w:p>
        </w:tc>
      </w:tr>
    </w:tbl>
    <w:p w:rsidR="00483D54" w:rsidRDefault="00483D54" w:rsidP="00261563">
      <w:pPr>
        <w:spacing w:after="0" w:line="240" w:lineRule="auto"/>
      </w:pPr>
    </w:p>
    <w:tbl>
      <w:tblPr>
        <w:tblStyle w:val="Tablaconcuadrcula"/>
        <w:tblW w:w="4428" w:type="pct"/>
        <w:tblInd w:w="1101"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tblPr>
      <w:tblGrid>
        <w:gridCol w:w="8519"/>
      </w:tblGrid>
      <w:tr w:rsidR="00483D54" w:rsidRPr="00E0143F" w:rsidTr="0060286D">
        <w:trPr>
          <w:trHeight w:val="58"/>
        </w:trPr>
        <w:tc>
          <w:tcPr>
            <w:tcW w:w="5000" w:type="pct"/>
            <w:shd w:val="clear" w:color="auto" w:fill="FFFFCC"/>
            <w:vAlign w:val="center"/>
          </w:tcPr>
          <w:p w:rsidR="00483D54" w:rsidRPr="00483D54" w:rsidRDefault="0060286D" w:rsidP="00261563">
            <w:pPr>
              <w:spacing w:before="120" w:after="120"/>
              <w:jc w:val="both"/>
              <w:rPr>
                <w:rFonts w:ascii="Arial Narrow" w:eastAsia="Calibri" w:hAnsi="Arial Narrow" w:cs="Arial"/>
                <w:sz w:val="24"/>
                <w:szCs w:val="24"/>
              </w:rPr>
            </w:pPr>
            <w:r>
              <w:rPr>
                <w:rFonts w:ascii="Arial Narrow" w:eastAsia="Calibri" w:hAnsi="Arial Narrow" w:cs="Arial"/>
                <w:sz w:val="24"/>
                <w:szCs w:val="24"/>
              </w:rPr>
              <w:t xml:space="preserve">Se </w:t>
            </w:r>
            <w:r w:rsidR="00483D54" w:rsidRPr="0060286D">
              <w:rPr>
                <w:rFonts w:ascii="Arial Narrow" w:eastAsia="Calibri" w:hAnsi="Arial Narrow" w:cs="Arial"/>
                <w:b/>
                <w:sz w:val="24"/>
                <w:szCs w:val="24"/>
                <w:highlight w:val="yellow"/>
              </w:rPr>
              <w:t>duplica</w:t>
            </w:r>
            <w:r w:rsidR="00483D54" w:rsidRPr="00483D54">
              <w:rPr>
                <w:rFonts w:ascii="Arial Narrow" w:eastAsia="Calibri" w:hAnsi="Arial Narrow" w:cs="Arial"/>
                <w:sz w:val="24"/>
                <w:szCs w:val="24"/>
              </w:rPr>
              <w:t xml:space="preserve"> proporción del valor de bienes y servicios producidos localmente (a nivel nacional o regional) por PYME’s, dentro del total de abastecimiento de la principal industria regional, llegando al </w:t>
            </w:r>
            <w:r w:rsidR="00483D54" w:rsidRPr="0060286D">
              <w:rPr>
                <w:rFonts w:ascii="Arial Narrow" w:eastAsia="Calibri" w:hAnsi="Arial Narrow" w:cs="Arial"/>
                <w:b/>
                <w:sz w:val="24"/>
                <w:szCs w:val="24"/>
                <w:highlight w:val="yellow"/>
              </w:rPr>
              <w:t>34</w:t>
            </w:r>
            <w:r w:rsidR="00483D54" w:rsidRPr="00483D54">
              <w:rPr>
                <w:rFonts w:ascii="Arial Narrow" w:eastAsia="Calibri" w:hAnsi="Arial Narrow" w:cs="Arial"/>
                <w:sz w:val="24"/>
                <w:szCs w:val="24"/>
                <w:highlight w:val="yellow"/>
              </w:rPr>
              <w:t>%</w:t>
            </w:r>
            <w:r>
              <w:rPr>
                <w:rFonts w:ascii="Arial Narrow" w:eastAsia="Calibri" w:hAnsi="Arial Narrow" w:cs="Arial"/>
                <w:sz w:val="24"/>
                <w:szCs w:val="24"/>
              </w:rPr>
              <w:t>.</w:t>
            </w:r>
          </w:p>
        </w:tc>
      </w:tr>
    </w:tbl>
    <w:p w:rsidR="0060286D" w:rsidRDefault="0060286D" w:rsidP="0060286D">
      <w:pPr>
        <w:spacing w:after="0" w:line="240" w:lineRule="auto"/>
      </w:pPr>
    </w:p>
    <w:tbl>
      <w:tblPr>
        <w:tblStyle w:val="Tablaconcuadrcula"/>
        <w:tblW w:w="4428" w:type="pct"/>
        <w:tblInd w:w="1101"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tblPr>
      <w:tblGrid>
        <w:gridCol w:w="8519"/>
      </w:tblGrid>
      <w:tr w:rsidR="00483D54" w:rsidRPr="00E0143F" w:rsidTr="0060286D">
        <w:trPr>
          <w:trHeight w:val="658"/>
        </w:trPr>
        <w:tc>
          <w:tcPr>
            <w:tcW w:w="5000" w:type="pct"/>
            <w:shd w:val="clear" w:color="auto" w:fill="FFFFCC"/>
            <w:vAlign w:val="center"/>
          </w:tcPr>
          <w:p w:rsidR="00483D54" w:rsidRPr="00483D54" w:rsidRDefault="00483D54" w:rsidP="0060286D">
            <w:pPr>
              <w:spacing w:before="120" w:after="120"/>
              <w:jc w:val="both"/>
              <w:rPr>
                <w:rFonts w:ascii="Arial Narrow" w:eastAsia="Calibri" w:hAnsi="Arial Narrow" w:cs="Arial"/>
                <w:sz w:val="24"/>
                <w:szCs w:val="24"/>
              </w:rPr>
            </w:pPr>
            <w:r w:rsidRPr="00483D54">
              <w:rPr>
                <w:rFonts w:ascii="Arial Narrow" w:eastAsia="Calibri" w:hAnsi="Arial Narrow" w:cs="Arial"/>
                <w:sz w:val="24"/>
                <w:szCs w:val="24"/>
              </w:rPr>
              <w:t xml:space="preserve">Antofagasta pasa a ser la </w:t>
            </w:r>
            <w:r w:rsidRPr="0060286D">
              <w:rPr>
                <w:rFonts w:ascii="Arial Narrow" w:eastAsia="Calibri" w:hAnsi="Arial Narrow" w:cs="Arial"/>
                <w:b/>
                <w:sz w:val="24"/>
                <w:szCs w:val="24"/>
                <w:highlight w:val="yellow"/>
              </w:rPr>
              <w:t>tercera</w:t>
            </w:r>
            <w:r w:rsidRPr="00483D54">
              <w:rPr>
                <w:rFonts w:ascii="Arial Narrow" w:eastAsia="Calibri" w:hAnsi="Arial Narrow" w:cs="Arial"/>
                <w:sz w:val="24"/>
                <w:szCs w:val="24"/>
              </w:rPr>
              <w:t xml:space="preserve"> región del país en </w:t>
            </w:r>
            <w:r w:rsidR="0060286D">
              <w:rPr>
                <w:rFonts w:ascii="Arial Narrow" w:eastAsia="Calibri" w:hAnsi="Arial Narrow" w:cs="Arial"/>
                <w:sz w:val="24"/>
                <w:szCs w:val="24"/>
              </w:rPr>
              <w:t xml:space="preserve">número de </w:t>
            </w:r>
            <w:r w:rsidRPr="00483D54">
              <w:rPr>
                <w:rFonts w:ascii="Arial Narrow" w:eastAsia="Calibri" w:hAnsi="Arial Narrow" w:cs="Arial"/>
                <w:sz w:val="24"/>
                <w:szCs w:val="24"/>
              </w:rPr>
              <w:t xml:space="preserve">patentes, licencias u otras protecciones realizadas por PYME’s. </w:t>
            </w:r>
          </w:p>
        </w:tc>
      </w:tr>
    </w:tbl>
    <w:p w:rsidR="0018237C" w:rsidRDefault="0018237C" w:rsidP="0018237C">
      <w:pPr>
        <w:pStyle w:val="Prrafodelista"/>
        <w:spacing w:after="0" w:line="240" w:lineRule="auto"/>
        <w:ind w:left="993"/>
        <w:rPr>
          <w:rFonts w:ascii="Arial Narrow" w:eastAsia="Calibri" w:hAnsi="Arial Narrow" w:cs="Times New Roman"/>
          <w:b/>
          <w:color w:val="0066FF"/>
          <w:sz w:val="24"/>
          <w:szCs w:val="24"/>
        </w:rPr>
      </w:pPr>
    </w:p>
    <w:p w:rsidR="0018237C" w:rsidRPr="00532C18" w:rsidRDefault="004B00B7" w:rsidP="0018237C">
      <w:pPr>
        <w:pStyle w:val="Prrafodelista"/>
        <w:spacing w:after="0" w:line="240" w:lineRule="auto"/>
        <w:ind w:left="993"/>
        <w:jc w:val="both"/>
        <w:rPr>
          <w:rFonts w:ascii="Arial Narrow" w:eastAsia="Calibri" w:hAnsi="Arial Narrow" w:cs="Times New Roman"/>
          <w:sz w:val="24"/>
          <w:szCs w:val="24"/>
        </w:rPr>
      </w:pPr>
      <w:r>
        <w:rPr>
          <w:rFonts w:ascii="Arial Narrow" w:eastAsia="Calibri" w:hAnsi="Arial Narrow" w:cs="Times New Roman"/>
          <w:sz w:val="24"/>
          <w:szCs w:val="24"/>
        </w:rPr>
        <w:t>Para alcanzar este</w:t>
      </w:r>
      <w:r w:rsidR="0018237C">
        <w:rPr>
          <w:rFonts w:ascii="Arial Narrow" w:eastAsia="Calibri" w:hAnsi="Arial Narrow" w:cs="Times New Roman"/>
          <w:sz w:val="24"/>
          <w:szCs w:val="24"/>
        </w:rPr>
        <w:t xml:space="preserve"> objetivo 2.1., </w:t>
      </w:r>
      <w:r w:rsidR="0018237C" w:rsidRPr="00532C18">
        <w:rPr>
          <w:rFonts w:ascii="Arial Narrow" w:eastAsia="Calibri" w:hAnsi="Arial Narrow" w:cs="Times New Roman"/>
          <w:sz w:val="24"/>
          <w:szCs w:val="24"/>
        </w:rPr>
        <w:t xml:space="preserve">se contemplan las siguientes </w:t>
      </w:r>
      <w:r w:rsidR="0018237C">
        <w:rPr>
          <w:rFonts w:ascii="Arial Narrow" w:eastAsia="Calibri" w:hAnsi="Arial Narrow" w:cs="Times New Roman"/>
          <w:sz w:val="24"/>
          <w:szCs w:val="24"/>
        </w:rPr>
        <w:t xml:space="preserve">tres </w:t>
      </w:r>
      <w:r w:rsidR="0018237C">
        <w:rPr>
          <w:rFonts w:ascii="Arial Narrow" w:eastAsia="Calibri" w:hAnsi="Arial Narrow" w:cs="Times New Roman"/>
          <w:b/>
          <w:sz w:val="24"/>
          <w:szCs w:val="24"/>
        </w:rPr>
        <w:t>líneas de acción</w:t>
      </w:r>
      <w:r w:rsidR="0018237C">
        <w:rPr>
          <w:rFonts w:ascii="Arial Narrow" w:eastAsia="Calibri" w:hAnsi="Arial Narrow" w:cs="Times New Roman"/>
          <w:sz w:val="24"/>
          <w:szCs w:val="24"/>
        </w:rPr>
        <w:t xml:space="preserve"> con las iniciativas principales que se indican:</w:t>
      </w:r>
    </w:p>
    <w:p w:rsidR="0018237C" w:rsidRDefault="0018237C" w:rsidP="0018237C">
      <w:pPr>
        <w:spacing w:after="0" w:line="240" w:lineRule="auto"/>
        <w:ind w:left="426"/>
        <w:contextualSpacing/>
        <w:rPr>
          <w:rFonts w:ascii="Arial Narrow" w:eastAsia="Calibri" w:hAnsi="Arial Narrow" w:cs="Times New Roman"/>
          <w:b/>
          <w:sz w:val="24"/>
          <w:szCs w:val="24"/>
        </w:rPr>
      </w:pPr>
    </w:p>
    <w:p w:rsidR="0018237C" w:rsidRDefault="0018237C" w:rsidP="0018237C">
      <w:pPr>
        <w:pStyle w:val="Prrafodelista"/>
        <w:spacing w:after="0" w:line="240" w:lineRule="auto"/>
        <w:ind w:left="1276"/>
        <w:jc w:val="both"/>
        <w:rPr>
          <w:rFonts w:ascii="Arial Narrow" w:eastAsia="Calibri" w:hAnsi="Arial Narrow" w:cs="Times New Roman"/>
          <w:sz w:val="24"/>
          <w:szCs w:val="24"/>
        </w:rPr>
      </w:pPr>
    </w:p>
    <w:p w:rsidR="0018237C" w:rsidRPr="00E2498D" w:rsidRDefault="0018237C" w:rsidP="00B82C29">
      <w:pPr>
        <w:pStyle w:val="Prrafodelista"/>
        <w:numPr>
          <w:ilvl w:val="0"/>
          <w:numId w:val="11"/>
        </w:numPr>
        <w:spacing w:after="0" w:line="240" w:lineRule="auto"/>
        <w:ind w:left="1276" w:hanging="283"/>
        <w:jc w:val="both"/>
        <w:rPr>
          <w:rFonts w:ascii="Arial Narrow" w:eastAsia="Calibri" w:hAnsi="Arial Narrow" w:cs="Times New Roman"/>
          <w:color w:val="0070C0"/>
          <w:sz w:val="24"/>
          <w:szCs w:val="24"/>
        </w:rPr>
      </w:pPr>
      <w:r>
        <w:rPr>
          <w:rFonts w:ascii="Arial Narrow" w:eastAsia="Calibri" w:hAnsi="Arial Narrow" w:cs="Times New Roman"/>
          <w:b/>
          <w:color w:val="0070C0"/>
          <w:sz w:val="24"/>
          <w:szCs w:val="24"/>
          <w:u w:val="single"/>
        </w:rPr>
        <w:t xml:space="preserve">Línea 2.1.1.: </w:t>
      </w:r>
      <w:r w:rsidRPr="00532C18">
        <w:rPr>
          <w:rFonts w:ascii="Arial Narrow" w:eastAsia="Calibri" w:hAnsi="Arial Narrow" w:cs="Times New Roman"/>
          <w:b/>
          <w:color w:val="0070C0"/>
          <w:sz w:val="24"/>
          <w:szCs w:val="24"/>
          <w:u w:val="single"/>
        </w:rPr>
        <w:t>Infraestructuras</w:t>
      </w:r>
      <w:r w:rsidRPr="00532C18">
        <w:rPr>
          <w:rFonts w:ascii="Arial Narrow" w:eastAsia="Times New Roman" w:hAnsi="Arial Narrow" w:cs="Calibri"/>
          <w:b/>
          <w:color w:val="0070C0"/>
          <w:sz w:val="24"/>
          <w:szCs w:val="24"/>
          <w:u w:val="single"/>
          <w:lang w:eastAsia="es-CL"/>
        </w:rPr>
        <w:t xml:space="preserve"> de apoyo a procesos de innovación PYME, que formen parte de </w:t>
      </w:r>
      <w:r w:rsidRPr="00532C18">
        <w:rPr>
          <w:rFonts w:ascii="Arial Narrow" w:eastAsia="Times New Roman" w:hAnsi="Arial Narrow" w:cs="Calibri"/>
          <w:b/>
          <w:i/>
          <w:color w:val="0070C0"/>
          <w:sz w:val="24"/>
          <w:szCs w:val="24"/>
          <w:u w:val="single"/>
          <w:lang w:eastAsia="es-CL"/>
        </w:rPr>
        <w:t>Sistema de Parques y Centros Tecnológicos “Desierto de Atacama”</w:t>
      </w:r>
      <w:r>
        <w:rPr>
          <w:rFonts w:ascii="Arial Narrow" w:eastAsia="Times New Roman" w:hAnsi="Arial Narrow" w:cs="Calibri"/>
          <w:color w:val="0070C0"/>
          <w:sz w:val="24"/>
          <w:szCs w:val="24"/>
          <w:lang w:eastAsia="es-CL"/>
        </w:rPr>
        <w:t xml:space="preserve">. </w:t>
      </w:r>
      <w:r>
        <w:rPr>
          <w:rFonts w:ascii="Arial Narrow" w:eastAsia="Times New Roman" w:hAnsi="Arial Narrow" w:cs="Calibri"/>
          <w:sz w:val="24"/>
          <w:szCs w:val="24"/>
          <w:lang w:eastAsia="es-CL"/>
        </w:rPr>
        <w:t>prestando servicios de soporte para la realización de los ensayos, pruebas y pilotajes necesarios para validar sus innovaciones, así como para agregar valor de diseño a las mismas y a los nuevos productos que se desarrollen.</w:t>
      </w:r>
    </w:p>
    <w:p w:rsidR="0018237C" w:rsidRPr="00E2498D" w:rsidRDefault="0018237C" w:rsidP="0018237C">
      <w:pPr>
        <w:pStyle w:val="Prrafodelista"/>
        <w:spacing w:after="0" w:line="240" w:lineRule="auto"/>
        <w:ind w:left="1276"/>
        <w:jc w:val="both"/>
        <w:rPr>
          <w:rFonts w:ascii="Arial Narrow" w:eastAsia="Calibri" w:hAnsi="Arial Narrow" w:cs="Times New Roman"/>
          <w:color w:val="0070C0"/>
          <w:sz w:val="24"/>
          <w:szCs w:val="24"/>
        </w:rPr>
      </w:pPr>
    </w:p>
    <w:p w:rsidR="0018237C" w:rsidRPr="00E2498D" w:rsidRDefault="0018237C" w:rsidP="0018237C">
      <w:pPr>
        <w:pStyle w:val="Prrafodelista"/>
        <w:spacing w:after="0" w:line="240" w:lineRule="auto"/>
        <w:ind w:left="1276"/>
        <w:jc w:val="both"/>
        <w:rPr>
          <w:rFonts w:ascii="Arial Narrow" w:eastAsia="Calibri" w:hAnsi="Arial Narrow" w:cs="Times New Roman"/>
          <w:color w:val="0070C0"/>
          <w:sz w:val="24"/>
          <w:szCs w:val="24"/>
        </w:rPr>
      </w:pPr>
      <w:r w:rsidRPr="00E2498D">
        <w:rPr>
          <w:rFonts w:ascii="Arial Narrow" w:eastAsia="Calibri" w:hAnsi="Arial Narrow" w:cs="Times New Roman"/>
          <w:sz w:val="24"/>
          <w:szCs w:val="24"/>
        </w:rPr>
        <w:t>Para la realización de esta línea de acción, se proponen las siguientes</w:t>
      </w:r>
      <w:r>
        <w:rPr>
          <w:rFonts w:ascii="Arial Narrow" w:eastAsia="Calibri" w:hAnsi="Arial Narrow" w:cs="Times New Roman"/>
          <w:sz w:val="24"/>
          <w:szCs w:val="24"/>
        </w:rPr>
        <w:t xml:space="preserve"> dos</w:t>
      </w:r>
      <w:r w:rsidRPr="00E2498D">
        <w:rPr>
          <w:rFonts w:ascii="Arial Narrow" w:eastAsia="Calibri" w:hAnsi="Arial Narrow" w:cs="Times New Roman"/>
          <w:sz w:val="24"/>
          <w:szCs w:val="24"/>
        </w:rPr>
        <w:t xml:space="preserve"> </w:t>
      </w:r>
      <w:r w:rsidRPr="00E2498D">
        <w:rPr>
          <w:rFonts w:ascii="Arial Narrow" w:eastAsia="Calibri" w:hAnsi="Arial Narrow" w:cs="Times New Roman"/>
          <w:b/>
          <w:sz w:val="24"/>
          <w:szCs w:val="24"/>
        </w:rPr>
        <w:t xml:space="preserve">iniciativas específicas </w:t>
      </w:r>
      <w:r w:rsidRPr="00E2498D">
        <w:rPr>
          <w:rFonts w:ascii="Arial Narrow" w:eastAsia="Calibri" w:hAnsi="Arial Narrow" w:cs="Times New Roman"/>
          <w:b/>
          <w:i/>
          <w:sz w:val="24"/>
          <w:szCs w:val="24"/>
        </w:rPr>
        <w:t>clave</w:t>
      </w:r>
      <w:r w:rsidRPr="00E2498D">
        <w:rPr>
          <w:rFonts w:ascii="Arial Narrow" w:eastAsia="Calibri" w:hAnsi="Arial Narrow" w:cs="Times New Roman"/>
          <w:sz w:val="24"/>
          <w:szCs w:val="24"/>
        </w:rPr>
        <w:t>:</w:t>
      </w:r>
    </w:p>
    <w:p w:rsidR="0018237C" w:rsidRDefault="0018237C" w:rsidP="0018237C">
      <w:pPr>
        <w:pStyle w:val="Prrafodelista"/>
        <w:spacing w:after="0" w:line="240" w:lineRule="auto"/>
        <w:ind w:left="1276"/>
        <w:jc w:val="both"/>
        <w:rPr>
          <w:rFonts w:ascii="Arial Narrow" w:eastAsia="Calibri" w:hAnsi="Arial Narrow" w:cs="Times New Roman"/>
          <w:sz w:val="24"/>
          <w:szCs w:val="24"/>
        </w:rPr>
      </w:pPr>
    </w:p>
    <w:tbl>
      <w:tblPr>
        <w:tblW w:w="4295" w:type="pct"/>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198"/>
      </w:tblGrid>
      <w:tr w:rsidR="0018237C" w:rsidRPr="0046136A" w:rsidTr="0018237C">
        <w:trPr>
          <w:trHeight w:val="50"/>
        </w:trPr>
        <w:tc>
          <w:tcPr>
            <w:tcW w:w="5000" w:type="pct"/>
            <w:shd w:val="clear" w:color="auto" w:fill="CCFF99"/>
            <w:vAlign w:val="center"/>
            <w:hideMark/>
          </w:tcPr>
          <w:p w:rsidR="0018237C" w:rsidRPr="00004191" w:rsidRDefault="0018237C" w:rsidP="0018237C">
            <w:pPr>
              <w:spacing w:before="120" w:after="120" w:line="240" w:lineRule="auto"/>
              <w:jc w:val="both"/>
              <w:rPr>
                <w:rFonts w:ascii="Arial Narrow" w:eastAsia="Times New Roman" w:hAnsi="Arial Narrow" w:cs="Calibri"/>
                <w:color w:val="000000"/>
                <w:sz w:val="24"/>
                <w:szCs w:val="24"/>
                <w:lang w:eastAsia="es-CL"/>
              </w:rPr>
            </w:pPr>
            <w:r w:rsidRPr="00004191">
              <w:rPr>
                <w:rFonts w:ascii="Arial Narrow" w:eastAsia="Times New Roman" w:hAnsi="Arial Narrow" w:cs="Calibri"/>
                <w:b/>
                <w:color w:val="000000"/>
                <w:sz w:val="24"/>
                <w:szCs w:val="24"/>
                <w:lang w:eastAsia="es-CL"/>
              </w:rPr>
              <w:t>Sistema de laboratorios y de plantas de pilotajes “abiertos”, a los que puedan acceder libremente las PYME’s</w:t>
            </w:r>
            <w:r w:rsidRPr="00004191">
              <w:rPr>
                <w:rFonts w:ascii="Arial Narrow" w:eastAsia="Times New Roman" w:hAnsi="Arial Narrow" w:cs="Calibri"/>
                <w:color w:val="000000"/>
                <w:sz w:val="24"/>
                <w:szCs w:val="24"/>
                <w:lang w:eastAsia="es-CL"/>
              </w:rPr>
              <w:t xml:space="preserve"> que están diseñando, probando o desarrollando nuevos productos, procesos y otras innovaciones, sin otras restricciones que el mérito innovador.</w:t>
            </w:r>
          </w:p>
        </w:tc>
      </w:tr>
    </w:tbl>
    <w:p w:rsidR="0018237C" w:rsidRDefault="0018237C" w:rsidP="0018237C">
      <w:pPr>
        <w:spacing w:after="0" w:line="240" w:lineRule="auto"/>
      </w:pPr>
    </w:p>
    <w:tbl>
      <w:tblPr>
        <w:tblW w:w="4295" w:type="pct"/>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198"/>
      </w:tblGrid>
      <w:tr w:rsidR="0018237C" w:rsidRPr="0046136A" w:rsidTr="0018237C">
        <w:trPr>
          <w:trHeight w:val="50"/>
        </w:trPr>
        <w:tc>
          <w:tcPr>
            <w:tcW w:w="5000" w:type="pct"/>
            <w:shd w:val="clear" w:color="auto" w:fill="CCFF99"/>
            <w:vAlign w:val="center"/>
            <w:hideMark/>
          </w:tcPr>
          <w:p w:rsidR="0018237C" w:rsidRPr="00004191" w:rsidRDefault="0018237C" w:rsidP="0018237C">
            <w:pPr>
              <w:spacing w:before="120" w:after="120" w:line="240" w:lineRule="auto"/>
              <w:jc w:val="both"/>
              <w:rPr>
                <w:rFonts w:ascii="Arial Narrow" w:eastAsia="Times New Roman" w:hAnsi="Arial Narrow" w:cs="Calibri"/>
                <w:color w:val="000000"/>
                <w:sz w:val="24"/>
                <w:szCs w:val="24"/>
                <w:lang w:eastAsia="es-CL"/>
              </w:rPr>
            </w:pPr>
            <w:r w:rsidRPr="00004191">
              <w:rPr>
                <w:rFonts w:ascii="Arial Narrow" w:eastAsia="Times New Roman" w:hAnsi="Arial Narrow" w:cs="Calibri"/>
                <w:b/>
                <w:color w:val="000000"/>
                <w:sz w:val="24"/>
                <w:szCs w:val="24"/>
                <w:lang w:eastAsia="es-CL"/>
              </w:rPr>
              <w:t>Creación de un Centro del Diseño o de Promoción del Diseño</w:t>
            </w:r>
            <w:r w:rsidRPr="00004191">
              <w:rPr>
                <w:rFonts w:ascii="Arial Narrow" w:eastAsia="Times New Roman" w:hAnsi="Arial Narrow" w:cs="Calibri"/>
                <w:color w:val="000000"/>
                <w:sz w:val="24"/>
                <w:szCs w:val="24"/>
                <w:lang w:eastAsia="es-CL"/>
              </w:rPr>
              <w:t xml:space="preserve">, de carácter transversal, que favorezca el desarrollo de productos, sobre todo para los sectores emergentes; apoyando la política propuesta de desarrollo de productos con valor </w:t>
            </w:r>
            <w:proofErr w:type="spellStart"/>
            <w:r w:rsidRPr="00004191">
              <w:rPr>
                <w:rFonts w:ascii="Arial Narrow" w:eastAsia="Times New Roman" w:hAnsi="Arial Narrow" w:cs="Calibri"/>
                <w:color w:val="000000"/>
                <w:sz w:val="24"/>
                <w:szCs w:val="24"/>
                <w:lang w:eastAsia="es-CL"/>
              </w:rPr>
              <w:t>identitario</w:t>
            </w:r>
            <w:proofErr w:type="spellEnd"/>
            <w:r w:rsidRPr="00004191">
              <w:rPr>
                <w:rFonts w:ascii="Arial Narrow" w:eastAsia="Times New Roman" w:hAnsi="Arial Narrow" w:cs="Calibri"/>
                <w:color w:val="000000"/>
                <w:sz w:val="24"/>
                <w:szCs w:val="24"/>
                <w:lang w:eastAsia="es-CL"/>
              </w:rPr>
              <w:t xml:space="preserve"> (agricultura del desierto, acuicultura, turismo, otros) y de la generación de imagen de marca (sello “del Desierto”).</w:t>
            </w:r>
          </w:p>
        </w:tc>
      </w:tr>
    </w:tbl>
    <w:p w:rsidR="0018237C" w:rsidRDefault="0018237C" w:rsidP="0018237C">
      <w:pPr>
        <w:pStyle w:val="Prrafodelista"/>
        <w:spacing w:after="0" w:line="240" w:lineRule="auto"/>
        <w:ind w:left="1276"/>
        <w:jc w:val="both"/>
        <w:rPr>
          <w:rFonts w:ascii="Arial Narrow" w:eastAsia="Calibri" w:hAnsi="Arial Narrow" w:cs="Times New Roman"/>
          <w:sz w:val="24"/>
          <w:szCs w:val="24"/>
        </w:rPr>
      </w:pPr>
    </w:p>
    <w:p w:rsidR="0018237C" w:rsidRDefault="0018237C" w:rsidP="0018237C">
      <w:pPr>
        <w:pStyle w:val="Prrafodelista"/>
        <w:spacing w:after="0" w:line="240" w:lineRule="auto"/>
        <w:ind w:left="1276"/>
        <w:jc w:val="both"/>
        <w:rPr>
          <w:rFonts w:ascii="Arial Narrow" w:eastAsia="Calibri" w:hAnsi="Arial Narrow" w:cs="Times New Roman"/>
          <w:sz w:val="24"/>
          <w:szCs w:val="24"/>
        </w:rPr>
      </w:pPr>
    </w:p>
    <w:p w:rsidR="0018237C" w:rsidRPr="00685EAB" w:rsidRDefault="0018237C" w:rsidP="00B82C29">
      <w:pPr>
        <w:pStyle w:val="Prrafodelista"/>
        <w:numPr>
          <w:ilvl w:val="0"/>
          <w:numId w:val="11"/>
        </w:numPr>
        <w:spacing w:after="0" w:line="240" w:lineRule="auto"/>
        <w:ind w:left="1276" w:hanging="283"/>
        <w:jc w:val="both"/>
        <w:rPr>
          <w:rFonts w:ascii="Arial Narrow" w:eastAsia="Calibri" w:hAnsi="Arial Narrow" w:cs="Times New Roman"/>
          <w:b/>
          <w:color w:val="0070C0"/>
          <w:sz w:val="24"/>
          <w:szCs w:val="24"/>
          <w:u w:val="single"/>
        </w:rPr>
      </w:pPr>
      <w:r>
        <w:rPr>
          <w:rFonts w:ascii="Arial Narrow" w:eastAsia="Calibri" w:hAnsi="Arial Narrow" w:cs="Times New Roman"/>
          <w:b/>
          <w:color w:val="0070C0"/>
          <w:sz w:val="24"/>
          <w:szCs w:val="24"/>
          <w:u w:val="single"/>
        </w:rPr>
        <w:t xml:space="preserve">Línea 2.1.2.: </w:t>
      </w:r>
      <w:r w:rsidRPr="00EF0BC5">
        <w:rPr>
          <w:rFonts w:ascii="Arial Narrow" w:eastAsia="Calibri" w:hAnsi="Arial Narrow" w:cs="Times New Roman"/>
          <w:b/>
          <w:color w:val="0070C0"/>
          <w:sz w:val="24"/>
          <w:szCs w:val="24"/>
          <w:u w:val="single"/>
        </w:rPr>
        <w:t xml:space="preserve">Apoyo a investigación aplicada al desarrollo innovador PYME y/o a transferencias en </w:t>
      </w:r>
      <w:proofErr w:type="spellStart"/>
      <w:r w:rsidRPr="00EF0BC5">
        <w:rPr>
          <w:rFonts w:ascii="Arial Narrow" w:eastAsia="Calibri" w:hAnsi="Arial Narrow" w:cs="Times New Roman"/>
          <w:b/>
          <w:color w:val="0070C0"/>
          <w:sz w:val="24"/>
          <w:szCs w:val="24"/>
          <w:u w:val="single"/>
        </w:rPr>
        <w:t>MIPYME’s</w:t>
      </w:r>
      <w:proofErr w:type="spellEnd"/>
      <w:r w:rsidRPr="00EF0BC5">
        <w:rPr>
          <w:rFonts w:ascii="Arial Narrow" w:eastAsia="Calibri" w:hAnsi="Arial Narrow" w:cs="Times New Roman"/>
          <w:sz w:val="24"/>
          <w:szCs w:val="24"/>
        </w:rPr>
        <w:t>, para</w:t>
      </w:r>
      <w:r>
        <w:rPr>
          <w:rFonts w:ascii="Arial Narrow" w:eastAsia="Calibri" w:hAnsi="Arial Narrow" w:cs="Times New Roman"/>
          <w:sz w:val="24"/>
          <w:szCs w:val="24"/>
        </w:rPr>
        <w:t xml:space="preserve"> cuya realización se propone una </w:t>
      </w:r>
      <w:r>
        <w:rPr>
          <w:rFonts w:ascii="Arial Narrow" w:eastAsia="Calibri" w:hAnsi="Arial Narrow" w:cs="Times New Roman"/>
          <w:b/>
          <w:sz w:val="24"/>
          <w:szCs w:val="24"/>
        </w:rPr>
        <w:t xml:space="preserve">iniciativa específica </w:t>
      </w:r>
      <w:r>
        <w:rPr>
          <w:rFonts w:ascii="Arial Narrow" w:eastAsia="Calibri" w:hAnsi="Arial Narrow" w:cs="Times New Roman"/>
          <w:sz w:val="24"/>
          <w:szCs w:val="24"/>
        </w:rPr>
        <w:t>principal:</w:t>
      </w:r>
    </w:p>
    <w:p w:rsidR="0018237C" w:rsidRDefault="0018237C" w:rsidP="0018237C">
      <w:pPr>
        <w:spacing w:after="0" w:line="240" w:lineRule="auto"/>
        <w:rPr>
          <w:rFonts w:ascii="Arial Narrow" w:eastAsia="Calibri" w:hAnsi="Arial Narrow" w:cs="Times New Roman"/>
          <w:sz w:val="24"/>
          <w:szCs w:val="24"/>
        </w:rPr>
      </w:pPr>
    </w:p>
    <w:tbl>
      <w:tblPr>
        <w:tblW w:w="4295" w:type="pct"/>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198"/>
      </w:tblGrid>
      <w:tr w:rsidR="0018237C" w:rsidRPr="00EF0BC5" w:rsidTr="0018237C">
        <w:trPr>
          <w:trHeight w:val="96"/>
        </w:trPr>
        <w:tc>
          <w:tcPr>
            <w:tcW w:w="5000" w:type="pct"/>
            <w:shd w:val="clear" w:color="auto" w:fill="CCFF99"/>
            <w:vAlign w:val="center"/>
            <w:hideMark/>
          </w:tcPr>
          <w:p w:rsidR="0018237C" w:rsidRPr="00EF0BC5" w:rsidRDefault="0018237C" w:rsidP="0018237C">
            <w:pPr>
              <w:spacing w:before="120" w:after="120" w:line="240" w:lineRule="auto"/>
              <w:rPr>
                <w:rFonts w:ascii="Arial Narrow" w:eastAsia="Times New Roman" w:hAnsi="Arial Narrow" w:cs="Calibri"/>
                <w:color w:val="000000"/>
                <w:sz w:val="24"/>
                <w:szCs w:val="24"/>
                <w:lang w:eastAsia="es-CL"/>
              </w:rPr>
            </w:pPr>
            <w:r w:rsidRPr="00A84352">
              <w:rPr>
                <w:rFonts w:ascii="Arial Narrow" w:eastAsia="Times New Roman" w:hAnsi="Arial Narrow" w:cs="Calibri"/>
                <w:b/>
                <w:color w:val="000000"/>
                <w:sz w:val="24"/>
                <w:szCs w:val="24"/>
                <w:lang w:eastAsia="es-CL"/>
              </w:rPr>
              <w:t>Sistema, mecanismo u opciones de Capital de Riesgo (regional) pro innovaciones, basado en el mérito innovador de la iniciativa, o en la ‘tradición’ innovadora de la empresa o del (de la) emprendedor/</w:t>
            </w:r>
            <w:proofErr w:type="gramStart"/>
            <w:r w:rsidRPr="00A84352">
              <w:rPr>
                <w:rFonts w:ascii="Arial Narrow" w:eastAsia="Times New Roman" w:hAnsi="Arial Narrow" w:cs="Calibri"/>
                <w:b/>
                <w:color w:val="000000"/>
                <w:sz w:val="24"/>
                <w:szCs w:val="24"/>
                <w:lang w:eastAsia="es-CL"/>
              </w:rPr>
              <w:t>a</w:t>
            </w:r>
            <w:r w:rsidRPr="00EF0BC5">
              <w:rPr>
                <w:rFonts w:ascii="Arial Narrow" w:eastAsia="Times New Roman" w:hAnsi="Arial Narrow" w:cs="Calibri"/>
                <w:color w:val="000000"/>
                <w:sz w:val="24"/>
                <w:szCs w:val="24"/>
                <w:lang w:eastAsia="es-CL"/>
              </w:rPr>
              <w:t xml:space="preserve"> :</w:t>
            </w:r>
            <w:proofErr w:type="gramEnd"/>
            <w:r w:rsidRPr="00EF0BC5">
              <w:rPr>
                <w:rFonts w:ascii="Arial Narrow" w:eastAsia="Times New Roman" w:hAnsi="Arial Narrow" w:cs="Calibri"/>
                <w:color w:val="000000"/>
                <w:sz w:val="24"/>
                <w:szCs w:val="24"/>
                <w:lang w:eastAsia="es-CL"/>
              </w:rPr>
              <w:t xml:space="preserve"> transferencias de capital a personas / empresas regionales entre quienes tengan “tradición de innovación” demostrable (patentes, registros, internacionalización, etc.)</w:t>
            </w:r>
          </w:p>
        </w:tc>
      </w:tr>
    </w:tbl>
    <w:p w:rsidR="0018237C" w:rsidRDefault="0018237C" w:rsidP="0018237C">
      <w:pPr>
        <w:pStyle w:val="Prrafodelista"/>
        <w:spacing w:after="0" w:line="240" w:lineRule="auto"/>
        <w:ind w:left="1276"/>
        <w:jc w:val="both"/>
        <w:rPr>
          <w:rFonts w:ascii="Arial Narrow" w:eastAsia="Calibri" w:hAnsi="Arial Narrow" w:cs="Times New Roman"/>
          <w:sz w:val="24"/>
          <w:szCs w:val="24"/>
        </w:rPr>
      </w:pPr>
    </w:p>
    <w:p w:rsidR="0018237C" w:rsidRDefault="0018237C" w:rsidP="0018237C">
      <w:pPr>
        <w:pStyle w:val="Prrafodelista"/>
        <w:spacing w:after="0" w:line="240" w:lineRule="auto"/>
        <w:ind w:left="1276"/>
        <w:jc w:val="both"/>
        <w:rPr>
          <w:rFonts w:ascii="Arial Narrow" w:eastAsia="Calibri" w:hAnsi="Arial Narrow" w:cs="Times New Roman"/>
          <w:sz w:val="24"/>
          <w:szCs w:val="24"/>
        </w:rPr>
      </w:pPr>
    </w:p>
    <w:p w:rsidR="0018237C" w:rsidRPr="003C5319" w:rsidRDefault="0018237C" w:rsidP="00B82C29">
      <w:pPr>
        <w:pStyle w:val="Prrafodelista"/>
        <w:numPr>
          <w:ilvl w:val="0"/>
          <w:numId w:val="11"/>
        </w:numPr>
        <w:spacing w:after="0" w:line="240" w:lineRule="auto"/>
        <w:ind w:left="1276" w:hanging="283"/>
        <w:jc w:val="both"/>
        <w:rPr>
          <w:rFonts w:ascii="Arial Narrow" w:eastAsia="Calibri" w:hAnsi="Arial Narrow" w:cs="Times New Roman"/>
          <w:b/>
          <w:color w:val="0070C0"/>
          <w:sz w:val="24"/>
          <w:szCs w:val="24"/>
          <w:u w:val="single"/>
        </w:rPr>
      </w:pPr>
      <w:r>
        <w:rPr>
          <w:rFonts w:ascii="Arial Narrow" w:eastAsia="Calibri" w:hAnsi="Arial Narrow" w:cs="Times New Roman"/>
          <w:b/>
          <w:color w:val="0070C0"/>
          <w:sz w:val="24"/>
          <w:szCs w:val="24"/>
          <w:u w:val="single"/>
        </w:rPr>
        <w:t xml:space="preserve">Línea 2.2.3.: </w:t>
      </w:r>
      <w:r w:rsidRPr="003C5319">
        <w:rPr>
          <w:rFonts w:ascii="Arial Narrow" w:eastAsia="Calibri" w:hAnsi="Arial Narrow" w:cs="Times New Roman"/>
          <w:b/>
          <w:color w:val="0070C0"/>
          <w:sz w:val="24"/>
          <w:szCs w:val="24"/>
          <w:u w:val="single"/>
        </w:rPr>
        <w:t xml:space="preserve">Promoción de pacto estratégico Industria-PYME-GORE; por el abastecimiento de la industria regional, con productos y procesos </w:t>
      </w:r>
      <w:proofErr w:type="spellStart"/>
      <w:r w:rsidRPr="003C5319">
        <w:rPr>
          <w:rFonts w:ascii="Arial Narrow" w:eastAsia="Calibri" w:hAnsi="Arial Narrow" w:cs="Times New Roman"/>
          <w:b/>
          <w:color w:val="0070C0"/>
          <w:sz w:val="24"/>
          <w:szCs w:val="24"/>
          <w:u w:val="single"/>
        </w:rPr>
        <w:t>innovativos</w:t>
      </w:r>
      <w:proofErr w:type="spellEnd"/>
      <w:r w:rsidRPr="003C5319">
        <w:rPr>
          <w:rFonts w:ascii="Arial Narrow" w:eastAsia="Calibri" w:hAnsi="Arial Narrow" w:cs="Times New Roman"/>
          <w:b/>
          <w:color w:val="0070C0"/>
          <w:sz w:val="24"/>
          <w:szCs w:val="24"/>
          <w:u w:val="single"/>
        </w:rPr>
        <w:t xml:space="preserve"> generados localmente por la PYME Regional</w:t>
      </w:r>
      <w:r>
        <w:rPr>
          <w:rFonts w:ascii="Arial Narrow" w:eastAsia="Calibri" w:hAnsi="Arial Narrow" w:cs="Times New Roman"/>
          <w:sz w:val="24"/>
          <w:szCs w:val="24"/>
        </w:rPr>
        <w:t xml:space="preserve"> q</w:t>
      </w:r>
      <w:r w:rsidRPr="003C5319">
        <w:rPr>
          <w:rFonts w:ascii="Arial Narrow" w:eastAsia="Calibri" w:hAnsi="Arial Narrow" w:cs="Times New Roman"/>
          <w:sz w:val="24"/>
          <w:szCs w:val="24"/>
        </w:rPr>
        <w:t>ue</w:t>
      </w:r>
      <w:r>
        <w:rPr>
          <w:rFonts w:ascii="Arial Narrow" w:eastAsia="Calibri" w:hAnsi="Arial Narrow" w:cs="Times New Roman"/>
          <w:sz w:val="24"/>
          <w:szCs w:val="24"/>
        </w:rPr>
        <w:t xml:space="preserve"> incluya compromisos recíprocos entre las partes, y que podría iniciarse con </w:t>
      </w:r>
      <w:r w:rsidRPr="003C5319">
        <w:rPr>
          <w:rFonts w:ascii="Arial Narrow" w:eastAsia="Calibri" w:hAnsi="Arial Narrow" w:cs="Times New Roman"/>
          <w:sz w:val="24"/>
          <w:szCs w:val="24"/>
        </w:rPr>
        <w:t>la industria minera, para luego expandirse a través de un plan de desarrollo de servicios productivos para la industria astronómica, así como p</w:t>
      </w:r>
      <w:r>
        <w:rPr>
          <w:rFonts w:ascii="Arial Narrow" w:eastAsia="Calibri" w:hAnsi="Arial Narrow" w:cs="Times New Roman"/>
          <w:sz w:val="24"/>
          <w:szCs w:val="24"/>
        </w:rPr>
        <w:t>ara la futura de ERNC y/o FHNC</w:t>
      </w:r>
      <w:r w:rsidRPr="003C5319">
        <w:rPr>
          <w:rFonts w:ascii="Arial Narrow" w:eastAsia="Calibri" w:hAnsi="Arial Narrow" w:cs="Times New Roman"/>
          <w:sz w:val="24"/>
          <w:szCs w:val="24"/>
        </w:rPr>
        <w:t>.</w:t>
      </w:r>
    </w:p>
    <w:p w:rsidR="0018237C" w:rsidRDefault="0018237C" w:rsidP="0018237C">
      <w:pPr>
        <w:pStyle w:val="Prrafodelista"/>
        <w:spacing w:after="0" w:line="240" w:lineRule="auto"/>
        <w:ind w:left="1276"/>
        <w:jc w:val="both"/>
        <w:rPr>
          <w:rFonts w:ascii="Arial Narrow" w:eastAsia="Calibri" w:hAnsi="Arial Narrow" w:cs="Times New Roman"/>
          <w:sz w:val="24"/>
          <w:szCs w:val="24"/>
        </w:rPr>
      </w:pPr>
    </w:p>
    <w:tbl>
      <w:tblPr>
        <w:tblW w:w="4295" w:type="pct"/>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198"/>
      </w:tblGrid>
      <w:tr w:rsidR="0018237C" w:rsidRPr="00416C5E" w:rsidTr="0018237C">
        <w:trPr>
          <w:trHeight w:val="169"/>
        </w:trPr>
        <w:tc>
          <w:tcPr>
            <w:tcW w:w="5000" w:type="pct"/>
            <w:shd w:val="clear" w:color="auto" w:fill="CCFF99"/>
            <w:vAlign w:val="center"/>
            <w:hideMark/>
          </w:tcPr>
          <w:p w:rsidR="0018237C" w:rsidRPr="00416C5E" w:rsidRDefault="0018237C" w:rsidP="0018237C">
            <w:pPr>
              <w:spacing w:before="120" w:after="120" w:line="240" w:lineRule="auto"/>
              <w:jc w:val="both"/>
              <w:rPr>
                <w:rFonts w:ascii="Arial Narrow" w:eastAsia="Times New Roman" w:hAnsi="Arial Narrow" w:cs="Calibri"/>
                <w:color w:val="000000"/>
                <w:sz w:val="24"/>
                <w:szCs w:val="24"/>
                <w:lang w:eastAsia="es-CL"/>
              </w:rPr>
            </w:pPr>
            <w:r w:rsidRPr="00416C5E">
              <w:rPr>
                <w:rFonts w:ascii="Arial Narrow" w:eastAsia="Times New Roman" w:hAnsi="Arial Narrow" w:cs="Calibri"/>
                <w:b/>
                <w:color w:val="000000"/>
                <w:sz w:val="24"/>
                <w:szCs w:val="24"/>
                <w:lang w:eastAsia="es-CL"/>
              </w:rPr>
              <w:t>Pacto estratégico Mineras-PYME’s-GORE por el abastecimiento local</w:t>
            </w:r>
            <w:r w:rsidRPr="00416C5E">
              <w:rPr>
                <w:rFonts w:ascii="Arial Narrow" w:eastAsia="Times New Roman" w:hAnsi="Arial Narrow" w:cs="Calibri"/>
                <w:color w:val="000000"/>
                <w:sz w:val="24"/>
                <w:szCs w:val="24"/>
                <w:lang w:eastAsia="es-CL"/>
              </w:rPr>
              <w:t xml:space="preserve"> a la minería, que incluya compromisos en materia de</w:t>
            </w:r>
            <w:r>
              <w:rPr>
                <w:rFonts w:ascii="Arial Narrow" w:eastAsia="Times New Roman" w:hAnsi="Arial Narrow" w:cs="Calibri"/>
                <w:color w:val="000000"/>
                <w:sz w:val="24"/>
                <w:szCs w:val="24"/>
                <w:lang w:eastAsia="es-CL"/>
              </w:rPr>
              <w:t xml:space="preserve"> c</w:t>
            </w:r>
            <w:r w:rsidRPr="00416C5E">
              <w:rPr>
                <w:rFonts w:ascii="Arial Narrow" w:eastAsia="Times New Roman" w:hAnsi="Arial Narrow" w:cs="Calibri"/>
                <w:color w:val="000000"/>
                <w:sz w:val="24"/>
                <w:szCs w:val="24"/>
                <w:lang w:eastAsia="es-CL"/>
              </w:rPr>
              <w:t>alidad de clase mundial de los productos</w:t>
            </w:r>
            <w:r>
              <w:rPr>
                <w:rFonts w:ascii="Arial Narrow" w:eastAsia="Times New Roman" w:hAnsi="Arial Narrow" w:cs="Calibri"/>
                <w:color w:val="000000"/>
                <w:sz w:val="24"/>
                <w:szCs w:val="24"/>
                <w:lang w:eastAsia="es-CL"/>
              </w:rPr>
              <w:t xml:space="preserve"> y de la relación Mineras/Pymes, t</w:t>
            </w:r>
            <w:r w:rsidRPr="00416C5E">
              <w:rPr>
                <w:rFonts w:ascii="Arial Narrow" w:eastAsia="Times New Roman" w:hAnsi="Arial Narrow" w:cs="Calibri"/>
                <w:color w:val="000000"/>
                <w:sz w:val="24"/>
                <w:szCs w:val="24"/>
                <w:lang w:eastAsia="es-CL"/>
              </w:rPr>
              <w:t>ipo y evolución de la relación Mineras/Pymes</w:t>
            </w:r>
            <w:r>
              <w:rPr>
                <w:rFonts w:ascii="Arial Narrow" w:eastAsia="Times New Roman" w:hAnsi="Arial Narrow" w:cs="Calibri"/>
                <w:color w:val="000000"/>
                <w:sz w:val="24"/>
                <w:szCs w:val="24"/>
                <w:lang w:eastAsia="es-CL"/>
              </w:rPr>
              <w:t>, p</w:t>
            </w:r>
            <w:r w:rsidRPr="00416C5E">
              <w:rPr>
                <w:rFonts w:ascii="Arial Narrow" w:eastAsia="Times New Roman" w:hAnsi="Arial Narrow" w:cs="Calibri"/>
                <w:color w:val="000000"/>
                <w:sz w:val="24"/>
                <w:szCs w:val="24"/>
                <w:lang w:eastAsia="es-CL"/>
              </w:rPr>
              <w:t>rogresividad de la proporción de abastecimiento de</w:t>
            </w:r>
            <w:r>
              <w:rPr>
                <w:rFonts w:ascii="Arial Narrow" w:eastAsia="Times New Roman" w:hAnsi="Arial Narrow" w:cs="Calibri"/>
                <w:color w:val="000000"/>
                <w:sz w:val="24"/>
                <w:szCs w:val="24"/>
                <w:lang w:eastAsia="es-CL"/>
              </w:rPr>
              <w:t xml:space="preserve"> productos generados localmente y, a</w:t>
            </w:r>
            <w:r w:rsidRPr="00416C5E">
              <w:rPr>
                <w:rFonts w:ascii="Arial Narrow" w:eastAsia="Times New Roman" w:hAnsi="Arial Narrow" w:cs="Calibri"/>
                <w:color w:val="000000"/>
                <w:sz w:val="24"/>
                <w:szCs w:val="24"/>
                <w:lang w:eastAsia="es-CL"/>
              </w:rPr>
              <w:t xml:space="preserve">poyo del GORE al </w:t>
            </w:r>
            <w:proofErr w:type="spellStart"/>
            <w:r w:rsidRPr="00416C5E">
              <w:rPr>
                <w:rFonts w:ascii="Arial Narrow" w:eastAsia="Times New Roman" w:hAnsi="Arial Narrow" w:cs="Calibri"/>
                <w:color w:val="000000"/>
                <w:sz w:val="24"/>
                <w:szCs w:val="24"/>
                <w:lang w:eastAsia="es-CL"/>
              </w:rPr>
              <w:t>patentamiento</w:t>
            </w:r>
            <w:proofErr w:type="spellEnd"/>
            <w:r w:rsidRPr="00416C5E">
              <w:rPr>
                <w:rFonts w:ascii="Arial Narrow" w:eastAsia="Times New Roman" w:hAnsi="Arial Narrow" w:cs="Calibri"/>
                <w:color w:val="000000"/>
                <w:sz w:val="24"/>
                <w:szCs w:val="24"/>
                <w:lang w:eastAsia="es-CL"/>
              </w:rPr>
              <w:t>, aplicación comercial y exportación por parte de las PYME’s, incluyendo apoyo a la gestión o tramitación, y difusión y marketing internacional.</w:t>
            </w:r>
          </w:p>
        </w:tc>
      </w:tr>
    </w:tbl>
    <w:p w:rsidR="0018237C" w:rsidRPr="00416C5E" w:rsidRDefault="0018237C" w:rsidP="0018237C">
      <w:pPr>
        <w:spacing w:after="0" w:line="240" w:lineRule="auto"/>
        <w:rPr>
          <w:sz w:val="24"/>
          <w:szCs w:val="24"/>
        </w:rPr>
      </w:pPr>
    </w:p>
    <w:tbl>
      <w:tblPr>
        <w:tblW w:w="4295" w:type="pct"/>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198"/>
      </w:tblGrid>
      <w:tr w:rsidR="0018237C" w:rsidRPr="00416C5E" w:rsidTr="0018237C">
        <w:trPr>
          <w:trHeight w:val="50"/>
        </w:trPr>
        <w:tc>
          <w:tcPr>
            <w:tcW w:w="5000" w:type="pct"/>
            <w:shd w:val="clear" w:color="auto" w:fill="CCFF99"/>
            <w:vAlign w:val="center"/>
            <w:hideMark/>
          </w:tcPr>
          <w:p w:rsidR="0018237C" w:rsidRPr="00416C5E" w:rsidRDefault="0018237C" w:rsidP="0018237C">
            <w:pPr>
              <w:spacing w:before="120" w:after="120" w:line="240" w:lineRule="auto"/>
              <w:rPr>
                <w:rFonts w:ascii="Arial Narrow" w:eastAsia="Times New Roman" w:hAnsi="Arial Narrow" w:cs="Calibri"/>
                <w:color w:val="000000"/>
                <w:sz w:val="24"/>
                <w:szCs w:val="24"/>
                <w:lang w:eastAsia="es-CL"/>
              </w:rPr>
            </w:pPr>
            <w:r w:rsidRPr="00416C5E">
              <w:rPr>
                <w:rFonts w:ascii="Arial Narrow" w:eastAsia="Times New Roman" w:hAnsi="Arial Narrow" w:cs="Calibri"/>
                <w:b/>
                <w:color w:val="000000"/>
                <w:sz w:val="24"/>
                <w:szCs w:val="24"/>
                <w:lang w:eastAsia="es-CL"/>
              </w:rPr>
              <w:t>Plan de desarrollo de servicios productivos a la industria astronómica</w:t>
            </w:r>
            <w:r w:rsidRPr="00416C5E">
              <w:rPr>
                <w:rFonts w:ascii="Arial Narrow" w:eastAsia="Times New Roman" w:hAnsi="Arial Narrow" w:cs="Calibri"/>
                <w:color w:val="000000"/>
                <w:sz w:val="24"/>
                <w:szCs w:val="24"/>
                <w:lang w:eastAsia="es-CL"/>
              </w:rPr>
              <w:t>, así como a la futura de ERNC y/o FHNC.</w:t>
            </w:r>
          </w:p>
        </w:tc>
      </w:tr>
    </w:tbl>
    <w:p w:rsidR="0018237C" w:rsidRDefault="0018237C" w:rsidP="00144FB0">
      <w:pPr>
        <w:pStyle w:val="Prrafodelista"/>
        <w:spacing w:after="0" w:line="240" w:lineRule="auto"/>
        <w:ind w:left="993"/>
        <w:rPr>
          <w:rFonts w:ascii="Arial Narrow" w:eastAsia="Calibri" w:hAnsi="Arial Narrow" w:cs="Times New Roman"/>
          <w:b/>
          <w:color w:val="0066FF"/>
          <w:sz w:val="24"/>
          <w:szCs w:val="24"/>
        </w:rPr>
      </w:pPr>
    </w:p>
    <w:p w:rsidR="004B00B7" w:rsidRDefault="004B00B7">
      <w:pPr>
        <w:rPr>
          <w:rFonts w:ascii="Arial Narrow" w:eastAsia="Calibri" w:hAnsi="Arial Narrow" w:cs="Times New Roman"/>
          <w:b/>
          <w:color w:val="0066FF"/>
          <w:sz w:val="24"/>
          <w:szCs w:val="24"/>
        </w:rPr>
      </w:pPr>
      <w:r>
        <w:rPr>
          <w:rFonts w:ascii="Arial Narrow" w:eastAsia="Calibri" w:hAnsi="Arial Narrow" w:cs="Times New Roman"/>
          <w:b/>
          <w:color w:val="0066FF"/>
          <w:sz w:val="24"/>
          <w:szCs w:val="24"/>
        </w:rPr>
        <w:br w:type="page"/>
      </w:r>
    </w:p>
    <w:p w:rsidR="0060286D" w:rsidRPr="004B00B7" w:rsidRDefault="004B00B7" w:rsidP="0060286D">
      <w:pPr>
        <w:pStyle w:val="Prrafodelista"/>
        <w:numPr>
          <w:ilvl w:val="1"/>
          <w:numId w:val="1"/>
        </w:numPr>
        <w:spacing w:after="0" w:line="240" w:lineRule="auto"/>
        <w:ind w:left="993" w:hanging="567"/>
        <w:rPr>
          <w:rFonts w:ascii="Arial Narrow" w:eastAsia="Calibri" w:hAnsi="Arial Narrow" w:cs="Times New Roman"/>
          <w:b/>
          <w:color w:val="0066FF"/>
          <w:sz w:val="24"/>
          <w:szCs w:val="24"/>
        </w:rPr>
      </w:pPr>
      <w:r w:rsidRPr="004B00B7">
        <w:rPr>
          <w:rFonts w:ascii="Arial Narrow" w:eastAsia="Calibri" w:hAnsi="Arial Narrow" w:cs="Times New Roman"/>
          <w:b/>
          <w:color w:val="0066FF"/>
          <w:sz w:val="24"/>
          <w:szCs w:val="24"/>
        </w:rPr>
        <w:lastRenderedPageBreak/>
        <w:t xml:space="preserve">Innovación </w:t>
      </w:r>
      <w:r w:rsidR="0060286D" w:rsidRPr="004B00B7">
        <w:rPr>
          <w:rFonts w:ascii="Arial Narrow" w:eastAsia="Calibri" w:hAnsi="Arial Narrow" w:cs="Times New Roman"/>
          <w:b/>
          <w:color w:val="0066FF"/>
          <w:sz w:val="24"/>
          <w:szCs w:val="24"/>
        </w:rPr>
        <w:t>para la diversificación económica regional.</w:t>
      </w:r>
    </w:p>
    <w:p w:rsidR="0060286D" w:rsidRDefault="0060286D" w:rsidP="00AD3E15">
      <w:pPr>
        <w:spacing w:after="0" w:line="240" w:lineRule="auto"/>
        <w:ind w:left="426"/>
        <w:contextualSpacing/>
        <w:rPr>
          <w:rFonts w:ascii="Arial Narrow" w:eastAsia="Calibri" w:hAnsi="Arial Narrow" w:cs="Times New Roman"/>
          <w:sz w:val="24"/>
          <w:szCs w:val="24"/>
        </w:rPr>
      </w:pPr>
    </w:p>
    <w:p w:rsidR="0060286D" w:rsidRDefault="0060286D" w:rsidP="00AD3E15">
      <w:pPr>
        <w:spacing w:after="0" w:line="240" w:lineRule="auto"/>
        <w:ind w:left="426"/>
        <w:contextualSpacing/>
        <w:rPr>
          <w:rFonts w:ascii="Arial Narrow" w:eastAsia="Calibri" w:hAnsi="Arial Narrow" w:cs="Times New Roman"/>
          <w:sz w:val="24"/>
          <w:szCs w:val="24"/>
        </w:rPr>
      </w:pPr>
    </w:p>
    <w:p w:rsidR="00AD3E15" w:rsidRDefault="00AD3E15" w:rsidP="0084609D">
      <w:pPr>
        <w:pStyle w:val="Prrafodelista"/>
        <w:numPr>
          <w:ilvl w:val="0"/>
          <w:numId w:val="8"/>
        </w:numPr>
        <w:spacing w:after="0" w:line="240" w:lineRule="auto"/>
        <w:ind w:left="1418" w:hanging="425"/>
        <w:jc w:val="both"/>
        <w:rPr>
          <w:rFonts w:ascii="Arial Narrow" w:eastAsia="Calibri" w:hAnsi="Arial Narrow" w:cs="Times New Roman"/>
          <w:b/>
          <w:sz w:val="24"/>
          <w:szCs w:val="24"/>
        </w:rPr>
      </w:pPr>
      <w:r w:rsidRPr="009E3630">
        <w:rPr>
          <w:rFonts w:ascii="Arial Narrow" w:eastAsia="Calibri" w:hAnsi="Arial Narrow" w:cs="Times New Roman"/>
          <w:sz w:val="24"/>
          <w:szCs w:val="24"/>
        </w:rPr>
        <w:t>El</w:t>
      </w:r>
      <w:r w:rsidRPr="009E3630">
        <w:rPr>
          <w:rFonts w:ascii="Arial Narrow" w:eastAsia="Calibri" w:hAnsi="Arial Narrow" w:cs="Times New Roman"/>
          <w:b/>
          <w:sz w:val="24"/>
          <w:szCs w:val="24"/>
        </w:rPr>
        <w:t xml:space="preserve"> primer objetivo </w:t>
      </w:r>
      <w:r w:rsidRPr="009E3630">
        <w:rPr>
          <w:rFonts w:ascii="Arial Narrow" w:eastAsia="Calibri" w:hAnsi="Arial Narrow" w:cs="Times New Roman"/>
          <w:sz w:val="24"/>
          <w:szCs w:val="24"/>
        </w:rPr>
        <w:t>propuesto</w:t>
      </w:r>
      <w:r w:rsidR="00F4100C">
        <w:rPr>
          <w:rFonts w:ascii="Arial Narrow" w:eastAsia="Calibri" w:hAnsi="Arial Narrow" w:cs="Times New Roman"/>
          <w:sz w:val="24"/>
          <w:szCs w:val="24"/>
        </w:rPr>
        <w:t xml:space="preserve"> en este ámbito</w:t>
      </w:r>
      <w:r w:rsidRPr="009E3630">
        <w:rPr>
          <w:rFonts w:ascii="Arial Narrow" w:eastAsia="Calibri" w:hAnsi="Arial Narrow" w:cs="Times New Roman"/>
          <w:sz w:val="24"/>
          <w:szCs w:val="24"/>
        </w:rPr>
        <w:t>, es que la Región de Antofagasta haya generado una:</w:t>
      </w:r>
    </w:p>
    <w:p w:rsidR="00E77E4A" w:rsidRPr="00AD3E15" w:rsidRDefault="00E77E4A" w:rsidP="009E3630">
      <w:pPr>
        <w:spacing w:after="0" w:line="240" w:lineRule="auto"/>
        <w:rPr>
          <w:rFonts w:ascii="Arial Narrow" w:eastAsia="Calibri" w:hAnsi="Arial Narrow" w:cs="Times New Roman"/>
          <w:b/>
          <w:sz w:val="24"/>
          <w:szCs w:val="24"/>
        </w:rPr>
      </w:pPr>
    </w:p>
    <w:tbl>
      <w:tblPr>
        <w:tblW w:w="4126"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tblGrid>
      <w:tr w:rsidR="009E3630" w:rsidRPr="007954BC" w:rsidTr="00177F23">
        <w:trPr>
          <w:trHeight w:val="70"/>
        </w:trPr>
        <w:tc>
          <w:tcPr>
            <w:tcW w:w="5000" w:type="pct"/>
            <w:shd w:val="clear" w:color="auto" w:fill="FFFF99"/>
            <w:vAlign w:val="center"/>
          </w:tcPr>
          <w:p w:rsidR="00144FB0" w:rsidRDefault="00144FB0" w:rsidP="00261563">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Objetivo 3.1.:</w:t>
            </w:r>
          </w:p>
          <w:p w:rsidR="0060286D" w:rsidRPr="007711F0" w:rsidRDefault="0060286D" w:rsidP="00261563">
            <w:pPr>
              <w:spacing w:before="120" w:after="120" w:line="240" w:lineRule="auto"/>
              <w:ind w:left="175" w:right="176"/>
              <w:jc w:val="both"/>
              <w:rPr>
                <w:rFonts w:ascii="Arial Narrow" w:eastAsia="Calibri" w:hAnsi="Arial Narrow" w:cs="Times New Roman"/>
                <w:b/>
                <w:sz w:val="24"/>
                <w:szCs w:val="24"/>
              </w:rPr>
            </w:pPr>
            <w:r w:rsidRPr="0060286D">
              <w:rPr>
                <w:rFonts w:ascii="Arial Narrow" w:eastAsia="Calibri" w:hAnsi="Arial Narrow" w:cs="Times New Roman"/>
                <w:b/>
                <w:sz w:val="24"/>
                <w:szCs w:val="24"/>
              </w:rPr>
              <w:t xml:space="preserve">Oferta diversificada de bienes y servicios del </w:t>
            </w:r>
            <w:r w:rsidRPr="0060286D">
              <w:rPr>
                <w:rFonts w:ascii="Arial Narrow" w:eastAsia="Calibri" w:hAnsi="Arial Narrow" w:cs="Times New Roman"/>
                <w:b/>
                <w:i/>
                <w:sz w:val="24"/>
                <w:szCs w:val="24"/>
              </w:rPr>
              <w:t>Mar, Tierra</w:t>
            </w:r>
            <w:r w:rsidR="00760D63">
              <w:rPr>
                <w:rFonts w:ascii="Arial Narrow" w:eastAsia="Calibri" w:hAnsi="Arial Narrow" w:cs="Times New Roman"/>
                <w:b/>
                <w:i/>
                <w:sz w:val="24"/>
                <w:szCs w:val="24"/>
              </w:rPr>
              <w:t>, Subsuelo</w:t>
            </w:r>
            <w:r w:rsidRPr="0060286D">
              <w:rPr>
                <w:rFonts w:ascii="Arial Narrow" w:eastAsia="Calibri" w:hAnsi="Arial Narrow" w:cs="Times New Roman"/>
                <w:b/>
                <w:i/>
                <w:sz w:val="24"/>
                <w:szCs w:val="24"/>
              </w:rPr>
              <w:t xml:space="preserve"> y Cielo del Desierto de Atacama</w:t>
            </w:r>
            <w:r w:rsidRPr="0060286D">
              <w:rPr>
                <w:rFonts w:ascii="Arial Narrow" w:eastAsia="Calibri" w:hAnsi="Arial Narrow" w:cs="Times New Roman"/>
                <w:b/>
                <w:sz w:val="24"/>
                <w:szCs w:val="24"/>
              </w:rPr>
              <w:t xml:space="preserve">, a través del desarrollo de nuevos productos basados en </w:t>
            </w:r>
            <w:r w:rsidR="00656374">
              <w:rPr>
                <w:rFonts w:ascii="Arial Narrow" w:eastAsia="Calibri" w:hAnsi="Arial Narrow" w:cs="Times New Roman"/>
                <w:b/>
                <w:sz w:val="24"/>
                <w:szCs w:val="24"/>
              </w:rPr>
              <w:t>la puesta en valor</w:t>
            </w:r>
            <w:r w:rsidRPr="0060286D">
              <w:rPr>
                <w:rFonts w:ascii="Arial Narrow" w:eastAsia="Calibri" w:hAnsi="Arial Narrow" w:cs="Times New Roman"/>
                <w:b/>
                <w:sz w:val="24"/>
                <w:szCs w:val="24"/>
              </w:rPr>
              <w:t xml:space="preserve"> sostenible de </w:t>
            </w:r>
            <w:r w:rsidR="00261563">
              <w:rPr>
                <w:rFonts w:ascii="Arial Narrow" w:eastAsia="Calibri" w:hAnsi="Arial Narrow" w:cs="Times New Roman"/>
                <w:b/>
                <w:i/>
                <w:sz w:val="24"/>
                <w:szCs w:val="24"/>
              </w:rPr>
              <w:t>singularidades mundia</w:t>
            </w:r>
            <w:r w:rsidRPr="0060286D">
              <w:rPr>
                <w:rFonts w:ascii="Arial Narrow" w:eastAsia="Calibri" w:hAnsi="Arial Narrow" w:cs="Times New Roman"/>
                <w:b/>
                <w:i/>
                <w:sz w:val="24"/>
                <w:szCs w:val="24"/>
              </w:rPr>
              <w:t>les</w:t>
            </w:r>
            <w:r w:rsidRPr="0060286D">
              <w:rPr>
                <w:rFonts w:ascii="Arial Narrow" w:eastAsia="Calibri" w:hAnsi="Arial Narrow" w:cs="Times New Roman"/>
                <w:b/>
                <w:sz w:val="24"/>
                <w:szCs w:val="24"/>
              </w:rPr>
              <w:t xml:space="preserve"> del Desierto de Atacama que distingan globalmente a la Región.</w:t>
            </w:r>
          </w:p>
        </w:tc>
      </w:tr>
    </w:tbl>
    <w:p w:rsidR="009E3630" w:rsidRDefault="009E3630" w:rsidP="009E3630">
      <w:pPr>
        <w:spacing w:after="0" w:line="240" w:lineRule="auto"/>
        <w:ind w:left="1211"/>
        <w:contextualSpacing/>
        <w:jc w:val="both"/>
        <w:rPr>
          <w:rFonts w:ascii="Arial Narrow" w:eastAsia="Calibri" w:hAnsi="Arial Narrow" w:cs="Times New Roman"/>
          <w:b/>
          <w:sz w:val="24"/>
          <w:szCs w:val="24"/>
        </w:rPr>
      </w:pPr>
    </w:p>
    <w:p w:rsidR="00585CEF" w:rsidRPr="000661C5" w:rsidRDefault="00585CEF" w:rsidP="00585CEF">
      <w:pPr>
        <w:spacing w:after="0" w:line="240" w:lineRule="auto"/>
        <w:ind w:left="1416"/>
        <w:contextualSpacing/>
        <w:jc w:val="both"/>
        <w:rPr>
          <w:rFonts w:ascii="Arial Narrow" w:eastAsia="Times New Roman" w:hAnsi="Arial Narrow" w:cs="Times New Roman"/>
          <w:sz w:val="24"/>
          <w:szCs w:val="24"/>
          <w:lang w:val="es-ES" w:eastAsia="es-ES"/>
        </w:rPr>
      </w:pPr>
      <w:r w:rsidRPr="00AD3E15">
        <w:rPr>
          <w:rFonts w:ascii="Arial Narrow" w:eastAsia="Times New Roman" w:hAnsi="Arial Narrow" w:cs="Times New Roman"/>
          <w:sz w:val="24"/>
          <w:szCs w:val="24"/>
          <w:lang w:val="es-ES" w:eastAsia="es-ES"/>
        </w:rPr>
        <w:t xml:space="preserve">El </w:t>
      </w:r>
      <w:r w:rsidRPr="00AD3E15">
        <w:rPr>
          <w:rFonts w:ascii="Arial Narrow" w:eastAsia="Times New Roman" w:hAnsi="Arial Narrow" w:cs="Times New Roman"/>
          <w:i/>
          <w:sz w:val="24"/>
          <w:szCs w:val="24"/>
          <w:lang w:val="es-ES" w:eastAsia="es-ES"/>
        </w:rPr>
        <w:t xml:space="preserve">Desierto de Atacama </w:t>
      </w:r>
      <w:r w:rsidR="00A03F34">
        <w:rPr>
          <w:rFonts w:ascii="Arial Narrow" w:eastAsia="Times New Roman" w:hAnsi="Arial Narrow" w:cs="Times New Roman"/>
          <w:sz w:val="24"/>
          <w:szCs w:val="24"/>
          <w:lang w:val="es-ES" w:eastAsia="es-ES"/>
        </w:rPr>
        <w:t>cuenta con</w:t>
      </w:r>
      <w:r w:rsidRPr="00AD3E15">
        <w:rPr>
          <w:rFonts w:ascii="Arial Narrow" w:eastAsia="Times New Roman" w:hAnsi="Arial Narrow" w:cs="Times New Roman"/>
          <w:sz w:val="24"/>
          <w:szCs w:val="24"/>
          <w:lang w:val="es-ES" w:eastAsia="es-ES"/>
        </w:rPr>
        <w:t xml:space="preserve"> singularidades mundiales irrepetibles</w:t>
      </w:r>
      <w:r>
        <w:rPr>
          <w:rFonts w:ascii="Arial Narrow" w:eastAsia="Times New Roman" w:hAnsi="Arial Narrow" w:cs="Times New Roman"/>
          <w:sz w:val="24"/>
          <w:szCs w:val="24"/>
          <w:lang w:val="es-ES" w:eastAsia="es-ES"/>
        </w:rPr>
        <w:t xml:space="preserve"> o </w:t>
      </w:r>
      <w:r>
        <w:rPr>
          <w:rFonts w:ascii="Arial Narrow" w:eastAsia="Times New Roman" w:hAnsi="Arial Narrow" w:cs="Times New Roman"/>
          <w:i/>
          <w:sz w:val="24"/>
          <w:szCs w:val="24"/>
          <w:lang w:val="es-ES" w:eastAsia="es-ES"/>
        </w:rPr>
        <w:t>exclusivas</w:t>
      </w:r>
      <w:r w:rsidRPr="00AD3E15">
        <w:rPr>
          <w:rFonts w:ascii="Arial Narrow" w:eastAsia="Times New Roman" w:hAnsi="Arial Narrow" w:cs="Times New Roman"/>
          <w:sz w:val="24"/>
          <w:szCs w:val="24"/>
          <w:lang w:val="es-ES" w:eastAsia="es-ES"/>
        </w:rPr>
        <w:t>, incluyendo l</w:t>
      </w:r>
      <w:r w:rsidR="00A03F34">
        <w:rPr>
          <w:rFonts w:ascii="Arial Narrow" w:eastAsia="Times New Roman" w:hAnsi="Arial Narrow" w:cs="Times New Roman"/>
          <w:sz w:val="24"/>
          <w:szCs w:val="24"/>
          <w:lang w:val="es-ES" w:eastAsia="es-ES"/>
        </w:rPr>
        <w:t>os más altos índices del mundo</w:t>
      </w:r>
      <w:r w:rsidRPr="00AD3E15">
        <w:rPr>
          <w:rFonts w:ascii="Arial Narrow" w:eastAsia="Times New Roman" w:hAnsi="Arial Narrow" w:cs="Times New Roman"/>
          <w:sz w:val="24"/>
          <w:szCs w:val="24"/>
          <w:lang w:val="es-ES" w:eastAsia="es-ES"/>
        </w:rPr>
        <w:t xml:space="preserve"> en aridez, irradiación solar, limpidez del “cielo”, y producción minera o cuprífera; así como </w:t>
      </w:r>
      <w:r>
        <w:rPr>
          <w:rFonts w:ascii="Arial Narrow" w:eastAsia="Times New Roman" w:hAnsi="Arial Narrow" w:cs="Times New Roman"/>
          <w:sz w:val="24"/>
          <w:szCs w:val="24"/>
          <w:lang w:val="es-ES" w:eastAsia="es-ES"/>
        </w:rPr>
        <w:t>especies originarias o endémicas</w:t>
      </w:r>
      <w:r w:rsidR="000661C5">
        <w:rPr>
          <w:rFonts w:ascii="Arial Narrow" w:eastAsia="Times New Roman" w:hAnsi="Arial Narrow" w:cs="Times New Roman"/>
          <w:sz w:val="24"/>
          <w:szCs w:val="24"/>
          <w:lang w:val="es-ES" w:eastAsia="es-ES"/>
        </w:rPr>
        <w:t xml:space="preserve"> y </w:t>
      </w:r>
      <w:r>
        <w:rPr>
          <w:rFonts w:ascii="Arial Narrow" w:eastAsia="Times New Roman" w:hAnsi="Arial Narrow" w:cs="Times New Roman"/>
          <w:sz w:val="24"/>
          <w:szCs w:val="24"/>
          <w:lang w:val="es-ES" w:eastAsia="es-ES"/>
        </w:rPr>
        <w:t xml:space="preserve">variedades </w:t>
      </w:r>
      <w:r w:rsidR="00D82E3D">
        <w:rPr>
          <w:rFonts w:ascii="Arial Narrow" w:eastAsia="Times New Roman" w:hAnsi="Arial Narrow" w:cs="Times New Roman"/>
          <w:sz w:val="24"/>
          <w:szCs w:val="24"/>
          <w:lang w:val="es-ES" w:eastAsia="es-ES"/>
        </w:rPr>
        <w:t>eco típic</w:t>
      </w:r>
      <w:r w:rsidR="00D82E3D" w:rsidRPr="00AD3E15">
        <w:rPr>
          <w:rFonts w:ascii="Arial Narrow" w:eastAsia="Times New Roman" w:hAnsi="Arial Narrow" w:cs="Times New Roman"/>
          <w:sz w:val="24"/>
          <w:szCs w:val="24"/>
          <w:lang w:val="es-ES" w:eastAsia="es-ES"/>
        </w:rPr>
        <w:t>as</w:t>
      </w:r>
      <w:r w:rsidRPr="00AD3E15">
        <w:rPr>
          <w:rFonts w:ascii="Arial Narrow" w:eastAsia="Times New Roman" w:hAnsi="Arial Narrow" w:cs="Times New Roman"/>
          <w:sz w:val="24"/>
          <w:szCs w:val="24"/>
          <w:lang w:val="es-ES" w:eastAsia="es-ES"/>
        </w:rPr>
        <w:t xml:space="preserve">, los mayores volcanes andinos de altura, y la más antigua cultura originaria viva de América, la Atacameña o de </w:t>
      </w:r>
      <w:r w:rsidRPr="00AD3E15">
        <w:rPr>
          <w:rFonts w:ascii="Arial Narrow" w:eastAsia="Times New Roman" w:hAnsi="Arial Narrow" w:cs="Times New Roman"/>
          <w:i/>
          <w:sz w:val="24"/>
          <w:szCs w:val="24"/>
          <w:lang w:val="es-ES" w:eastAsia="es-ES"/>
        </w:rPr>
        <w:t xml:space="preserve">Gente del Desierto </w:t>
      </w:r>
      <w:r w:rsidRPr="00AD3E15">
        <w:rPr>
          <w:rFonts w:ascii="Arial Narrow" w:eastAsia="Times New Roman" w:hAnsi="Arial Narrow" w:cs="Times New Roman"/>
          <w:sz w:val="24"/>
          <w:szCs w:val="24"/>
          <w:lang w:val="es-ES" w:eastAsia="es-ES"/>
        </w:rPr>
        <w:t xml:space="preserve">o </w:t>
      </w:r>
      <w:proofErr w:type="spellStart"/>
      <w:r w:rsidR="00346049">
        <w:rPr>
          <w:rFonts w:ascii="Arial Narrow" w:eastAsia="Times New Roman" w:hAnsi="Arial Narrow" w:cs="Times New Roman"/>
          <w:i/>
          <w:sz w:val="24"/>
          <w:szCs w:val="24"/>
          <w:lang w:val="es-ES" w:eastAsia="es-ES"/>
        </w:rPr>
        <w:t>Lickan</w:t>
      </w:r>
      <w:proofErr w:type="spellEnd"/>
      <w:r w:rsidR="00346049">
        <w:rPr>
          <w:rFonts w:ascii="Arial Narrow" w:eastAsia="Times New Roman" w:hAnsi="Arial Narrow" w:cs="Times New Roman"/>
          <w:i/>
          <w:sz w:val="24"/>
          <w:szCs w:val="24"/>
          <w:lang w:val="es-ES" w:eastAsia="es-ES"/>
        </w:rPr>
        <w:t xml:space="preserve"> </w:t>
      </w:r>
      <w:proofErr w:type="spellStart"/>
      <w:r w:rsidRPr="00AD3E15">
        <w:rPr>
          <w:rFonts w:ascii="Arial Narrow" w:eastAsia="Times New Roman" w:hAnsi="Arial Narrow" w:cs="Times New Roman"/>
          <w:i/>
          <w:sz w:val="24"/>
          <w:szCs w:val="24"/>
          <w:lang w:val="es-ES" w:eastAsia="es-ES"/>
        </w:rPr>
        <w:t>Antay</w:t>
      </w:r>
      <w:proofErr w:type="spellEnd"/>
      <w:r w:rsidR="000661C5">
        <w:rPr>
          <w:rFonts w:ascii="Arial Narrow" w:eastAsia="Times New Roman" w:hAnsi="Arial Narrow" w:cs="Times New Roman"/>
          <w:sz w:val="24"/>
          <w:szCs w:val="24"/>
          <w:lang w:val="es-ES" w:eastAsia="es-ES"/>
        </w:rPr>
        <w:t xml:space="preserve">; todo lo cual puede ir transformando o desarrollando con un </w:t>
      </w:r>
      <w:r w:rsidR="000661C5">
        <w:rPr>
          <w:rFonts w:ascii="Arial Narrow" w:eastAsia="Times New Roman" w:hAnsi="Arial Narrow" w:cs="Times New Roman"/>
          <w:i/>
          <w:sz w:val="24"/>
          <w:szCs w:val="24"/>
          <w:lang w:val="es-ES" w:eastAsia="es-ES"/>
        </w:rPr>
        <w:t xml:space="preserve">‘sello’ </w:t>
      </w:r>
      <w:r w:rsidR="000661C5">
        <w:rPr>
          <w:rFonts w:ascii="Arial Narrow" w:eastAsia="Times New Roman" w:hAnsi="Arial Narrow" w:cs="Times New Roman"/>
          <w:sz w:val="24"/>
          <w:szCs w:val="24"/>
          <w:lang w:val="es-ES" w:eastAsia="es-ES"/>
        </w:rPr>
        <w:t>que llegue a ser característico de la Región.</w:t>
      </w:r>
    </w:p>
    <w:p w:rsidR="00585CEF" w:rsidRDefault="00585CEF" w:rsidP="00585CEF">
      <w:pPr>
        <w:spacing w:after="0" w:line="240" w:lineRule="auto"/>
        <w:ind w:left="851"/>
        <w:contextualSpacing/>
        <w:jc w:val="both"/>
        <w:rPr>
          <w:rFonts w:ascii="Arial Narrow" w:eastAsia="Times New Roman" w:hAnsi="Arial Narrow" w:cs="Times New Roman"/>
          <w:sz w:val="24"/>
          <w:szCs w:val="24"/>
          <w:lang w:val="es-ES" w:eastAsia="es-ES"/>
        </w:rPr>
      </w:pPr>
    </w:p>
    <w:p w:rsidR="000661C5" w:rsidRDefault="00585CEF" w:rsidP="000661C5">
      <w:pPr>
        <w:spacing w:after="0" w:line="240" w:lineRule="auto"/>
        <w:ind w:left="1416"/>
        <w:contextualSpacing/>
        <w:jc w:val="both"/>
        <w:rPr>
          <w:rFonts w:ascii="Arial Narrow" w:eastAsia="Calibri" w:hAnsi="Arial Narrow" w:cs="Times New Roman"/>
          <w:sz w:val="24"/>
          <w:szCs w:val="24"/>
        </w:rPr>
      </w:pPr>
      <w:r w:rsidRPr="00AD3E15">
        <w:rPr>
          <w:rFonts w:ascii="Arial Narrow" w:eastAsia="Calibri" w:hAnsi="Arial Narrow" w:cs="Times New Roman"/>
          <w:sz w:val="24"/>
          <w:szCs w:val="24"/>
        </w:rPr>
        <w:t xml:space="preserve">Por su naturaleza de </w:t>
      </w:r>
      <w:r w:rsidR="000661C5">
        <w:rPr>
          <w:rFonts w:ascii="Arial Narrow" w:eastAsia="Calibri" w:hAnsi="Arial Narrow" w:cs="Times New Roman"/>
          <w:sz w:val="24"/>
          <w:szCs w:val="24"/>
        </w:rPr>
        <w:t xml:space="preserve">su </w:t>
      </w:r>
      <w:r w:rsidRPr="00AD3E15">
        <w:rPr>
          <w:rFonts w:ascii="Arial Narrow" w:eastAsia="Calibri" w:hAnsi="Arial Narrow" w:cs="Times New Roman"/>
          <w:sz w:val="24"/>
          <w:szCs w:val="24"/>
        </w:rPr>
        <w:t xml:space="preserve">clima, suelo o plancton, y </w:t>
      </w:r>
      <w:r w:rsidR="000661C5">
        <w:rPr>
          <w:rFonts w:ascii="Arial Narrow" w:eastAsia="Calibri" w:hAnsi="Arial Narrow" w:cs="Times New Roman"/>
          <w:sz w:val="24"/>
          <w:szCs w:val="24"/>
        </w:rPr>
        <w:t xml:space="preserve">la interacción con ello de su </w:t>
      </w:r>
      <w:r w:rsidRPr="00AD3E15">
        <w:rPr>
          <w:rFonts w:ascii="Arial Narrow" w:eastAsia="Calibri" w:hAnsi="Arial Narrow" w:cs="Times New Roman"/>
          <w:sz w:val="24"/>
          <w:szCs w:val="24"/>
        </w:rPr>
        <w:t xml:space="preserve">cultura </w:t>
      </w:r>
      <w:r w:rsidRPr="00AD3E15">
        <w:rPr>
          <w:rFonts w:ascii="Arial Narrow" w:eastAsia="Calibri" w:hAnsi="Arial Narrow" w:cs="Times New Roman"/>
          <w:i/>
          <w:sz w:val="24"/>
          <w:szCs w:val="24"/>
        </w:rPr>
        <w:t>del Desierto</w:t>
      </w:r>
      <w:r w:rsidRPr="00AD3E15">
        <w:rPr>
          <w:rFonts w:ascii="Arial Narrow" w:eastAsia="Calibri" w:hAnsi="Arial Narrow" w:cs="Times New Roman"/>
          <w:sz w:val="24"/>
          <w:szCs w:val="24"/>
        </w:rPr>
        <w:t xml:space="preserve">, la Región </w:t>
      </w:r>
      <w:r w:rsidR="000661C5">
        <w:rPr>
          <w:rFonts w:ascii="Arial Narrow" w:eastAsia="Calibri" w:hAnsi="Arial Narrow" w:cs="Times New Roman"/>
          <w:sz w:val="24"/>
          <w:szCs w:val="24"/>
        </w:rPr>
        <w:t xml:space="preserve">podría diversificar agregando valor al </w:t>
      </w:r>
      <w:r w:rsidRPr="00AD3E15">
        <w:rPr>
          <w:rFonts w:ascii="Arial Narrow" w:eastAsia="Calibri" w:hAnsi="Arial Narrow" w:cs="Times New Roman"/>
          <w:sz w:val="24"/>
          <w:szCs w:val="24"/>
        </w:rPr>
        <w:t>manejo, cultivo y procesamiento</w:t>
      </w:r>
      <w:r w:rsidR="000661C5">
        <w:rPr>
          <w:rFonts w:ascii="Arial Narrow" w:eastAsia="Calibri" w:hAnsi="Arial Narrow" w:cs="Times New Roman"/>
          <w:sz w:val="24"/>
          <w:szCs w:val="24"/>
        </w:rPr>
        <w:t xml:space="preserve"> de recursos marinos y terrestres, dando origen </w:t>
      </w:r>
      <w:r w:rsidR="000661C5" w:rsidRPr="000661C5">
        <w:rPr>
          <w:rFonts w:ascii="Arial Narrow" w:eastAsia="Calibri" w:hAnsi="Arial Narrow" w:cs="Times New Roman"/>
          <w:sz w:val="24"/>
          <w:szCs w:val="24"/>
        </w:rPr>
        <w:t xml:space="preserve">a </w:t>
      </w:r>
      <w:r w:rsidR="000661C5" w:rsidRPr="000661C5">
        <w:rPr>
          <w:rFonts w:ascii="Arial Narrow" w:eastAsia="Calibri" w:hAnsi="Arial Narrow" w:cs="Times New Roman"/>
          <w:i/>
          <w:sz w:val="24"/>
          <w:szCs w:val="24"/>
        </w:rPr>
        <w:t>(nuevos)</w:t>
      </w:r>
      <w:r w:rsidR="000661C5">
        <w:rPr>
          <w:rFonts w:ascii="Arial Narrow" w:eastAsia="Calibri" w:hAnsi="Arial Narrow" w:cs="Times New Roman"/>
          <w:b/>
          <w:sz w:val="24"/>
          <w:szCs w:val="24"/>
        </w:rPr>
        <w:t xml:space="preserve"> </w:t>
      </w:r>
      <w:r w:rsidRPr="00AD3E15">
        <w:rPr>
          <w:rFonts w:ascii="Arial Narrow" w:eastAsia="Calibri" w:hAnsi="Arial Narrow" w:cs="Times New Roman"/>
          <w:b/>
          <w:i/>
          <w:sz w:val="24"/>
          <w:szCs w:val="24"/>
        </w:rPr>
        <w:t xml:space="preserve">productos </w:t>
      </w:r>
      <w:r w:rsidR="000661C5">
        <w:rPr>
          <w:rFonts w:ascii="Arial Narrow" w:eastAsia="Calibri" w:hAnsi="Arial Narrow" w:cs="Times New Roman"/>
          <w:b/>
          <w:i/>
          <w:sz w:val="24"/>
          <w:szCs w:val="24"/>
        </w:rPr>
        <w:t>exclusivos de mar y tierra</w:t>
      </w:r>
      <w:r w:rsidR="000661C5">
        <w:rPr>
          <w:rFonts w:ascii="Arial Narrow" w:eastAsia="Calibri" w:hAnsi="Arial Narrow" w:cs="Times New Roman"/>
          <w:i/>
          <w:sz w:val="24"/>
          <w:szCs w:val="24"/>
        </w:rPr>
        <w:t xml:space="preserve">, </w:t>
      </w:r>
      <w:r w:rsidR="007A08F3">
        <w:rPr>
          <w:rFonts w:ascii="Arial Narrow" w:eastAsia="Calibri" w:hAnsi="Arial Narrow" w:cs="Times New Roman"/>
          <w:sz w:val="24"/>
          <w:szCs w:val="24"/>
        </w:rPr>
        <w:t xml:space="preserve">no sólo de </w:t>
      </w:r>
      <w:r w:rsidR="000661C5">
        <w:rPr>
          <w:rFonts w:ascii="Arial Narrow" w:eastAsia="Calibri" w:hAnsi="Arial Narrow" w:cs="Times New Roman"/>
          <w:sz w:val="24"/>
          <w:szCs w:val="24"/>
        </w:rPr>
        <w:t xml:space="preserve">tipo alimentario, </w:t>
      </w:r>
      <w:r w:rsidR="007A08F3">
        <w:rPr>
          <w:rFonts w:ascii="Arial Narrow" w:eastAsia="Calibri" w:hAnsi="Arial Narrow" w:cs="Times New Roman"/>
          <w:sz w:val="24"/>
          <w:szCs w:val="24"/>
        </w:rPr>
        <w:t xml:space="preserve">habitual o gourmet; sino también </w:t>
      </w:r>
      <w:r w:rsidR="000661C5">
        <w:rPr>
          <w:rFonts w:ascii="Arial Narrow" w:eastAsia="Calibri" w:hAnsi="Arial Narrow" w:cs="Times New Roman"/>
          <w:sz w:val="24"/>
          <w:szCs w:val="24"/>
        </w:rPr>
        <w:t xml:space="preserve">gastronómico, medicinal, ornamental, o </w:t>
      </w:r>
      <w:r w:rsidR="007A08F3">
        <w:rPr>
          <w:rFonts w:ascii="Arial Narrow" w:eastAsia="Calibri" w:hAnsi="Arial Narrow" w:cs="Times New Roman"/>
          <w:sz w:val="24"/>
          <w:szCs w:val="24"/>
        </w:rPr>
        <w:t xml:space="preserve">como </w:t>
      </w:r>
      <w:r w:rsidR="000661C5">
        <w:rPr>
          <w:rFonts w:ascii="Arial Narrow" w:eastAsia="Calibri" w:hAnsi="Arial Narrow" w:cs="Times New Roman"/>
          <w:sz w:val="24"/>
          <w:szCs w:val="24"/>
        </w:rPr>
        <w:t>insumos biotecnológicos para otros productos o procesos.</w:t>
      </w:r>
    </w:p>
    <w:p w:rsidR="000661C5" w:rsidRDefault="000661C5" w:rsidP="000661C5">
      <w:pPr>
        <w:spacing w:after="0" w:line="240" w:lineRule="auto"/>
        <w:ind w:left="1416"/>
        <w:contextualSpacing/>
        <w:jc w:val="both"/>
        <w:rPr>
          <w:rFonts w:ascii="Arial Narrow" w:eastAsia="Calibri" w:hAnsi="Arial Narrow" w:cs="Times New Roman"/>
          <w:sz w:val="24"/>
          <w:szCs w:val="24"/>
        </w:rPr>
      </w:pPr>
    </w:p>
    <w:p w:rsidR="00585CEF" w:rsidRDefault="000661C5" w:rsidP="000661C5">
      <w:pPr>
        <w:spacing w:after="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rPr>
        <w:t xml:space="preserve">Por su parte, además del conocido </w:t>
      </w:r>
      <w:r>
        <w:rPr>
          <w:rFonts w:ascii="Arial Narrow" w:eastAsia="Calibri" w:hAnsi="Arial Narrow" w:cs="Times New Roman"/>
          <w:i/>
          <w:sz w:val="24"/>
          <w:szCs w:val="24"/>
        </w:rPr>
        <w:t xml:space="preserve">destino turístico de San Pedro de </w:t>
      </w:r>
      <w:r w:rsidRPr="000661C5">
        <w:rPr>
          <w:rFonts w:ascii="Arial Narrow" w:eastAsia="Calibri" w:hAnsi="Arial Narrow" w:cs="Times New Roman"/>
          <w:sz w:val="24"/>
          <w:szCs w:val="24"/>
        </w:rPr>
        <w:t>Atacama</w:t>
      </w:r>
      <w:r>
        <w:rPr>
          <w:rFonts w:ascii="Arial Narrow" w:eastAsia="Calibri" w:hAnsi="Arial Narrow" w:cs="Times New Roman"/>
          <w:sz w:val="24"/>
          <w:szCs w:val="24"/>
        </w:rPr>
        <w:t xml:space="preserve">, </w:t>
      </w:r>
      <w:r w:rsidR="007A08F3">
        <w:rPr>
          <w:rFonts w:ascii="Arial Narrow" w:eastAsia="Calibri" w:hAnsi="Arial Narrow" w:cs="Times New Roman"/>
          <w:sz w:val="24"/>
          <w:szCs w:val="24"/>
        </w:rPr>
        <w:t xml:space="preserve">la Región cuenta con </w:t>
      </w:r>
      <w:r w:rsidR="00585CEF" w:rsidRPr="00AD3E15">
        <w:rPr>
          <w:rFonts w:ascii="Arial Narrow" w:eastAsia="Times New Roman" w:hAnsi="Arial Narrow" w:cs="Times New Roman"/>
          <w:sz w:val="24"/>
          <w:szCs w:val="24"/>
          <w:lang w:val="es-ES" w:eastAsia="es-ES"/>
        </w:rPr>
        <w:t>otros</w:t>
      </w:r>
      <w:r w:rsidR="00585CEF" w:rsidRPr="00AD3E15">
        <w:rPr>
          <w:rFonts w:ascii="Arial Narrow" w:eastAsia="Calibri" w:hAnsi="Arial Narrow" w:cs="Times New Roman"/>
          <w:sz w:val="24"/>
          <w:szCs w:val="24"/>
          <w:lang w:val="es-CO"/>
        </w:rPr>
        <w:t xml:space="preserve"> patrimonios con potencial de constituirse en </w:t>
      </w:r>
      <w:r w:rsidR="00301D8B">
        <w:rPr>
          <w:rFonts w:ascii="Arial Narrow" w:eastAsia="Calibri" w:hAnsi="Arial Narrow" w:cs="Times New Roman"/>
          <w:b/>
          <w:i/>
          <w:sz w:val="24"/>
          <w:szCs w:val="24"/>
          <w:lang w:val="es-CO"/>
        </w:rPr>
        <w:t>destinos, rutas o p</w:t>
      </w:r>
      <w:r w:rsidR="00585CEF" w:rsidRPr="00301D8B">
        <w:rPr>
          <w:rFonts w:ascii="Arial Narrow" w:eastAsia="Calibri" w:hAnsi="Arial Narrow" w:cs="Times New Roman"/>
          <w:b/>
          <w:i/>
          <w:sz w:val="24"/>
          <w:szCs w:val="24"/>
          <w:lang w:val="es-CO"/>
        </w:rPr>
        <w:t>olos turísticos de</w:t>
      </w:r>
      <w:r w:rsidR="00585CEF" w:rsidRPr="00301D8B">
        <w:rPr>
          <w:rFonts w:ascii="Arial Narrow" w:eastAsia="Calibri" w:hAnsi="Arial Narrow" w:cs="Times New Roman"/>
          <w:b/>
          <w:sz w:val="24"/>
          <w:szCs w:val="24"/>
          <w:lang w:val="es-CO"/>
        </w:rPr>
        <w:t xml:space="preserve"> </w:t>
      </w:r>
      <w:r w:rsidR="00863907">
        <w:rPr>
          <w:rFonts w:ascii="Arial Narrow" w:eastAsia="Calibri" w:hAnsi="Arial Narrow" w:cs="Times New Roman"/>
          <w:b/>
          <w:i/>
          <w:sz w:val="24"/>
          <w:szCs w:val="24"/>
          <w:lang w:val="es-CO"/>
        </w:rPr>
        <w:t>atractivo</w:t>
      </w:r>
      <w:r w:rsidR="00585CEF" w:rsidRPr="00301D8B">
        <w:rPr>
          <w:rFonts w:ascii="Arial Narrow" w:eastAsia="Calibri" w:hAnsi="Arial Narrow" w:cs="Times New Roman"/>
          <w:b/>
          <w:i/>
          <w:sz w:val="24"/>
          <w:szCs w:val="24"/>
          <w:lang w:val="es-CO"/>
        </w:rPr>
        <w:t xml:space="preserve"> mundial</w:t>
      </w:r>
      <w:r w:rsidR="007A08F3">
        <w:rPr>
          <w:rFonts w:ascii="Arial Narrow" w:eastAsia="Calibri" w:hAnsi="Arial Narrow" w:cs="Times New Roman"/>
          <w:sz w:val="24"/>
          <w:szCs w:val="24"/>
          <w:lang w:val="es-CO"/>
        </w:rPr>
        <w:t xml:space="preserve">: </w:t>
      </w:r>
      <w:r w:rsidR="00301D8B">
        <w:rPr>
          <w:rFonts w:ascii="Arial Narrow" w:eastAsia="Calibri" w:hAnsi="Arial Narrow" w:cs="Times New Roman"/>
          <w:sz w:val="24"/>
          <w:szCs w:val="24"/>
          <w:lang w:val="es-CO"/>
        </w:rPr>
        <w:t xml:space="preserve">sean </w:t>
      </w:r>
      <w:r w:rsidR="00301D8B" w:rsidRPr="00301D8B">
        <w:rPr>
          <w:rFonts w:ascii="Arial Narrow" w:eastAsia="Calibri" w:hAnsi="Arial Narrow" w:cs="Times New Roman"/>
          <w:sz w:val="24"/>
          <w:szCs w:val="24"/>
          <w:lang w:val="es-CO"/>
        </w:rPr>
        <w:t>ellos arqueológicos</w:t>
      </w:r>
      <w:r w:rsidR="007A08F3" w:rsidRPr="00301D8B">
        <w:rPr>
          <w:rFonts w:ascii="Arial Narrow" w:eastAsia="Calibri" w:hAnsi="Arial Narrow" w:cs="Times New Roman"/>
          <w:sz w:val="24"/>
          <w:szCs w:val="24"/>
          <w:lang w:val="es-CO"/>
        </w:rPr>
        <w:t>,</w:t>
      </w:r>
      <w:r w:rsidR="00585CEF" w:rsidRPr="00301D8B">
        <w:rPr>
          <w:rFonts w:ascii="Arial Narrow" w:eastAsia="Calibri" w:hAnsi="Arial Narrow" w:cs="Times New Roman"/>
          <w:sz w:val="24"/>
          <w:szCs w:val="24"/>
          <w:lang w:val="es-CO"/>
        </w:rPr>
        <w:t xml:space="preserve"> </w:t>
      </w:r>
      <w:r w:rsidR="007A08F3" w:rsidRPr="00301D8B">
        <w:rPr>
          <w:rFonts w:ascii="Arial Narrow" w:eastAsia="Calibri" w:hAnsi="Arial Narrow" w:cs="Times New Roman"/>
          <w:sz w:val="24"/>
          <w:szCs w:val="24"/>
          <w:lang w:val="es-CO"/>
        </w:rPr>
        <w:t>inclusive</w:t>
      </w:r>
      <w:r w:rsidR="007A08F3">
        <w:rPr>
          <w:rFonts w:ascii="Arial Narrow" w:eastAsia="Calibri" w:hAnsi="Arial Narrow" w:cs="Times New Roman"/>
          <w:sz w:val="24"/>
          <w:szCs w:val="24"/>
          <w:lang w:val="es-CO"/>
        </w:rPr>
        <w:t xml:space="preserve"> en el borde costero;</w:t>
      </w:r>
      <w:r w:rsidR="00585CEF" w:rsidRPr="00AD3E15">
        <w:rPr>
          <w:rFonts w:ascii="Arial Narrow" w:eastAsia="Calibri" w:hAnsi="Arial Narrow" w:cs="Times New Roman"/>
          <w:sz w:val="24"/>
          <w:szCs w:val="24"/>
          <w:lang w:val="es-CO"/>
        </w:rPr>
        <w:t xml:space="preserve"> </w:t>
      </w:r>
      <w:r w:rsidR="00301D8B">
        <w:rPr>
          <w:rFonts w:ascii="Arial Narrow" w:eastAsia="Calibri" w:hAnsi="Arial Narrow" w:cs="Times New Roman"/>
          <w:sz w:val="24"/>
          <w:szCs w:val="24"/>
          <w:lang w:val="es-CO"/>
        </w:rPr>
        <w:t xml:space="preserve">locaciones de la </w:t>
      </w:r>
      <w:r w:rsidR="00585CEF" w:rsidRPr="00AD3E15">
        <w:rPr>
          <w:rFonts w:ascii="Arial Narrow" w:eastAsia="Calibri" w:hAnsi="Arial Narrow" w:cs="Times New Roman"/>
          <w:sz w:val="24"/>
          <w:szCs w:val="24"/>
          <w:lang w:val="es-CO"/>
        </w:rPr>
        <w:t xml:space="preserve">rica e intensa historia remota y reciente para desarrollar </w:t>
      </w:r>
      <w:r w:rsidR="00585CEF" w:rsidRPr="00AD3E15">
        <w:rPr>
          <w:rFonts w:ascii="Arial Narrow" w:eastAsia="Calibri" w:hAnsi="Arial Narrow" w:cs="Times New Roman"/>
          <w:i/>
          <w:sz w:val="24"/>
          <w:szCs w:val="24"/>
          <w:lang w:val="es-CO"/>
        </w:rPr>
        <w:t>rutas patrimoniales</w:t>
      </w:r>
      <w:r w:rsidR="00585CEF" w:rsidRPr="00AD3E15">
        <w:rPr>
          <w:rFonts w:ascii="Arial Narrow" w:eastAsia="Calibri" w:hAnsi="Arial Narrow" w:cs="Times New Roman"/>
          <w:sz w:val="24"/>
          <w:szCs w:val="24"/>
          <w:lang w:val="es-CO"/>
        </w:rPr>
        <w:t xml:space="preserve">; pasando por un borde costero y </w:t>
      </w:r>
      <w:r w:rsidR="00D82E3D" w:rsidRPr="00AD3E15">
        <w:rPr>
          <w:rFonts w:ascii="Arial Narrow" w:eastAsia="Calibri" w:hAnsi="Arial Narrow" w:cs="Times New Roman"/>
          <w:sz w:val="24"/>
          <w:szCs w:val="24"/>
          <w:lang w:val="es-CO"/>
        </w:rPr>
        <w:t>pre cordillera</w:t>
      </w:r>
      <w:r w:rsidR="00585CEF" w:rsidRPr="00AD3E15">
        <w:rPr>
          <w:rFonts w:ascii="Arial Narrow" w:eastAsia="Calibri" w:hAnsi="Arial Narrow" w:cs="Times New Roman"/>
          <w:sz w:val="24"/>
          <w:szCs w:val="24"/>
          <w:lang w:val="es-CO"/>
        </w:rPr>
        <w:t xml:space="preserve"> y cordillera para turismo aventura</w:t>
      </w:r>
      <w:r w:rsidR="007A08F3">
        <w:rPr>
          <w:rFonts w:ascii="Arial Narrow" w:eastAsia="Calibri" w:hAnsi="Arial Narrow" w:cs="Times New Roman"/>
          <w:sz w:val="24"/>
          <w:szCs w:val="24"/>
          <w:lang w:val="es-CO"/>
        </w:rPr>
        <w:t>, volcanes de altura incluidos</w:t>
      </w:r>
      <w:r w:rsidR="00585CEF" w:rsidRPr="00AD3E15">
        <w:rPr>
          <w:rFonts w:ascii="Arial Narrow" w:eastAsia="Calibri" w:hAnsi="Arial Narrow" w:cs="Times New Roman"/>
          <w:sz w:val="24"/>
          <w:szCs w:val="24"/>
          <w:lang w:val="es-CO"/>
        </w:rPr>
        <w:t xml:space="preserve">, y uno de los </w:t>
      </w:r>
      <w:r w:rsidR="00585CEF" w:rsidRPr="00AD3E15">
        <w:rPr>
          <w:rFonts w:ascii="Arial Narrow" w:eastAsia="Calibri" w:hAnsi="Arial Narrow" w:cs="Times New Roman"/>
          <w:i/>
          <w:sz w:val="24"/>
          <w:szCs w:val="24"/>
          <w:lang w:val="es-CO"/>
        </w:rPr>
        <w:t xml:space="preserve">cielos </w:t>
      </w:r>
      <w:r w:rsidR="00585CEF" w:rsidRPr="00AD3E15">
        <w:rPr>
          <w:rFonts w:ascii="Arial Narrow" w:eastAsia="Calibri" w:hAnsi="Arial Narrow" w:cs="Times New Roman"/>
          <w:sz w:val="24"/>
          <w:szCs w:val="24"/>
          <w:lang w:val="es-CO"/>
        </w:rPr>
        <w:t xml:space="preserve">más y mejor despejados del mundo para desarrollar turismo astronómico. </w:t>
      </w:r>
    </w:p>
    <w:p w:rsidR="00A03F34" w:rsidRDefault="00A03F34" w:rsidP="000661C5">
      <w:pPr>
        <w:spacing w:after="0" w:line="240" w:lineRule="auto"/>
        <w:ind w:left="1416"/>
        <w:contextualSpacing/>
        <w:jc w:val="both"/>
        <w:rPr>
          <w:rFonts w:ascii="Arial Narrow" w:eastAsia="Calibri" w:hAnsi="Arial Narrow" w:cs="Times New Roman"/>
          <w:sz w:val="24"/>
          <w:szCs w:val="24"/>
          <w:lang w:val="es-CO"/>
        </w:rPr>
      </w:pPr>
    </w:p>
    <w:p w:rsidR="00760D63" w:rsidRDefault="00A03F34" w:rsidP="000661C5">
      <w:pPr>
        <w:spacing w:after="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Desarrollos complementarios pueden concebirse para aprovechar el patrimonio de contar con el </w:t>
      </w:r>
      <w:r>
        <w:rPr>
          <w:rFonts w:ascii="Arial Narrow" w:eastAsia="Calibri" w:hAnsi="Arial Narrow" w:cs="Times New Roman"/>
          <w:i/>
          <w:sz w:val="24"/>
          <w:szCs w:val="24"/>
          <w:lang w:val="es-CO"/>
        </w:rPr>
        <w:t xml:space="preserve">mejor cielo </w:t>
      </w:r>
      <w:r w:rsidRPr="00760D63">
        <w:rPr>
          <w:rFonts w:ascii="Arial Narrow" w:eastAsia="Calibri" w:hAnsi="Arial Narrow" w:cs="Times New Roman"/>
          <w:sz w:val="24"/>
          <w:szCs w:val="24"/>
          <w:lang w:val="es-CO"/>
        </w:rPr>
        <w:t xml:space="preserve">para la astronomía, </w:t>
      </w:r>
      <w:r w:rsidR="00760D63" w:rsidRPr="00760D63">
        <w:rPr>
          <w:rFonts w:ascii="Arial Narrow" w:eastAsia="Calibri" w:hAnsi="Arial Narrow" w:cs="Times New Roman"/>
          <w:sz w:val="24"/>
          <w:szCs w:val="24"/>
          <w:lang w:val="es-CO"/>
        </w:rPr>
        <w:t>así</w:t>
      </w:r>
      <w:r w:rsidR="00760D63">
        <w:rPr>
          <w:rFonts w:ascii="Arial Narrow" w:eastAsia="Calibri" w:hAnsi="Arial Narrow" w:cs="Times New Roman"/>
          <w:sz w:val="24"/>
          <w:szCs w:val="24"/>
          <w:lang w:val="es-CO"/>
        </w:rPr>
        <w:t xml:space="preserve"> como con el </w:t>
      </w:r>
      <w:r w:rsidR="00760D63">
        <w:rPr>
          <w:rFonts w:ascii="Arial Narrow" w:eastAsia="Calibri" w:hAnsi="Arial Narrow" w:cs="Times New Roman"/>
          <w:i/>
          <w:sz w:val="24"/>
          <w:szCs w:val="24"/>
          <w:lang w:val="es-CO"/>
        </w:rPr>
        <w:t xml:space="preserve">subsuelo con las mayores reservas </w:t>
      </w:r>
      <w:r w:rsidR="00760D63">
        <w:rPr>
          <w:rFonts w:ascii="Arial Narrow" w:eastAsia="Calibri" w:hAnsi="Arial Narrow" w:cs="Times New Roman"/>
          <w:sz w:val="24"/>
          <w:szCs w:val="24"/>
          <w:lang w:val="es-CO"/>
        </w:rPr>
        <w:t xml:space="preserve">mineras del planeta; </w:t>
      </w:r>
      <w:r>
        <w:rPr>
          <w:rFonts w:ascii="Arial Narrow" w:eastAsia="Calibri" w:hAnsi="Arial Narrow" w:cs="Times New Roman"/>
          <w:sz w:val="24"/>
          <w:szCs w:val="24"/>
          <w:lang w:val="es-CO"/>
        </w:rPr>
        <w:t xml:space="preserve">desarrollando productos turísticos en torno a </w:t>
      </w:r>
      <w:r w:rsidR="00760D63">
        <w:rPr>
          <w:rFonts w:ascii="Arial Narrow" w:eastAsia="Calibri" w:hAnsi="Arial Narrow" w:cs="Times New Roman"/>
          <w:sz w:val="24"/>
          <w:szCs w:val="24"/>
          <w:lang w:val="es-CO"/>
        </w:rPr>
        <w:t xml:space="preserve">la </w:t>
      </w:r>
      <w:r w:rsidR="00760D63">
        <w:rPr>
          <w:rFonts w:ascii="Arial Narrow" w:eastAsia="Calibri" w:hAnsi="Arial Narrow" w:cs="Times New Roman"/>
          <w:b/>
          <w:sz w:val="24"/>
          <w:szCs w:val="24"/>
          <w:lang w:val="es-CO"/>
        </w:rPr>
        <w:t>astronomía y la minería</w:t>
      </w:r>
      <w:r w:rsidR="00760D63">
        <w:rPr>
          <w:rFonts w:ascii="Arial Narrow" w:eastAsia="Calibri" w:hAnsi="Arial Narrow" w:cs="Times New Roman"/>
          <w:sz w:val="24"/>
          <w:szCs w:val="24"/>
          <w:lang w:val="es-CO"/>
        </w:rPr>
        <w:t>; en especial aprovechando las oportunidades para el desarrollo de un</w:t>
      </w:r>
      <w:r w:rsidR="00760D63">
        <w:rPr>
          <w:rFonts w:ascii="Arial Narrow" w:eastAsia="Calibri" w:hAnsi="Arial Narrow" w:cs="Times New Roman"/>
          <w:b/>
          <w:sz w:val="24"/>
          <w:szCs w:val="24"/>
          <w:lang w:val="es-CO"/>
        </w:rPr>
        <w:t xml:space="preserve"> </w:t>
      </w:r>
      <w:r w:rsidR="00760D63" w:rsidRPr="0067363E">
        <w:rPr>
          <w:rFonts w:ascii="Arial Narrow" w:eastAsia="Calibri" w:hAnsi="Arial Narrow" w:cs="Times New Roman"/>
          <w:b/>
          <w:i/>
          <w:sz w:val="24"/>
          <w:szCs w:val="24"/>
          <w:lang w:val="es-CO"/>
        </w:rPr>
        <w:t>turismo de negocios y convenciones</w:t>
      </w:r>
      <w:r w:rsidR="00760D63">
        <w:rPr>
          <w:rFonts w:ascii="Arial Narrow" w:eastAsia="Calibri" w:hAnsi="Arial Narrow" w:cs="Times New Roman"/>
          <w:b/>
          <w:sz w:val="24"/>
          <w:szCs w:val="24"/>
          <w:lang w:val="es-CO"/>
        </w:rPr>
        <w:t xml:space="preserve"> </w:t>
      </w:r>
      <w:r w:rsidR="00760D63">
        <w:rPr>
          <w:rFonts w:ascii="Arial Narrow" w:eastAsia="Calibri" w:hAnsi="Arial Narrow" w:cs="Times New Roman"/>
          <w:sz w:val="24"/>
          <w:szCs w:val="24"/>
          <w:lang w:val="es-CO"/>
        </w:rPr>
        <w:t xml:space="preserve">que supone el atractivo para la </w:t>
      </w:r>
      <w:r>
        <w:rPr>
          <w:rFonts w:ascii="Arial Narrow" w:eastAsia="Calibri" w:hAnsi="Arial Narrow" w:cs="Times New Roman"/>
          <w:sz w:val="24"/>
          <w:szCs w:val="24"/>
          <w:lang w:val="es-CO"/>
        </w:rPr>
        <w:t>afluencia de capital humano en t</w:t>
      </w:r>
      <w:r w:rsidR="00760D63">
        <w:rPr>
          <w:rFonts w:ascii="Arial Narrow" w:eastAsia="Calibri" w:hAnsi="Arial Narrow" w:cs="Times New Roman"/>
          <w:sz w:val="24"/>
          <w:szCs w:val="24"/>
          <w:lang w:val="es-CO"/>
        </w:rPr>
        <w:t>orno a la minería y astronomía que se desarrolla desde la Región; incluyendo quienes viajan regularmente desde fuera de la Región a desarrollar actividades vinculadas a dichas industrias.</w:t>
      </w:r>
    </w:p>
    <w:p w:rsidR="0067363E" w:rsidRDefault="0067363E" w:rsidP="000661C5">
      <w:pPr>
        <w:spacing w:after="0" w:line="240" w:lineRule="auto"/>
        <w:ind w:left="1416"/>
        <w:contextualSpacing/>
        <w:jc w:val="both"/>
        <w:rPr>
          <w:rFonts w:ascii="Arial Narrow" w:eastAsia="Calibri" w:hAnsi="Arial Narrow" w:cs="Times New Roman"/>
          <w:sz w:val="24"/>
          <w:szCs w:val="24"/>
          <w:lang w:val="es-CO"/>
        </w:rPr>
      </w:pPr>
    </w:p>
    <w:p w:rsidR="003E3C95" w:rsidRDefault="003E3C95" w:rsidP="000661C5">
      <w:pPr>
        <w:spacing w:after="0" w:line="240" w:lineRule="auto"/>
        <w:ind w:left="1416"/>
        <w:contextualSpacing/>
        <w:jc w:val="both"/>
        <w:rPr>
          <w:rFonts w:ascii="Arial Narrow" w:eastAsia="Calibri" w:hAnsi="Arial Narrow" w:cs="Times New Roman"/>
          <w:sz w:val="24"/>
          <w:szCs w:val="24"/>
          <w:lang w:val="es-CO"/>
        </w:rPr>
      </w:pPr>
    </w:p>
    <w:p w:rsidR="001508E1" w:rsidRDefault="001508E1" w:rsidP="000661C5">
      <w:pPr>
        <w:spacing w:after="0" w:line="240" w:lineRule="auto"/>
        <w:ind w:left="1416"/>
        <w:contextualSpacing/>
        <w:jc w:val="both"/>
        <w:rPr>
          <w:rFonts w:ascii="Arial Narrow" w:eastAsia="Calibri" w:hAnsi="Arial Narrow" w:cs="Times New Roman"/>
          <w:sz w:val="24"/>
          <w:szCs w:val="24"/>
          <w:lang w:val="es-CO"/>
        </w:rPr>
      </w:pPr>
    </w:p>
    <w:p w:rsidR="001508E1" w:rsidRDefault="001508E1" w:rsidP="000661C5">
      <w:pPr>
        <w:spacing w:after="0" w:line="240" w:lineRule="auto"/>
        <w:ind w:left="1416"/>
        <w:contextualSpacing/>
        <w:jc w:val="both"/>
        <w:rPr>
          <w:rFonts w:ascii="Arial Narrow" w:eastAsia="Calibri" w:hAnsi="Arial Narrow" w:cs="Times New Roman"/>
          <w:sz w:val="24"/>
          <w:szCs w:val="24"/>
          <w:lang w:val="es-CO"/>
        </w:rPr>
      </w:pPr>
    </w:p>
    <w:p w:rsidR="001508E1" w:rsidRDefault="001508E1" w:rsidP="000661C5">
      <w:pPr>
        <w:spacing w:after="0" w:line="240" w:lineRule="auto"/>
        <w:ind w:left="1416"/>
        <w:contextualSpacing/>
        <w:jc w:val="both"/>
        <w:rPr>
          <w:rFonts w:ascii="Arial Narrow" w:eastAsia="Calibri" w:hAnsi="Arial Narrow" w:cs="Times New Roman"/>
          <w:sz w:val="24"/>
          <w:szCs w:val="24"/>
          <w:lang w:val="es-CO"/>
        </w:rPr>
      </w:pPr>
    </w:p>
    <w:p w:rsidR="003E3C95" w:rsidRDefault="00760D63" w:rsidP="000661C5">
      <w:pPr>
        <w:spacing w:after="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El </w:t>
      </w:r>
      <w:r>
        <w:rPr>
          <w:rFonts w:ascii="Arial Narrow" w:eastAsia="Calibri" w:hAnsi="Arial Narrow" w:cs="Times New Roman"/>
          <w:b/>
          <w:i/>
          <w:sz w:val="24"/>
          <w:szCs w:val="24"/>
          <w:lang w:val="es-CO"/>
        </w:rPr>
        <w:t>efecto ‘</w:t>
      </w:r>
      <w:r w:rsidRPr="0089201B">
        <w:rPr>
          <w:rFonts w:ascii="Arial Narrow" w:eastAsia="Calibri" w:hAnsi="Arial Narrow" w:cs="Times New Roman"/>
          <w:b/>
          <w:i/>
          <w:sz w:val="24"/>
          <w:szCs w:val="24"/>
          <w:lang w:val="es-CO"/>
        </w:rPr>
        <w:t xml:space="preserve">tractor’ </w:t>
      </w:r>
      <w:r w:rsidRPr="0089201B">
        <w:rPr>
          <w:rFonts w:ascii="Arial Narrow" w:eastAsia="Calibri" w:hAnsi="Arial Narrow" w:cs="Times New Roman"/>
          <w:b/>
          <w:sz w:val="24"/>
          <w:szCs w:val="24"/>
          <w:lang w:val="es-CO"/>
        </w:rPr>
        <w:t>de la minería</w:t>
      </w:r>
      <w:r>
        <w:rPr>
          <w:rFonts w:ascii="Arial Narrow" w:eastAsia="Calibri" w:hAnsi="Arial Narrow" w:cs="Times New Roman"/>
          <w:sz w:val="24"/>
          <w:szCs w:val="24"/>
          <w:lang w:val="es-CO"/>
        </w:rPr>
        <w:t xml:space="preserve"> para el desarrollo de </w:t>
      </w:r>
      <w:r w:rsidR="0089201B">
        <w:rPr>
          <w:rFonts w:ascii="Arial Narrow" w:eastAsia="Calibri" w:hAnsi="Arial Narrow" w:cs="Times New Roman"/>
          <w:sz w:val="24"/>
          <w:szCs w:val="24"/>
          <w:lang w:val="es-CO"/>
        </w:rPr>
        <w:t xml:space="preserve">innovaciones </w:t>
      </w:r>
      <w:r w:rsidR="00F95E20">
        <w:rPr>
          <w:rFonts w:ascii="Arial Narrow" w:eastAsia="Calibri" w:hAnsi="Arial Narrow" w:cs="Times New Roman"/>
          <w:i/>
          <w:sz w:val="24"/>
          <w:szCs w:val="24"/>
          <w:lang w:val="es-CO"/>
        </w:rPr>
        <w:t>pro-sosteni</w:t>
      </w:r>
      <w:r w:rsidR="0089201B">
        <w:rPr>
          <w:rFonts w:ascii="Arial Narrow" w:eastAsia="Calibri" w:hAnsi="Arial Narrow" w:cs="Times New Roman"/>
          <w:i/>
          <w:sz w:val="24"/>
          <w:szCs w:val="24"/>
          <w:lang w:val="es-CO"/>
        </w:rPr>
        <w:t xml:space="preserve">bilidad </w:t>
      </w:r>
      <w:r w:rsidR="0089201B">
        <w:rPr>
          <w:rFonts w:ascii="Arial Narrow" w:eastAsia="Calibri" w:hAnsi="Arial Narrow" w:cs="Times New Roman"/>
          <w:sz w:val="24"/>
          <w:szCs w:val="24"/>
          <w:lang w:val="es-CO"/>
        </w:rPr>
        <w:t xml:space="preserve">por parte de PYME’s, a través de su demanda de ERNC y de agua de FHNC; así como de las propias empresas generadoras de agua y energía; pueden favorecer el desarrollo de innovaciones por parte de las PYME’s que abastecen a las respectivas industrias; en especial en materia de provisión de conocimientos, tecnologías, equipos y procesos para la generación de ERNC y agua de FHNC. </w:t>
      </w:r>
    </w:p>
    <w:p w:rsidR="003E3C95" w:rsidRDefault="003E3C95" w:rsidP="000661C5">
      <w:pPr>
        <w:spacing w:after="0" w:line="240" w:lineRule="auto"/>
        <w:ind w:left="1416"/>
        <w:contextualSpacing/>
        <w:jc w:val="both"/>
        <w:rPr>
          <w:rFonts w:ascii="Arial Narrow" w:eastAsia="Calibri" w:hAnsi="Arial Narrow" w:cs="Times New Roman"/>
          <w:sz w:val="24"/>
          <w:szCs w:val="24"/>
          <w:lang w:val="es-CO"/>
        </w:rPr>
      </w:pPr>
    </w:p>
    <w:p w:rsidR="00760D63" w:rsidRDefault="0089201B" w:rsidP="000661C5">
      <w:pPr>
        <w:spacing w:after="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La </w:t>
      </w:r>
      <w:r>
        <w:rPr>
          <w:rFonts w:ascii="Arial Narrow" w:eastAsia="Calibri" w:hAnsi="Arial Narrow" w:cs="Times New Roman"/>
          <w:b/>
          <w:sz w:val="24"/>
          <w:szCs w:val="24"/>
          <w:lang w:val="es-CO"/>
        </w:rPr>
        <w:t xml:space="preserve">astronomía también puede ser </w:t>
      </w:r>
      <w:r>
        <w:rPr>
          <w:rFonts w:ascii="Arial Narrow" w:eastAsia="Calibri" w:hAnsi="Arial Narrow" w:cs="Times New Roman"/>
          <w:b/>
          <w:i/>
          <w:sz w:val="24"/>
          <w:szCs w:val="24"/>
          <w:lang w:val="es-CO"/>
        </w:rPr>
        <w:t xml:space="preserve">‘tractora’ </w:t>
      </w:r>
      <w:r>
        <w:rPr>
          <w:rFonts w:ascii="Arial Narrow" w:eastAsia="Calibri" w:hAnsi="Arial Narrow" w:cs="Times New Roman"/>
          <w:sz w:val="24"/>
          <w:szCs w:val="24"/>
          <w:lang w:val="es-CO"/>
        </w:rPr>
        <w:t>de similares innovaciones, en relación con las PYME’s que la abastecen de análogos productos y procesos y, en especial, si se establecer pactos y asumen iniciativas orientadas a incrementar las tasas de abastecimiento local.</w:t>
      </w:r>
    </w:p>
    <w:p w:rsidR="0089201B" w:rsidRPr="0089201B" w:rsidRDefault="0089201B" w:rsidP="000661C5">
      <w:pPr>
        <w:spacing w:after="0" w:line="240" w:lineRule="auto"/>
        <w:ind w:left="1416"/>
        <w:contextualSpacing/>
        <w:jc w:val="both"/>
        <w:rPr>
          <w:rFonts w:ascii="Arial Narrow" w:eastAsia="Calibri" w:hAnsi="Arial Narrow" w:cs="Times New Roman"/>
          <w:sz w:val="24"/>
          <w:szCs w:val="24"/>
          <w:lang w:val="es-CO"/>
        </w:rPr>
      </w:pPr>
    </w:p>
    <w:p w:rsidR="0089201B" w:rsidRDefault="0089201B" w:rsidP="0089201B">
      <w:pPr>
        <w:spacing w:after="0" w:line="240" w:lineRule="auto"/>
        <w:ind w:left="1416"/>
        <w:contextualSpacing/>
        <w:jc w:val="both"/>
        <w:rPr>
          <w:rFonts w:ascii="Arial Narrow" w:eastAsia="Calibri" w:hAnsi="Arial Narrow" w:cs="Times New Roman"/>
          <w:sz w:val="24"/>
          <w:szCs w:val="24"/>
          <w:lang w:val="es-CO"/>
        </w:rPr>
      </w:pPr>
      <w:r>
        <w:rPr>
          <w:rFonts w:ascii="Arial Narrow" w:eastAsia="Calibri" w:hAnsi="Arial Narrow" w:cs="Times New Roman"/>
          <w:sz w:val="24"/>
          <w:szCs w:val="24"/>
          <w:lang w:val="es-CO"/>
        </w:rPr>
        <w:t xml:space="preserve">Mientras más avancen las </w:t>
      </w:r>
      <w:r>
        <w:rPr>
          <w:rFonts w:ascii="Arial Narrow" w:eastAsia="Calibri" w:hAnsi="Arial Narrow" w:cs="Times New Roman"/>
          <w:i/>
          <w:sz w:val="24"/>
          <w:szCs w:val="24"/>
          <w:lang w:val="es-CO"/>
        </w:rPr>
        <w:t xml:space="preserve">industrias </w:t>
      </w:r>
      <w:r>
        <w:rPr>
          <w:rFonts w:ascii="Arial Narrow" w:eastAsia="Calibri" w:hAnsi="Arial Narrow" w:cs="Times New Roman"/>
          <w:sz w:val="24"/>
          <w:szCs w:val="24"/>
          <w:lang w:val="es-CO"/>
        </w:rPr>
        <w:t xml:space="preserve">señaladas —minería, energía, sanitaria y astronómica—,  desde la lógica de </w:t>
      </w:r>
      <w:r>
        <w:rPr>
          <w:rFonts w:ascii="Arial Narrow" w:eastAsia="Calibri" w:hAnsi="Arial Narrow" w:cs="Times New Roman"/>
          <w:i/>
          <w:sz w:val="24"/>
          <w:szCs w:val="24"/>
          <w:lang w:val="es-CO"/>
        </w:rPr>
        <w:t xml:space="preserve">enclave </w:t>
      </w:r>
      <w:r>
        <w:rPr>
          <w:rFonts w:ascii="Arial Narrow" w:eastAsia="Calibri" w:hAnsi="Arial Narrow" w:cs="Times New Roman"/>
          <w:sz w:val="24"/>
          <w:szCs w:val="24"/>
          <w:lang w:val="es-CO"/>
        </w:rPr>
        <w:t xml:space="preserve">a la de </w:t>
      </w:r>
      <w:r>
        <w:rPr>
          <w:rFonts w:ascii="Arial Narrow" w:eastAsia="Calibri" w:hAnsi="Arial Narrow" w:cs="Times New Roman"/>
          <w:i/>
          <w:sz w:val="24"/>
          <w:szCs w:val="24"/>
          <w:lang w:val="es-CO"/>
        </w:rPr>
        <w:t>clúster</w:t>
      </w:r>
      <w:r>
        <w:rPr>
          <w:rFonts w:ascii="Arial Narrow" w:eastAsia="Calibri" w:hAnsi="Arial Narrow" w:cs="Times New Roman"/>
          <w:sz w:val="24"/>
          <w:szCs w:val="24"/>
          <w:lang w:val="es-CO"/>
        </w:rPr>
        <w:t xml:space="preserve">, mayores serán las oportunidades de </w:t>
      </w:r>
      <w:r>
        <w:rPr>
          <w:rFonts w:ascii="Arial Narrow" w:eastAsia="Calibri" w:hAnsi="Arial Narrow" w:cs="Times New Roman"/>
          <w:i/>
          <w:sz w:val="24"/>
          <w:szCs w:val="24"/>
          <w:lang w:val="es-CO"/>
        </w:rPr>
        <w:t xml:space="preserve">innovación pro diversificación </w:t>
      </w:r>
      <w:r>
        <w:rPr>
          <w:rFonts w:ascii="Arial Narrow" w:eastAsia="Calibri" w:hAnsi="Arial Narrow" w:cs="Times New Roman"/>
          <w:sz w:val="24"/>
          <w:szCs w:val="24"/>
          <w:lang w:val="es-CO"/>
        </w:rPr>
        <w:t>por parte de las PYME’s regionales.</w:t>
      </w:r>
    </w:p>
    <w:p w:rsidR="0089201B" w:rsidRDefault="0089201B" w:rsidP="0089201B">
      <w:pPr>
        <w:spacing w:after="0" w:line="240" w:lineRule="auto"/>
        <w:ind w:left="1416"/>
        <w:contextualSpacing/>
        <w:jc w:val="both"/>
        <w:rPr>
          <w:rFonts w:ascii="Arial Narrow" w:eastAsia="Calibri" w:hAnsi="Arial Narrow" w:cs="Times New Roman"/>
          <w:sz w:val="24"/>
          <w:szCs w:val="24"/>
          <w:lang w:val="es-CO"/>
        </w:rPr>
      </w:pPr>
    </w:p>
    <w:p w:rsidR="0067363E" w:rsidRDefault="00261563" w:rsidP="00261563">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En función de</w:t>
      </w:r>
      <w:r w:rsidR="0089201B">
        <w:rPr>
          <w:rFonts w:ascii="Arial Narrow" w:eastAsia="Calibri" w:hAnsi="Arial Narrow" w:cs="Times New Roman"/>
          <w:sz w:val="24"/>
          <w:szCs w:val="24"/>
        </w:rPr>
        <w:t>l</w:t>
      </w:r>
      <w:r>
        <w:rPr>
          <w:rFonts w:ascii="Arial Narrow" w:eastAsia="Calibri" w:hAnsi="Arial Narrow" w:cs="Times New Roman"/>
          <w:sz w:val="24"/>
          <w:szCs w:val="24"/>
        </w:rPr>
        <w:t xml:space="preserve"> </w:t>
      </w:r>
      <w:r w:rsidR="0089201B">
        <w:rPr>
          <w:rFonts w:ascii="Arial Narrow" w:eastAsia="Calibri" w:hAnsi="Arial Narrow" w:cs="Times New Roman"/>
          <w:sz w:val="24"/>
          <w:szCs w:val="24"/>
        </w:rPr>
        <w:t xml:space="preserve">presente </w:t>
      </w:r>
      <w:r>
        <w:rPr>
          <w:rFonts w:ascii="Arial Narrow" w:eastAsia="Calibri" w:hAnsi="Arial Narrow" w:cs="Times New Roman"/>
          <w:sz w:val="24"/>
          <w:szCs w:val="24"/>
        </w:rPr>
        <w:t xml:space="preserve">objetivo, se requiere de una inversión sistemática en </w:t>
      </w:r>
      <w:proofErr w:type="spellStart"/>
      <w:r>
        <w:rPr>
          <w:rFonts w:ascii="Arial Narrow" w:eastAsia="Calibri" w:hAnsi="Arial Narrow" w:cs="Times New Roman"/>
          <w:sz w:val="24"/>
          <w:szCs w:val="24"/>
        </w:rPr>
        <w:t>I+D+i</w:t>
      </w:r>
      <w:proofErr w:type="spellEnd"/>
      <w:r>
        <w:rPr>
          <w:rFonts w:ascii="Arial Narrow" w:eastAsia="Calibri" w:hAnsi="Arial Narrow" w:cs="Times New Roman"/>
          <w:sz w:val="24"/>
          <w:szCs w:val="24"/>
        </w:rPr>
        <w:t xml:space="preserve"> para la identificación y puesta en valor de recursos y patrimonios propios del </w:t>
      </w:r>
      <w:r>
        <w:rPr>
          <w:rFonts w:ascii="Arial Narrow" w:eastAsia="Calibri" w:hAnsi="Arial Narrow" w:cs="Times New Roman"/>
          <w:i/>
          <w:sz w:val="24"/>
          <w:szCs w:val="24"/>
        </w:rPr>
        <w:t>Desierto de Atacama</w:t>
      </w:r>
      <w:r>
        <w:rPr>
          <w:rFonts w:ascii="Arial Narrow" w:eastAsia="Calibri" w:hAnsi="Arial Narrow" w:cs="Times New Roman"/>
          <w:sz w:val="24"/>
          <w:szCs w:val="24"/>
        </w:rPr>
        <w:t xml:space="preserve">, sus posibles usos y aplicaciones, así como para su transformación en productos con su sello de </w:t>
      </w:r>
      <w:r>
        <w:rPr>
          <w:rFonts w:ascii="Arial Narrow" w:eastAsia="Calibri" w:hAnsi="Arial Narrow" w:cs="Times New Roman"/>
          <w:i/>
          <w:sz w:val="24"/>
          <w:szCs w:val="24"/>
        </w:rPr>
        <w:t>singularidad</w:t>
      </w:r>
      <w:r>
        <w:rPr>
          <w:rFonts w:ascii="Arial Narrow" w:eastAsia="Calibri" w:hAnsi="Arial Narrow" w:cs="Times New Roman"/>
          <w:sz w:val="24"/>
          <w:szCs w:val="24"/>
        </w:rPr>
        <w:t xml:space="preserve">. Del mismo modo que para asegurar que las aplicaciones de ello y el aprovechamiento de los conocimientos generados, pueda ser capitalizado por los </w:t>
      </w:r>
      <w:r>
        <w:rPr>
          <w:rFonts w:ascii="Arial Narrow" w:eastAsia="Calibri" w:hAnsi="Arial Narrow" w:cs="Times New Roman"/>
          <w:i/>
          <w:sz w:val="24"/>
          <w:szCs w:val="24"/>
        </w:rPr>
        <w:t xml:space="preserve">cultores </w:t>
      </w:r>
      <w:r>
        <w:rPr>
          <w:rFonts w:ascii="Arial Narrow" w:eastAsia="Calibri" w:hAnsi="Arial Narrow" w:cs="Times New Roman"/>
          <w:sz w:val="24"/>
          <w:szCs w:val="24"/>
        </w:rPr>
        <w:t xml:space="preserve">de las respectivas actividades de base, la </w:t>
      </w:r>
      <w:r>
        <w:rPr>
          <w:rFonts w:ascii="Arial Narrow" w:eastAsia="Calibri" w:hAnsi="Arial Narrow" w:cs="Times New Roman"/>
          <w:i/>
          <w:sz w:val="24"/>
          <w:szCs w:val="24"/>
        </w:rPr>
        <w:t>Gente del Desierto</w:t>
      </w:r>
      <w:r>
        <w:rPr>
          <w:rFonts w:ascii="Arial Narrow" w:eastAsia="Calibri" w:hAnsi="Arial Narrow" w:cs="Times New Roman"/>
          <w:sz w:val="24"/>
          <w:szCs w:val="24"/>
        </w:rPr>
        <w:t>.</w:t>
      </w:r>
    </w:p>
    <w:p w:rsidR="0067363E" w:rsidRDefault="0067363E" w:rsidP="00261563">
      <w:pPr>
        <w:spacing w:after="0" w:line="240" w:lineRule="auto"/>
        <w:ind w:left="1416"/>
        <w:contextualSpacing/>
        <w:jc w:val="both"/>
        <w:rPr>
          <w:rFonts w:ascii="Arial Narrow" w:eastAsia="Calibri" w:hAnsi="Arial Narrow" w:cs="Times New Roman"/>
          <w:sz w:val="24"/>
          <w:szCs w:val="24"/>
        </w:rPr>
      </w:pPr>
    </w:p>
    <w:p w:rsidR="00261563" w:rsidRDefault="0067363E" w:rsidP="00261563">
      <w:pPr>
        <w:spacing w:after="0" w:line="240" w:lineRule="auto"/>
        <w:ind w:left="1416"/>
        <w:contextualSpacing/>
        <w:jc w:val="both"/>
        <w:rPr>
          <w:rFonts w:ascii="Arial Narrow" w:eastAsia="Calibri" w:hAnsi="Arial Narrow" w:cs="Times New Roman"/>
          <w:i/>
          <w:sz w:val="24"/>
          <w:szCs w:val="24"/>
        </w:rPr>
      </w:pPr>
      <w:r>
        <w:rPr>
          <w:rFonts w:ascii="Arial Narrow" w:eastAsia="Calibri" w:hAnsi="Arial Narrow" w:cs="Times New Roman"/>
          <w:sz w:val="24"/>
          <w:szCs w:val="24"/>
        </w:rPr>
        <w:t xml:space="preserve">En complemento, corresponderá la puesta el valor del </w:t>
      </w:r>
      <w:r>
        <w:rPr>
          <w:rFonts w:ascii="Arial Narrow" w:eastAsia="Calibri" w:hAnsi="Arial Narrow" w:cs="Times New Roman"/>
          <w:i/>
          <w:sz w:val="24"/>
          <w:szCs w:val="24"/>
        </w:rPr>
        <w:t xml:space="preserve">corpus </w:t>
      </w:r>
      <w:r>
        <w:rPr>
          <w:rFonts w:ascii="Arial Narrow" w:eastAsia="Calibri" w:hAnsi="Arial Narrow" w:cs="Times New Roman"/>
          <w:sz w:val="24"/>
          <w:szCs w:val="24"/>
        </w:rPr>
        <w:t xml:space="preserve">de conocimientos generados y tecnologías desarrolladas localmente en torno a la </w:t>
      </w:r>
      <w:r>
        <w:rPr>
          <w:rFonts w:ascii="Arial Narrow" w:eastAsia="Calibri" w:hAnsi="Arial Narrow" w:cs="Times New Roman"/>
          <w:i/>
          <w:sz w:val="24"/>
          <w:szCs w:val="24"/>
        </w:rPr>
        <w:t xml:space="preserve">Astronomía </w:t>
      </w:r>
      <w:r>
        <w:rPr>
          <w:rFonts w:ascii="Arial Narrow" w:eastAsia="Calibri" w:hAnsi="Arial Narrow" w:cs="Times New Roman"/>
          <w:sz w:val="24"/>
          <w:szCs w:val="24"/>
        </w:rPr>
        <w:t xml:space="preserve">y la </w:t>
      </w:r>
      <w:r>
        <w:rPr>
          <w:rFonts w:ascii="Arial Narrow" w:eastAsia="Calibri" w:hAnsi="Arial Narrow" w:cs="Times New Roman"/>
          <w:i/>
          <w:sz w:val="24"/>
          <w:szCs w:val="24"/>
        </w:rPr>
        <w:t xml:space="preserve">Minería </w:t>
      </w:r>
      <w:r>
        <w:rPr>
          <w:rFonts w:ascii="Arial Narrow" w:eastAsia="Calibri" w:hAnsi="Arial Narrow" w:cs="Times New Roman"/>
          <w:sz w:val="24"/>
          <w:szCs w:val="24"/>
        </w:rPr>
        <w:t xml:space="preserve">y, a futuro, al uso y aprovechamiento sostenible de ERNC y FHNC; de modo de ir constituyendo con ello un </w:t>
      </w:r>
      <w:r>
        <w:rPr>
          <w:rFonts w:ascii="Arial Narrow" w:eastAsia="Calibri" w:hAnsi="Arial Narrow" w:cs="Times New Roman"/>
          <w:i/>
          <w:sz w:val="24"/>
          <w:szCs w:val="24"/>
        </w:rPr>
        <w:t xml:space="preserve">polo internacional </w:t>
      </w:r>
      <w:r>
        <w:rPr>
          <w:rFonts w:ascii="Arial Narrow" w:eastAsia="Calibri" w:hAnsi="Arial Narrow" w:cs="Times New Roman"/>
          <w:sz w:val="24"/>
          <w:szCs w:val="24"/>
        </w:rPr>
        <w:t xml:space="preserve">en una o más de dichas materias, que opere también como </w:t>
      </w:r>
      <w:r>
        <w:rPr>
          <w:rFonts w:ascii="Arial Narrow" w:eastAsia="Calibri" w:hAnsi="Arial Narrow" w:cs="Times New Roman"/>
          <w:i/>
          <w:sz w:val="24"/>
          <w:szCs w:val="24"/>
        </w:rPr>
        <w:t xml:space="preserve">atractivo </w:t>
      </w:r>
      <w:r>
        <w:rPr>
          <w:rFonts w:ascii="Arial Narrow" w:eastAsia="Calibri" w:hAnsi="Arial Narrow" w:cs="Times New Roman"/>
          <w:sz w:val="24"/>
          <w:szCs w:val="24"/>
        </w:rPr>
        <w:t>para el desarrollo de un turismo de convenciones, y negocios, en torno a partir de dichas materias.</w:t>
      </w:r>
      <w:r w:rsidR="00261563">
        <w:rPr>
          <w:rFonts w:ascii="Arial Narrow" w:eastAsia="Calibri" w:hAnsi="Arial Narrow" w:cs="Times New Roman"/>
          <w:i/>
          <w:sz w:val="24"/>
          <w:szCs w:val="24"/>
        </w:rPr>
        <w:t xml:space="preserve"> </w:t>
      </w:r>
    </w:p>
    <w:p w:rsidR="00642015" w:rsidRPr="003F534D" w:rsidRDefault="00642015" w:rsidP="00261563">
      <w:pPr>
        <w:spacing w:after="0" w:line="240" w:lineRule="auto"/>
        <w:ind w:left="1416"/>
        <w:contextualSpacing/>
        <w:jc w:val="both"/>
        <w:rPr>
          <w:rFonts w:ascii="Arial Narrow" w:eastAsia="Calibri" w:hAnsi="Arial Narrow" w:cs="Times New Roman"/>
          <w:i/>
          <w:sz w:val="20"/>
          <w:szCs w:val="20"/>
        </w:rPr>
      </w:pPr>
    </w:p>
    <w:p w:rsidR="00642015" w:rsidRPr="00642015" w:rsidRDefault="00642015" w:rsidP="00261563">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En función de este primer objetivo, se plantea lograr las siguientes </w:t>
      </w:r>
      <w:r>
        <w:rPr>
          <w:rFonts w:ascii="Arial Narrow" w:eastAsia="Calibri" w:hAnsi="Arial Narrow" w:cs="Times New Roman"/>
          <w:b/>
          <w:sz w:val="24"/>
          <w:szCs w:val="24"/>
        </w:rPr>
        <w:t xml:space="preserve">metas </w:t>
      </w:r>
      <w:r>
        <w:rPr>
          <w:rFonts w:ascii="Arial Narrow" w:eastAsia="Calibri" w:hAnsi="Arial Narrow" w:cs="Times New Roman"/>
          <w:sz w:val="24"/>
          <w:szCs w:val="24"/>
        </w:rPr>
        <w:t>específicas:</w:t>
      </w:r>
    </w:p>
    <w:p w:rsidR="00E77E4A" w:rsidRPr="003F534D" w:rsidRDefault="00E77E4A" w:rsidP="007A08F3">
      <w:pPr>
        <w:spacing w:after="0" w:line="240" w:lineRule="auto"/>
        <w:ind w:left="1416"/>
        <w:contextualSpacing/>
        <w:jc w:val="both"/>
        <w:rPr>
          <w:rFonts w:ascii="Arial Narrow" w:eastAsia="Calibri" w:hAnsi="Arial Narrow" w:cs="Times New Roman"/>
        </w:rPr>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tblPr>
      <w:tblGrid>
        <w:gridCol w:w="8146"/>
      </w:tblGrid>
      <w:tr w:rsidR="00261563" w:rsidRPr="00261563" w:rsidTr="00261563">
        <w:tc>
          <w:tcPr>
            <w:tcW w:w="5000" w:type="pct"/>
            <w:shd w:val="clear" w:color="auto" w:fill="FFFFCC"/>
            <w:vAlign w:val="center"/>
          </w:tcPr>
          <w:p w:rsidR="00261563" w:rsidRPr="00261563" w:rsidRDefault="00261563" w:rsidP="00261563">
            <w:pPr>
              <w:spacing w:before="120" w:after="120"/>
              <w:jc w:val="both"/>
              <w:rPr>
                <w:rFonts w:ascii="Arial Narrow" w:eastAsia="Calibri" w:hAnsi="Arial Narrow" w:cs="Times New Roman"/>
                <w:sz w:val="24"/>
                <w:szCs w:val="24"/>
              </w:rPr>
            </w:pPr>
            <w:r w:rsidRPr="00261563">
              <w:rPr>
                <w:rFonts w:ascii="Arial Narrow" w:eastAsia="Calibri" w:hAnsi="Arial Narrow" w:cs="Times New Roman"/>
                <w:sz w:val="24"/>
                <w:szCs w:val="24"/>
              </w:rPr>
              <w:t xml:space="preserve">Conjunto de nuevos productos con </w:t>
            </w:r>
            <w:r w:rsidRPr="00261563">
              <w:rPr>
                <w:rFonts w:ascii="Arial Narrow" w:eastAsia="Calibri" w:hAnsi="Arial Narrow" w:cs="Times New Roman"/>
                <w:i/>
                <w:sz w:val="24"/>
                <w:szCs w:val="24"/>
              </w:rPr>
              <w:t>sello Desierto de Atacama</w:t>
            </w:r>
            <w:r w:rsidRPr="00261563">
              <w:rPr>
                <w:rFonts w:ascii="Arial Narrow" w:eastAsia="Calibri" w:hAnsi="Arial Narrow" w:cs="Times New Roman"/>
                <w:sz w:val="24"/>
                <w:szCs w:val="24"/>
              </w:rPr>
              <w:t xml:space="preserve"> (alimentarios, biotecnológicos, astronómicos, culturales, turísticos u otro</w:t>
            </w:r>
            <w:r w:rsidR="00F95E20">
              <w:rPr>
                <w:rFonts w:ascii="Arial Narrow" w:eastAsia="Calibri" w:hAnsi="Arial Narrow" w:cs="Times New Roman"/>
                <w:sz w:val="24"/>
                <w:szCs w:val="24"/>
              </w:rPr>
              <w:t>s), con atributos de calidad, sosteni</w:t>
            </w:r>
            <w:r w:rsidRPr="00261563">
              <w:rPr>
                <w:rFonts w:ascii="Arial Narrow" w:eastAsia="Calibri" w:hAnsi="Arial Narrow" w:cs="Times New Roman"/>
                <w:sz w:val="24"/>
                <w:szCs w:val="24"/>
              </w:rPr>
              <w:t>bilidad e identidad; producidos o generados en la Región, disponibles en los mercados locales, nacional y/o internacional; diversifican la oferta, producción y empleo e incrementan el valor de la economía regional.</w:t>
            </w:r>
          </w:p>
        </w:tc>
      </w:tr>
    </w:tbl>
    <w:p w:rsidR="00261563" w:rsidRDefault="00261563" w:rsidP="00261563">
      <w:pPr>
        <w:spacing w:after="0" w:line="240" w:lineRule="auto"/>
      </w:pPr>
    </w:p>
    <w:p w:rsidR="001508E1" w:rsidRDefault="001508E1" w:rsidP="00261563">
      <w:pPr>
        <w:spacing w:after="0" w:line="240" w:lineRule="auto"/>
      </w:pPr>
    </w:p>
    <w:p w:rsidR="001508E1" w:rsidRDefault="001508E1" w:rsidP="00261563">
      <w:pPr>
        <w:spacing w:after="0" w:line="240" w:lineRule="auto"/>
      </w:pPr>
    </w:p>
    <w:p w:rsidR="001508E1" w:rsidRDefault="001508E1" w:rsidP="00261563">
      <w:pPr>
        <w:spacing w:after="0" w:line="240" w:lineRule="auto"/>
      </w:pPr>
    </w:p>
    <w:p w:rsidR="001508E1" w:rsidRDefault="001508E1" w:rsidP="00261563">
      <w:pPr>
        <w:spacing w:after="0" w:line="240" w:lineRule="auto"/>
      </w:pPr>
    </w:p>
    <w:p w:rsidR="001508E1" w:rsidRDefault="001508E1" w:rsidP="00261563">
      <w:pPr>
        <w:spacing w:after="0" w:line="240" w:lineRule="auto"/>
      </w:pPr>
    </w:p>
    <w:p w:rsidR="001508E1" w:rsidRDefault="001508E1" w:rsidP="00261563">
      <w:pPr>
        <w:spacing w:after="0" w:line="240" w:lineRule="auto"/>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tblPr>
      <w:tblGrid>
        <w:gridCol w:w="8146"/>
      </w:tblGrid>
      <w:tr w:rsidR="00261563" w:rsidRPr="00261563" w:rsidTr="00261563">
        <w:tc>
          <w:tcPr>
            <w:tcW w:w="5000" w:type="pct"/>
            <w:shd w:val="clear" w:color="auto" w:fill="FFFFCC"/>
            <w:vAlign w:val="center"/>
          </w:tcPr>
          <w:p w:rsidR="00261563" w:rsidRPr="00261563" w:rsidRDefault="00261563" w:rsidP="00261563">
            <w:pPr>
              <w:spacing w:before="120" w:after="120"/>
              <w:jc w:val="both"/>
              <w:rPr>
                <w:rFonts w:ascii="Arial Narrow" w:eastAsia="Calibri" w:hAnsi="Arial Narrow" w:cs="Times New Roman"/>
                <w:sz w:val="24"/>
                <w:szCs w:val="24"/>
              </w:rPr>
            </w:pPr>
            <w:r w:rsidRPr="00261563">
              <w:rPr>
                <w:rFonts w:ascii="Arial Narrow" w:eastAsia="Calibri" w:hAnsi="Arial Narrow" w:cs="Times New Roman"/>
                <w:sz w:val="24"/>
                <w:szCs w:val="24"/>
              </w:rPr>
              <w:t xml:space="preserve">Generación de nuevos conocimientos y </w:t>
            </w:r>
            <w:r w:rsidRPr="00261563">
              <w:rPr>
                <w:rFonts w:ascii="Arial Narrow" w:eastAsia="Calibri" w:hAnsi="Arial Narrow" w:cs="Times New Roman"/>
                <w:i/>
                <w:sz w:val="24"/>
                <w:szCs w:val="24"/>
              </w:rPr>
              <w:t xml:space="preserve">‘exportación’ </w:t>
            </w:r>
            <w:r w:rsidRPr="00261563">
              <w:rPr>
                <w:rFonts w:ascii="Arial Narrow" w:eastAsia="Calibri" w:hAnsi="Arial Narrow" w:cs="Times New Roman"/>
                <w:sz w:val="24"/>
                <w:szCs w:val="24"/>
              </w:rPr>
              <w:t xml:space="preserve">de ellos fuera de la Región, a partir del desarrollo de nuevos  </w:t>
            </w:r>
            <w:r w:rsidRPr="00261563">
              <w:rPr>
                <w:rFonts w:ascii="Arial Narrow" w:eastAsia="Calibri" w:hAnsi="Arial Narrow" w:cs="Times New Roman"/>
                <w:i/>
                <w:sz w:val="24"/>
                <w:szCs w:val="24"/>
              </w:rPr>
              <w:t>productos del Desierto de Atacama y de producciones en condiciones del Desierto de Atacama</w:t>
            </w:r>
            <w:r w:rsidRPr="00261563">
              <w:rPr>
                <w:rFonts w:ascii="Arial Narrow" w:eastAsia="Calibri" w:hAnsi="Arial Narrow" w:cs="Times New Roman"/>
                <w:sz w:val="24"/>
                <w:szCs w:val="24"/>
              </w:rPr>
              <w:t>, susceptibles de aplicar en otras regiones o países con condiciones similares o análogas; distinguen a la Región de Antofagasta.</w:t>
            </w:r>
          </w:p>
        </w:tc>
      </w:tr>
    </w:tbl>
    <w:p w:rsidR="003E3C95" w:rsidRDefault="003E3C95" w:rsidP="00261563">
      <w:pPr>
        <w:spacing w:after="0" w:line="240" w:lineRule="auto"/>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tblPr>
      <w:tblGrid>
        <w:gridCol w:w="8146"/>
      </w:tblGrid>
      <w:tr w:rsidR="00261563" w:rsidRPr="00261563" w:rsidTr="00261563">
        <w:tc>
          <w:tcPr>
            <w:tcW w:w="5000" w:type="pct"/>
            <w:shd w:val="clear" w:color="auto" w:fill="FFFFCC"/>
            <w:vAlign w:val="center"/>
          </w:tcPr>
          <w:p w:rsidR="00261563" w:rsidRPr="00261563" w:rsidRDefault="00261563" w:rsidP="00261563">
            <w:pPr>
              <w:spacing w:before="120" w:after="120"/>
              <w:jc w:val="both"/>
              <w:rPr>
                <w:rFonts w:ascii="Arial Narrow" w:eastAsia="Calibri" w:hAnsi="Arial Narrow" w:cs="Times New Roman"/>
                <w:sz w:val="24"/>
                <w:szCs w:val="24"/>
              </w:rPr>
            </w:pPr>
            <w:r w:rsidRPr="00261563">
              <w:rPr>
                <w:rFonts w:ascii="Arial Narrow" w:eastAsia="Calibri" w:hAnsi="Arial Narrow" w:cs="Arial"/>
                <w:sz w:val="24"/>
                <w:szCs w:val="24"/>
              </w:rPr>
              <w:t>Existencia un turismo regional de negocios/eventos asociados a hitos de la minería, astronomía, ERNC, FHNC y/o recursos hídricos; articulado con la oferta de turismo “del desierto”, la que promueve y con la que se complementa.</w:t>
            </w:r>
          </w:p>
        </w:tc>
      </w:tr>
    </w:tbl>
    <w:p w:rsidR="00651094" w:rsidRDefault="00651094" w:rsidP="00261563">
      <w:pPr>
        <w:spacing w:after="0" w:line="240" w:lineRule="auto"/>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tblPr>
      <w:tblGrid>
        <w:gridCol w:w="8146"/>
      </w:tblGrid>
      <w:tr w:rsidR="00261563" w:rsidRPr="00261563" w:rsidTr="00261563">
        <w:tc>
          <w:tcPr>
            <w:tcW w:w="5000" w:type="pct"/>
            <w:vAlign w:val="center"/>
          </w:tcPr>
          <w:p w:rsidR="00261563" w:rsidRPr="00261563" w:rsidRDefault="00261563" w:rsidP="00656374">
            <w:pPr>
              <w:spacing w:before="120" w:after="120"/>
              <w:jc w:val="both"/>
              <w:rPr>
                <w:rFonts w:ascii="Arial Narrow" w:eastAsia="Calibri" w:hAnsi="Arial Narrow" w:cs="Times New Roman"/>
                <w:sz w:val="24"/>
                <w:szCs w:val="24"/>
              </w:rPr>
            </w:pPr>
            <w:r w:rsidRPr="00261563">
              <w:rPr>
                <w:rFonts w:ascii="Arial Narrow" w:eastAsia="Calibri" w:hAnsi="Arial Narrow" w:cs="Times New Roman"/>
                <w:sz w:val="24"/>
                <w:szCs w:val="24"/>
                <w:shd w:val="clear" w:color="auto" w:fill="FFFFCC"/>
              </w:rPr>
              <w:t xml:space="preserve">Marco regulatorio mejorado, facilita la puesta en valor, el uso y el </w:t>
            </w:r>
            <w:r w:rsidRPr="00261563">
              <w:rPr>
                <w:rFonts w:ascii="Arial Narrow" w:eastAsia="Calibri" w:hAnsi="Arial Narrow" w:cs="Arial"/>
                <w:sz w:val="24"/>
                <w:szCs w:val="24"/>
                <w:shd w:val="clear" w:color="auto" w:fill="FFFFCC"/>
              </w:rPr>
              <w:t>aprovechamiento</w:t>
            </w:r>
            <w:r w:rsidRPr="00261563">
              <w:rPr>
                <w:rFonts w:ascii="Arial Narrow" w:eastAsia="Calibri" w:hAnsi="Arial Narrow" w:cs="Times New Roman"/>
                <w:sz w:val="24"/>
                <w:szCs w:val="24"/>
                <w:shd w:val="clear" w:color="auto" w:fill="FFFFCC"/>
              </w:rPr>
              <w:t xml:space="preserve"> sostenible de recursos naturales y culturales renovables o permanentes, en particular aquellos con atributos distintivos del </w:t>
            </w:r>
            <w:r w:rsidRPr="00261563">
              <w:rPr>
                <w:rFonts w:ascii="Arial Narrow" w:eastAsia="Calibri" w:hAnsi="Arial Narrow" w:cs="Times New Roman"/>
                <w:i/>
                <w:sz w:val="24"/>
                <w:szCs w:val="24"/>
                <w:shd w:val="clear" w:color="auto" w:fill="FFFFCC"/>
              </w:rPr>
              <w:t xml:space="preserve">Desierto de </w:t>
            </w:r>
            <w:r w:rsidRPr="00261563">
              <w:rPr>
                <w:rFonts w:ascii="Arial Narrow" w:eastAsia="Calibri" w:hAnsi="Arial Narrow" w:cs="Times New Roman"/>
                <w:sz w:val="24"/>
                <w:szCs w:val="24"/>
                <w:shd w:val="clear" w:color="auto" w:fill="FFFFCC"/>
              </w:rPr>
              <w:t>Atacama, así como la generación y comercialización de productos y procesos con agregación y retención local de valor.</w:t>
            </w:r>
          </w:p>
        </w:tc>
      </w:tr>
    </w:tbl>
    <w:p w:rsidR="00E77E4A" w:rsidRDefault="00E77E4A" w:rsidP="00261563">
      <w:pPr>
        <w:spacing w:after="0" w:line="240" w:lineRule="auto"/>
        <w:ind w:left="1416"/>
        <w:contextualSpacing/>
        <w:jc w:val="both"/>
        <w:rPr>
          <w:rFonts w:ascii="Arial Narrow" w:eastAsia="Calibri" w:hAnsi="Arial Narrow" w:cs="Times New Roman"/>
          <w:sz w:val="24"/>
          <w:szCs w:val="24"/>
        </w:rPr>
      </w:pPr>
    </w:p>
    <w:p w:rsidR="004B00B7" w:rsidRPr="00BB43D9" w:rsidRDefault="004B00B7" w:rsidP="004B00B7">
      <w:pPr>
        <w:pStyle w:val="Prrafodelista"/>
        <w:spacing w:after="0" w:line="240" w:lineRule="auto"/>
        <w:ind w:left="1353"/>
        <w:jc w:val="both"/>
        <w:rPr>
          <w:rFonts w:ascii="Arial Narrow" w:eastAsia="Calibri" w:hAnsi="Arial Narrow" w:cs="Times New Roman"/>
          <w:b/>
          <w:sz w:val="24"/>
          <w:szCs w:val="24"/>
        </w:rPr>
      </w:pPr>
    </w:p>
    <w:p w:rsidR="004B00B7" w:rsidRPr="00EF0BC5" w:rsidRDefault="004B00B7" w:rsidP="004B00B7">
      <w:pPr>
        <w:pStyle w:val="Prrafodelista"/>
        <w:spacing w:after="0" w:line="240" w:lineRule="auto"/>
        <w:ind w:left="1418"/>
        <w:jc w:val="both"/>
        <w:rPr>
          <w:rFonts w:ascii="Arial Narrow" w:eastAsia="Calibri" w:hAnsi="Arial Narrow" w:cs="Times New Roman"/>
          <w:b/>
          <w:sz w:val="24"/>
          <w:szCs w:val="24"/>
        </w:rPr>
      </w:pPr>
      <w:r>
        <w:rPr>
          <w:rFonts w:ascii="Arial Narrow" w:eastAsia="Calibri" w:hAnsi="Arial Narrow" w:cs="Times New Roman"/>
          <w:sz w:val="24"/>
          <w:szCs w:val="24"/>
        </w:rPr>
        <w:t xml:space="preserve">En función del </w:t>
      </w:r>
      <w:r w:rsidRPr="00BB43D9">
        <w:rPr>
          <w:rFonts w:ascii="Arial Narrow" w:eastAsia="Calibri" w:hAnsi="Arial Narrow" w:cs="Times New Roman"/>
          <w:sz w:val="24"/>
          <w:szCs w:val="24"/>
        </w:rPr>
        <w:t xml:space="preserve">objetivo </w:t>
      </w:r>
      <w:r>
        <w:rPr>
          <w:rFonts w:ascii="Arial Narrow" w:eastAsia="Calibri" w:hAnsi="Arial Narrow" w:cs="Times New Roman"/>
          <w:sz w:val="24"/>
          <w:szCs w:val="24"/>
        </w:rPr>
        <w:t xml:space="preserve">3.1., se contemplan las siguientes </w:t>
      </w:r>
      <w:r>
        <w:rPr>
          <w:rFonts w:ascii="Arial Narrow" w:eastAsia="Calibri" w:hAnsi="Arial Narrow" w:cs="Times New Roman"/>
          <w:b/>
          <w:sz w:val="24"/>
          <w:szCs w:val="24"/>
        </w:rPr>
        <w:t>líneas de acción</w:t>
      </w:r>
      <w:r>
        <w:rPr>
          <w:rFonts w:ascii="Arial Narrow" w:eastAsia="Calibri" w:hAnsi="Arial Narrow" w:cs="Times New Roman"/>
          <w:sz w:val="24"/>
          <w:szCs w:val="24"/>
        </w:rPr>
        <w:t>:</w:t>
      </w:r>
    </w:p>
    <w:p w:rsidR="004B00B7" w:rsidRPr="00685EAB" w:rsidRDefault="004B00B7" w:rsidP="004B00B7">
      <w:pPr>
        <w:pStyle w:val="Prrafodelista"/>
        <w:spacing w:after="0" w:line="240" w:lineRule="auto"/>
        <w:ind w:left="1418"/>
        <w:jc w:val="both"/>
        <w:rPr>
          <w:rFonts w:ascii="Arial Narrow" w:eastAsia="Calibri" w:hAnsi="Arial Narrow" w:cs="Times New Roman"/>
          <w:b/>
          <w:sz w:val="24"/>
          <w:szCs w:val="24"/>
        </w:rPr>
      </w:pPr>
    </w:p>
    <w:p w:rsidR="004B00B7" w:rsidRPr="00685EAB" w:rsidRDefault="004B00B7" w:rsidP="004B00B7">
      <w:pPr>
        <w:pStyle w:val="Prrafodelista"/>
        <w:spacing w:after="0" w:line="240" w:lineRule="auto"/>
        <w:ind w:left="1418"/>
        <w:jc w:val="both"/>
        <w:rPr>
          <w:rFonts w:ascii="Arial Narrow" w:eastAsia="Calibri" w:hAnsi="Arial Narrow" w:cs="Times New Roman"/>
          <w:b/>
          <w:sz w:val="24"/>
          <w:szCs w:val="24"/>
        </w:rPr>
      </w:pPr>
    </w:p>
    <w:p w:rsidR="004B00B7" w:rsidRPr="00492A5B" w:rsidRDefault="004B00B7" w:rsidP="00B82C29">
      <w:pPr>
        <w:pStyle w:val="Prrafodelista"/>
        <w:numPr>
          <w:ilvl w:val="0"/>
          <w:numId w:val="11"/>
        </w:numPr>
        <w:spacing w:after="0" w:line="240" w:lineRule="auto"/>
        <w:ind w:left="1701" w:hanging="283"/>
        <w:jc w:val="both"/>
        <w:rPr>
          <w:rFonts w:ascii="Arial Narrow" w:eastAsia="Calibri" w:hAnsi="Arial Narrow" w:cs="Times New Roman"/>
          <w:b/>
          <w:sz w:val="24"/>
          <w:szCs w:val="24"/>
          <w:u w:val="single"/>
        </w:rPr>
      </w:pPr>
      <w:r>
        <w:rPr>
          <w:rFonts w:ascii="Arial Narrow" w:eastAsia="Calibri" w:hAnsi="Arial Narrow" w:cs="Times New Roman"/>
          <w:b/>
          <w:color w:val="0070C0"/>
          <w:sz w:val="24"/>
          <w:szCs w:val="24"/>
          <w:u w:val="single"/>
        </w:rPr>
        <w:t xml:space="preserve">Línea 3.1.1.: </w:t>
      </w:r>
      <w:r w:rsidRPr="00A52A3F">
        <w:rPr>
          <w:rFonts w:ascii="Arial Narrow" w:eastAsia="Calibri" w:hAnsi="Arial Narrow" w:cs="Times New Roman"/>
          <w:b/>
          <w:color w:val="0070C0"/>
          <w:sz w:val="24"/>
          <w:szCs w:val="24"/>
          <w:u w:val="single"/>
        </w:rPr>
        <w:t>Fomento</w:t>
      </w:r>
      <w:r w:rsidRPr="00A52A3F">
        <w:rPr>
          <w:rFonts w:ascii="Arial Narrow" w:eastAsia="Times New Roman" w:hAnsi="Arial Narrow" w:cs="Calibri"/>
          <w:b/>
          <w:color w:val="0070C0"/>
          <w:sz w:val="24"/>
          <w:szCs w:val="24"/>
          <w:u w:val="single"/>
          <w:lang w:eastAsia="es-CL"/>
        </w:rPr>
        <w:t xml:space="preserve"> y apoyo a la </w:t>
      </w:r>
      <w:proofErr w:type="spellStart"/>
      <w:r w:rsidRPr="00A52A3F">
        <w:rPr>
          <w:rFonts w:ascii="Arial Narrow" w:eastAsia="Times New Roman" w:hAnsi="Arial Narrow" w:cs="Calibri"/>
          <w:b/>
          <w:color w:val="0070C0"/>
          <w:sz w:val="24"/>
          <w:szCs w:val="24"/>
          <w:u w:val="single"/>
          <w:lang w:eastAsia="es-CL"/>
        </w:rPr>
        <w:t>I+D+i</w:t>
      </w:r>
      <w:proofErr w:type="spellEnd"/>
      <w:r w:rsidRPr="00A52A3F">
        <w:rPr>
          <w:rFonts w:ascii="Arial Narrow" w:eastAsia="Times New Roman" w:hAnsi="Arial Narrow" w:cs="Calibri"/>
          <w:b/>
          <w:color w:val="0070C0"/>
          <w:sz w:val="24"/>
          <w:szCs w:val="24"/>
          <w:u w:val="single"/>
          <w:lang w:eastAsia="es-CL"/>
        </w:rPr>
        <w:t xml:space="preserve"> para el desarrollo de una oferta MIPYME basada en la puesta en valor de recursos naturales y culturales constitutivos del patrimonio de </w:t>
      </w:r>
      <w:r w:rsidRPr="00A52A3F">
        <w:rPr>
          <w:rFonts w:ascii="Arial Narrow" w:eastAsia="Times New Roman" w:hAnsi="Arial Narrow" w:cs="Calibri"/>
          <w:b/>
          <w:i/>
          <w:iCs/>
          <w:color w:val="0070C0"/>
          <w:sz w:val="24"/>
          <w:szCs w:val="24"/>
          <w:u w:val="single"/>
          <w:lang w:eastAsia="es-CL"/>
        </w:rPr>
        <w:t>singularidad del Desierto de Atacama</w:t>
      </w:r>
      <w:r>
        <w:rPr>
          <w:rFonts w:ascii="Arial Narrow" w:eastAsia="Calibri" w:hAnsi="Arial Narrow" w:cs="Times New Roman"/>
          <w:sz w:val="24"/>
          <w:szCs w:val="24"/>
        </w:rPr>
        <w:t xml:space="preserve">, entre ellos, </w:t>
      </w:r>
      <w:r w:rsidRPr="00492A5B">
        <w:rPr>
          <w:rFonts w:ascii="Arial Narrow" w:eastAsia="Calibri" w:hAnsi="Arial Narrow" w:cs="Times New Roman"/>
          <w:sz w:val="24"/>
          <w:szCs w:val="24"/>
        </w:rPr>
        <w:t xml:space="preserve">aquellos correspondientes a variedades </w:t>
      </w:r>
      <w:r w:rsidR="00E10BD5" w:rsidRPr="00492A5B">
        <w:rPr>
          <w:rFonts w:ascii="Arial Narrow" w:eastAsia="Calibri" w:hAnsi="Arial Narrow" w:cs="Times New Roman"/>
          <w:sz w:val="24"/>
          <w:szCs w:val="24"/>
        </w:rPr>
        <w:t>eco típicas</w:t>
      </w:r>
      <w:r w:rsidRPr="00492A5B">
        <w:rPr>
          <w:rFonts w:ascii="Arial Narrow" w:eastAsia="Calibri" w:hAnsi="Arial Narrow" w:cs="Times New Roman"/>
          <w:sz w:val="24"/>
          <w:szCs w:val="24"/>
        </w:rPr>
        <w:t xml:space="preserve"> o especies endémicas, marinas o terrestres, originarias u originales del Desierto de Atacama; </w:t>
      </w:r>
      <w:r>
        <w:rPr>
          <w:rFonts w:ascii="Arial Narrow" w:eastAsia="Calibri" w:hAnsi="Arial Narrow" w:cs="Times New Roman"/>
          <w:sz w:val="24"/>
          <w:szCs w:val="24"/>
        </w:rPr>
        <w:t xml:space="preserve">así como </w:t>
      </w:r>
      <w:r w:rsidRPr="00492A5B">
        <w:rPr>
          <w:rFonts w:ascii="Arial Narrow" w:eastAsia="Calibri" w:hAnsi="Arial Narrow" w:cs="Times New Roman"/>
          <w:sz w:val="24"/>
          <w:szCs w:val="24"/>
        </w:rPr>
        <w:t xml:space="preserve">a </w:t>
      </w:r>
      <w:r>
        <w:rPr>
          <w:rFonts w:ascii="Arial Narrow" w:eastAsia="Calibri" w:hAnsi="Arial Narrow" w:cs="Times New Roman"/>
          <w:sz w:val="24"/>
          <w:szCs w:val="24"/>
        </w:rPr>
        <w:t xml:space="preserve">potencialidades “astronómicas” y energéticas; y a </w:t>
      </w:r>
      <w:r w:rsidRPr="00492A5B">
        <w:rPr>
          <w:rFonts w:ascii="Arial Narrow" w:eastAsia="Calibri" w:hAnsi="Arial Narrow" w:cs="Times New Roman"/>
          <w:sz w:val="24"/>
          <w:szCs w:val="24"/>
        </w:rPr>
        <w:t>patrimonios naturales, arqueológicos, históricos, o culturales vivos.</w:t>
      </w:r>
    </w:p>
    <w:p w:rsidR="00F4100C" w:rsidRDefault="00F4100C" w:rsidP="004B00B7">
      <w:pPr>
        <w:pStyle w:val="Prrafodelista"/>
        <w:spacing w:after="0" w:line="240" w:lineRule="auto"/>
        <w:ind w:left="1701"/>
        <w:jc w:val="both"/>
        <w:rPr>
          <w:rFonts w:ascii="Arial Narrow" w:eastAsia="Calibri" w:hAnsi="Arial Narrow" w:cs="Times New Roman"/>
          <w:sz w:val="24"/>
          <w:szCs w:val="24"/>
        </w:rPr>
      </w:pPr>
    </w:p>
    <w:p w:rsidR="004B00B7" w:rsidRDefault="004B00B7" w:rsidP="004B00B7">
      <w:pPr>
        <w:pStyle w:val="Prrafodelista"/>
        <w:spacing w:after="0" w:line="240" w:lineRule="auto"/>
        <w:ind w:left="1701"/>
        <w:jc w:val="both"/>
        <w:rPr>
          <w:rFonts w:ascii="Arial Narrow" w:eastAsia="Calibri" w:hAnsi="Arial Narrow" w:cs="Times New Roman"/>
          <w:sz w:val="24"/>
          <w:szCs w:val="24"/>
        </w:rPr>
      </w:pPr>
      <w:r>
        <w:rPr>
          <w:rFonts w:ascii="Arial Narrow" w:eastAsia="Calibri" w:hAnsi="Arial Narrow" w:cs="Times New Roman"/>
          <w:sz w:val="24"/>
          <w:szCs w:val="24"/>
        </w:rPr>
        <w:t xml:space="preserve">Entre las </w:t>
      </w:r>
      <w:r>
        <w:rPr>
          <w:rFonts w:ascii="Arial Narrow" w:eastAsia="Calibri" w:hAnsi="Arial Narrow" w:cs="Times New Roman"/>
          <w:b/>
          <w:sz w:val="24"/>
          <w:szCs w:val="24"/>
        </w:rPr>
        <w:t xml:space="preserve">iniciativas específicas </w:t>
      </w:r>
      <w:r>
        <w:rPr>
          <w:rFonts w:ascii="Arial Narrow" w:eastAsia="Calibri" w:hAnsi="Arial Narrow" w:cs="Times New Roman"/>
          <w:b/>
          <w:i/>
          <w:sz w:val="24"/>
          <w:szCs w:val="24"/>
        </w:rPr>
        <w:t xml:space="preserve">clave </w:t>
      </w:r>
      <w:r>
        <w:rPr>
          <w:rFonts w:ascii="Arial Narrow" w:eastAsia="Calibri" w:hAnsi="Arial Narrow" w:cs="Times New Roman"/>
          <w:sz w:val="24"/>
          <w:szCs w:val="24"/>
        </w:rPr>
        <w:t>para la realización de esta línea, se destacan las relativas a:</w:t>
      </w:r>
    </w:p>
    <w:p w:rsidR="004B00B7" w:rsidRPr="000D400D" w:rsidRDefault="004B00B7" w:rsidP="004B00B7">
      <w:pPr>
        <w:pStyle w:val="Prrafodelista"/>
        <w:spacing w:after="0" w:line="240" w:lineRule="auto"/>
        <w:ind w:left="1701"/>
        <w:jc w:val="both"/>
        <w:rPr>
          <w:rFonts w:ascii="Arial Narrow" w:eastAsia="Calibri" w:hAnsi="Arial Narrow" w:cs="Times New Roman"/>
          <w:sz w:val="24"/>
          <w:szCs w:val="24"/>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4B00B7" w:rsidRPr="0046136A" w:rsidTr="004C7A47">
        <w:trPr>
          <w:trHeight w:val="158"/>
        </w:trPr>
        <w:tc>
          <w:tcPr>
            <w:tcW w:w="5000" w:type="pct"/>
            <w:shd w:val="clear" w:color="auto" w:fill="CCFF99"/>
            <w:vAlign w:val="center"/>
            <w:hideMark/>
          </w:tcPr>
          <w:p w:rsidR="004B00B7" w:rsidRPr="00685EAB" w:rsidRDefault="004B00B7" w:rsidP="004C7A47">
            <w:pPr>
              <w:spacing w:before="120" w:after="120" w:line="240" w:lineRule="auto"/>
              <w:jc w:val="both"/>
              <w:rPr>
                <w:rFonts w:ascii="Arial Narrow" w:eastAsia="Times New Roman" w:hAnsi="Arial Narrow" w:cs="Calibri"/>
                <w:color w:val="000000"/>
                <w:sz w:val="24"/>
                <w:szCs w:val="24"/>
                <w:lang w:eastAsia="es-CL"/>
              </w:rPr>
            </w:pPr>
            <w:r w:rsidRPr="000D400D">
              <w:rPr>
                <w:rFonts w:ascii="Arial Narrow" w:eastAsia="Times New Roman" w:hAnsi="Arial Narrow" w:cs="Calibri"/>
                <w:b/>
                <w:color w:val="000000"/>
                <w:sz w:val="24"/>
                <w:szCs w:val="24"/>
                <w:lang w:eastAsia="es-CL"/>
              </w:rPr>
              <w:t xml:space="preserve">Puesta en valor de recursos naturales </w:t>
            </w:r>
            <w:r>
              <w:rPr>
                <w:rFonts w:ascii="Arial Narrow" w:eastAsia="Times New Roman" w:hAnsi="Arial Narrow" w:cs="Calibri"/>
                <w:b/>
                <w:color w:val="000000"/>
                <w:sz w:val="24"/>
                <w:szCs w:val="24"/>
                <w:lang w:eastAsia="es-CL"/>
              </w:rPr>
              <w:t xml:space="preserve">y culturales </w:t>
            </w:r>
            <w:r w:rsidRPr="000D400D">
              <w:rPr>
                <w:rFonts w:ascii="Arial Narrow" w:eastAsia="Times New Roman" w:hAnsi="Arial Narrow" w:cs="Calibri"/>
                <w:b/>
                <w:color w:val="000000"/>
                <w:sz w:val="24"/>
                <w:szCs w:val="24"/>
                <w:lang w:eastAsia="es-CL"/>
              </w:rPr>
              <w:t xml:space="preserve">constitutivos del patrimonio de </w:t>
            </w:r>
            <w:r w:rsidRPr="00675E84">
              <w:rPr>
                <w:rFonts w:ascii="Arial Narrow" w:eastAsia="Times New Roman" w:hAnsi="Arial Narrow" w:cs="Calibri"/>
                <w:b/>
                <w:i/>
                <w:color w:val="000000"/>
                <w:sz w:val="24"/>
                <w:szCs w:val="24"/>
                <w:lang w:eastAsia="es-CL"/>
              </w:rPr>
              <w:t xml:space="preserve">singularidad del Desierto de </w:t>
            </w:r>
            <w:r w:rsidRPr="00AD25DD">
              <w:rPr>
                <w:rFonts w:ascii="Arial Narrow" w:eastAsia="Times New Roman" w:hAnsi="Arial Narrow" w:cs="Calibri"/>
                <w:b/>
                <w:i/>
                <w:color w:val="000000"/>
                <w:sz w:val="24"/>
                <w:szCs w:val="24"/>
                <w:lang w:eastAsia="es-CL"/>
              </w:rPr>
              <w:t>Atacama</w:t>
            </w:r>
            <w:r w:rsidRPr="00AD25DD">
              <w:rPr>
                <w:rFonts w:ascii="Arial Narrow" w:eastAsia="Times New Roman" w:hAnsi="Arial Narrow" w:cs="Calibri"/>
                <w:color w:val="000000"/>
                <w:sz w:val="24"/>
                <w:szCs w:val="24"/>
                <w:lang w:eastAsia="es-CL"/>
              </w:rPr>
              <w:t xml:space="preserve"> </w:t>
            </w:r>
            <w:r w:rsidRPr="00AD25DD">
              <w:rPr>
                <w:rFonts w:ascii="Arial Narrow" w:eastAsia="Calibri" w:hAnsi="Arial Narrow" w:cs="Times New Roman"/>
                <w:sz w:val="24"/>
                <w:szCs w:val="24"/>
              </w:rPr>
              <w:t>(</w:t>
            </w:r>
            <w:r w:rsidRPr="00AD25DD">
              <w:rPr>
                <w:rStyle w:val="Refdenotaalpie"/>
                <w:rFonts w:ascii="Arial Narrow" w:eastAsia="Calibri" w:hAnsi="Arial Narrow"/>
                <w:sz w:val="24"/>
                <w:szCs w:val="24"/>
              </w:rPr>
              <w:footnoteReference w:id="27"/>
            </w:r>
            <w:r w:rsidRPr="00AD25DD">
              <w:rPr>
                <w:rFonts w:ascii="Arial Narrow" w:eastAsia="Calibri" w:hAnsi="Arial Narrow" w:cs="Times New Roman"/>
                <w:sz w:val="24"/>
                <w:szCs w:val="24"/>
              </w:rPr>
              <w:t xml:space="preserve">), </w:t>
            </w:r>
            <w:r w:rsidRPr="00AD25DD">
              <w:rPr>
                <w:rFonts w:ascii="Arial Narrow" w:eastAsia="Times New Roman" w:hAnsi="Arial Narrow" w:cs="Calibri"/>
                <w:color w:val="000000"/>
                <w:sz w:val="24"/>
                <w:szCs w:val="24"/>
                <w:lang w:eastAsia="es-CL"/>
              </w:rPr>
              <w:t>susceptibles</w:t>
            </w:r>
            <w:r w:rsidRPr="00685EAB">
              <w:rPr>
                <w:rFonts w:ascii="Arial Narrow" w:eastAsia="Times New Roman" w:hAnsi="Arial Narrow" w:cs="Calibri"/>
                <w:color w:val="000000"/>
                <w:sz w:val="24"/>
                <w:szCs w:val="24"/>
                <w:lang w:eastAsia="es-CL"/>
              </w:rPr>
              <w:t xml:space="preserve"> de transformarse o desarrollarse como </w:t>
            </w:r>
            <w:r>
              <w:rPr>
                <w:rFonts w:ascii="Arial Narrow" w:eastAsia="Times New Roman" w:hAnsi="Arial Narrow" w:cs="Calibri"/>
                <w:color w:val="000000"/>
                <w:sz w:val="24"/>
                <w:szCs w:val="24"/>
                <w:lang w:eastAsia="es-CL"/>
              </w:rPr>
              <w:t xml:space="preserve">nuevos </w:t>
            </w:r>
            <w:r w:rsidRPr="00685EAB">
              <w:rPr>
                <w:rFonts w:ascii="Arial Narrow" w:eastAsia="Times New Roman" w:hAnsi="Arial Narrow" w:cs="Calibri"/>
                <w:color w:val="000000"/>
                <w:sz w:val="24"/>
                <w:szCs w:val="24"/>
                <w:lang w:eastAsia="es-CL"/>
              </w:rPr>
              <w:t>productos</w:t>
            </w:r>
            <w:r>
              <w:rPr>
                <w:rFonts w:ascii="Arial Narrow" w:eastAsia="Times New Roman" w:hAnsi="Arial Narrow" w:cs="Calibri"/>
                <w:color w:val="000000"/>
                <w:sz w:val="24"/>
                <w:szCs w:val="24"/>
                <w:lang w:eastAsia="es-CL"/>
              </w:rPr>
              <w:t xml:space="preserve"> innovadores</w:t>
            </w:r>
            <w:r w:rsidRPr="00685EAB">
              <w:rPr>
                <w:rFonts w:ascii="Arial Narrow" w:eastAsia="Times New Roman" w:hAnsi="Arial Narrow" w:cs="Calibri"/>
                <w:color w:val="000000"/>
                <w:sz w:val="24"/>
                <w:szCs w:val="24"/>
                <w:lang w:eastAsia="es-CL"/>
              </w:rPr>
              <w:t xml:space="preserve"> con los que se contribuya a la </w:t>
            </w:r>
            <w:r>
              <w:rPr>
                <w:rFonts w:ascii="Arial Narrow" w:eastAsia="Times New Roman" w:hAnsi="Arial Narrow" w:cs="Calibri"/>
                <w:color w:val="000000"/>
                <w:sz w:val="24"/>
                <w:szCs w:val="24"/>
                <w:lang w:eastAsia="es-CL"/>
              </w:rPr>
              <w:t>distinción global de la Región.</w:t>
            </w:r>
          </w:p>
        </w:tc>
      </w:tr>
    </w:tbl>
    <w:p w:rsidR="004B00B7" w:rsidRDefault="004B00B7" w:rsidP="004B00B7">
      <w:pPr>
        <w:spacing w:after="0" w:line="240" w:lineRule="auto"/>
      </w:pPr>
    </w:p>
    <w:p w:rsidR="001508E1" w:rsidRDefault="001508E1" w:rsidP="004B00B7">
      <w:pPr>
        <w:spacing w:after="0" w:line="240" w:lineRule="auto"/>
      </w:pPr>
    </w:p>
    <w:p w:rsidR="001508E1" w:rsidRDefault="001508E1" w:rsidP="004B00B7">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4B00B7" w:rsidRPr="0046136A" w:rsidTr="004C7A47">
        <w:trPr>
          <w:trHeight w:val="50"/>
        </w:trPr>
        <w:tc>
          <w:tcPr>
            <w:tcW w:w="5000" w:type="pct"/>
            <w:shd w:val="clear" w:color="auto" w:fill="CCFF99"/>
            <w:vAlign w:val="center"/>
          </w:tcPr>
          <w:p w:rsidR="004B00B7" w:rsidRPr="00685EAB" w:rsidRDefault="004B00B7" w:rsidP="004C7A47">
            <w:pPr>
              <w:spacing w:before="120" w:after="120" w:line="240" w:lineRule="auto"/>
              <w:jc w:val="both"/>
              <w:rPr>
                <w:rFonts w:ascii="Arial Narrow" w:eastAsia="Times New Roman" w:hAnsi="Arial Narrow" w:cs="Calibri"/>
                <w:color w:val="000000"/>
                <w:sz w:val="24"/>
                <w:szCs w:val="24"/>
                <w:lang w:eastAsia="es-CL"/>
              </w:rPr>
            </w:pPr>
            <w:proofErr w:type="spellStart"/>
            <w:r w:rsidRPr="000D400D">
              <w:rPr>
                <w:rFonts w:ascii="Arial Narrow" w:eastAsia="Times New Roman" w:hAnsi="Arial Narrow" w:cs="Calibri"/>
                <w:b/>
                <w:color w:val="000000"/>
                <w:sz w:val="24"/>
                <w:szCs w:val="24"/>
                <w:lang w:eastAsia="es-CL"/>
              </w:rPr>
              <w:t>I+D+i</w:t>
            </w:r>
            <w:proofErr w:type="spellEnd"/>
            <w:r w:rsidRPr="000D400D">
              <w:rPr>
                <w:rFonts w:ascii="Arial Narrow" w:eastAsia="Times New Roman" w:hAnsi="Arial Narrow" w:cs="Calibri"/>
                <w:b/>
                <w:color w:val="000000"/>
                <w:sz w:val="24"/>
                <w:szCs w:val="24"/>
                <w:lang w:eastAsia="es-CL"/>
              </w:rPr>
              <w:t xml:space="preserve"> orientada al desarrollo de nuevos producto</w:t>
            </w:r>
            <w:r>
              <w:rPr>
                <w:rFonts w:ascii="Arial Narrow" w:eastAsia="Times New Roman" w:hAnsi="Arial Narrow" w:cs="Calibri"/>
                <w:b/>
                <w:color w:val="000000"/>
                <w:sz w:val="24"/>
                <w:szCs w:val="24"/>
                <w:lang w:eastAsia="es-CL"/>
              </w:rPr>
              <w:t xml:space="preserve">s y procesos, con valor añadido de singularidades </w:t>
            </w:r>
            <w:r>
              <w:rPr>
                <w:rFonts w:ascii="Arial Narrow" w:eastAsia="Times New Roman" w:hAnsi="Arial Narrow" w:cs="Calibri"/>
                <w:b/>
                <w:i/>
                <w:color w:val="000000"/>
                <w:sz w:val="24"/>
                <w:szCs w:val="24"/>
                <w:lang w:eastAsia="es-CL"/>
              </w:rPr>
              <w:t xml:space="preserve">naturales </w:t>
            </w:r>
            <w:r>
              <w:rPr>
                <w:rFonts w:ascii="Arial Narrow" w:eastAsia="Times New Roman" w:hAnsi="Arial Narrow" w:cs="Calibri"/>
                <w:b/>
                <w:color w:val="000000"/>
                <w:sz w:val="24"/>
                <w:szCs w:val="24"/>
                <w:lang w:eastAsia="es-CL"/>
              </w:rPr>
              <w:t xml:space="preserve">del </w:t>
            </w:r>
            <w:r>
              <w:rPr>
                <w:rFonts w:ascii="Arial Narrow" w:eastAsia="Times New Roman" w:hAnsi="Arial Narrow" w:cs="Calibri"/>
                <w:b/>
                <w:i/>
                <w:color w:val="000000"/>
                <w:sz w:val="24"/>
                <w:szCs w:val="24"/>
                <w:lang w:eastAsia="es-CL"/>
              </w:rPr>
              <w:t>Desierto de Atacama</w:t>
            </w:r>
            <w:r>
              <w:rPr>
                <w:rFonts w:ascii="Arial Narrow" w:eastAsia="Times New Roman" w:hAnsi="Arial Narrow" w:cs="Calibri"/>
                <w:color w:val="000000"/>
                <w:sz w:val="24"/>
                <w:szCs w:val="24"/>
                <w:lang w:eastAsia="es-CL"/>
              </w:rPr>
              <w:t>: productos d</w:t>
            </w:r>
            <w:r w:rsidRPr="00685EAB">
              <w:rPr>
                <w:rFonts w:ascii="Arial Narrow" w:eastAsia="Times New Roman" w:hAnsi="Arial Narrow" w:cs="Calibri"/>
                <w:color w:val="000000"/>
                <w:sz w:val="24"/>
                <w:szCs w:val="24"/>
                <w:lang w:eastAsia="es-CL"/>
              </w:rPr>
              <w:t>e origen</w:t>
            </w:r>
            <w:r>
              <w:rPr>
                <w:rFonts w:ascii="Arial Narrow" w:eastAsia="Times New Roman" w:hAnsi="Arial Narrow" w:cs="Calibri"/>
                <w:color w:val="000000"/>
                <w:sz w:val="24"/>
                <w:szCs w:val="24"/>
                <w:lang w:eastAsia="es-CL"/>
              </w:rPr>
              <w:t xml:space="preserve"> acuícola, agrícola o ganadero (</w:t>
            </w:r>
            <w:r w:rsidRPr="00685EAB">
              <w:rPr>
                <w:rFonts w:ascii="Arial Narrow" w:eastAsia="Times New Roman" w:hAnsi="Arial Narrow" w:cs="Calibri"/>
                <w:color w:val="000000"/>
                <w:sz w:val="24"/>
                <w:szCs w:val="24"/>
                <w:lang w:eastAsia="es-CL"/>
              </w:rPr>
              <w:t>y para usos alimentarios, gastronómicos, turísticos, medicinales, industriales</w:t>
            </w:r>
            <w:r>
              <w:rPr>
                <w:rFonts w:ascii="Arial Narrow" w:eastAsia="Times New Roman" w:hAnsi="Arial Narrow" w:cs="Calibri"/>
                <w:color w:val="000000"/>
                <w:sz w:val="24"/>
                <w:szCs w:val="24"/>
                <w:lang w:eastAsia="es-CL"/>
              </w:rPr>
              <w:t xml:space="preserve"> o biotecnológicos, utilitarios u ornamentales, u otros); y procesos asociados a </w:t>
            </w:r>
            <w:r w:rsidRPr="00685EAB">
              <w:rPr>
                <w:rFonts w:ascii="Arial Narrow" w:eastAsia="Times New Roman" w:hAnsi="Arial Narrow" w:cs="Calibri"/>
                <w:color w:val="000000"/>
                <w:sz w:val="24"/>
                <w:szCs w:val="24"/>
                <w:lang w:eastAsia="es-CL"/>
              </w:rPr>
              <w:t>nuevas formas de producción en condiciones del desierto de Atacama y de la Región de Antofagasta (oceánicas regionales, bajo aridez, en</w:t>
            </w:r>
            <w:r>
              <w:rPr>
                <w:rFonts w:ascii="Arial Narrow" w:eastAsia="Times New Roman" w:hAnsi="Arial Narrow" w:cs="Calibri"/>
                <w:color w:val="000000"/>
                <w:sz w:val="24"/>
                <w:szCs w:val="24"/>
                <w:lang w:eastAsia="es-CL"/>
              </w:rPr>
              <w:t xml:space="preserve"> suelos salinos y/o de altura, </w:t>
            </w:r>
            <w:r w:rsidRPr="00685EAB">
              <w:rPr>
                <w:rFonts w:ascii="Arial Narrow" w:eastAsia="Times New Roman" w:hAnsi="Arial Narrow" w:cs="Calibri"/>
                <w:color w:val="000000"/>
                <w:sz w:val="24"/>
                <w:szCs w:val="24"/>
                <w:lang w:eastAsia="es-CL"/>
              </w:rPr>
              <w:t>de borde costero,</w:t>
            </w:r>
            <w:r>
              <w:rPr>
                <w:rFonts w:ascii="Arial Narrow" w:eastAsia="Times New Roman" w:hAnsi="Arial Narrow" w:cs="Calibri"/>
                <w:color w:val="000000"/>
                <w:sz w:val="24"/>
                <w:szCs w:val="24"/>
                <w:lang w:eastAsia="es-CL"/>
              </w:rPr>
              <w:t xml:space="preserve"> o sin suelos —hidroponía—, etc.).</w:t>
            </w:r>
          </w:p>
        </w:tc>
      </w:tr>
    </w:tbl>
    <w:p w:rsidR="003E3C95" w:rsidRDefault="003E3C95" w:rsidP="004B00B7">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4B00B7" w:rsidRPr="0046136A" w:rsidTr="004C7A47">
        <w:trPr>
          <w:trHeight w:val="50"/>
        </w:trPr>
        <w:tc>
          <w:tcPr>
            <w:tcW w:w="5000" w:type="pct"/>
            <w:shd w:val="clear" w:color="auto" w:fill="CCFF99"/>
            <w:vAlign w:val="center"/>
            <w:hideMark/>
          </w:tcPr>
          <w:p w:rsidR="004B00B7" w:rsidRPr="00685EAB" w:rsidRDefault="004B00B7" w:rsidP="004C7A47">
            <w:pPr>
              <w:spacing w:before="120" w:after="120" w:line="240" w:lineRule="auto"/>
              <w:jc w:val="both"/>
              <w:rPr>
                <w:rFonts w:ascii="Arial Narrow" w:eastAsia="Times New Roman" w:hAnsi="Arial Narrow" w:cs="Calibri"/>
                <w:color w:val="000000"/>
                <w:sz w:val="24"/>
                <w:szCs w:val="24"/>
                <w:lang w:eastAsia="es-CL"/>
              </w:rPr>
            </w:pPr>
            <w:r w:rsidRPr="000D400D">
              <w:rPr>
                <w:rFonts w:ascii="Arial Narrow" w:eastAsia="Times New Roman" w:hAnsi="Arial Narrow" w:cs="Calibri"/>
                <w:b/>
                <w:color w:val="000000"/>
                <w:sz w:val="24"/>
                <w:szCs w:val="24"/>
                <w:lang w:eastAsia="es-CL"/>
              </w:rPr>
              <w:t>Financiamiento de costo de tramitación de protecciones de innovaciones realizadas (</w:t>
            </w:r>
            <w:proofErr w:type="spellStart"/>
            <w:r w:rsidRPr="000D400D">
              <w:rPr>
                <w:rFonts w:ascii="Arial Narrow" w:eastAsia="Times New Roman" w:hAnsi="Arial Narrow" w:cs="Calibri"/>
                <w:b/>
                <w:color w:val="000000"/>
                <w:sz w:val="24"/>
                <w:szCs w:val="24"/>
                <w:lang w:eastAsia="es-CL"/>
              </w:rPr>
              <w:t>patentamientos</w:t>
            </w:r>
            <w:proofErr w:type="spellEnd"/>
            <w:r w:rsidRPr="000D400D">
              <w:rPr>
                <w:rFonts w:ascii="Arial Narrow" w:eastAsia="Times New Roman" w:hAnsi="Arial Narrow" w:cs="Calibri"/>
                <w:b/>
                <w:color w:val="000000"/>
                <w:sz w:val="24"/>
                <w:szCs w:val="24"/>
                <w:lang w:eastAsia="es-CL"/>
              </w:rPr>
              <w:t xml:space="preserve"> y otros)</w:t>
            </w:r>
            <w:r w:rsidRPr="00685EAB">
              <w:rPr>
                <w:rFonts w:ascii="Arial Narrow" w:eastAsia="Times New Roman" w:hAnsi="Arial Narrow" w:cs="Calibri"/>
                <w:color w:val="000000"/>
                <w:sz w:val="24"/>
                <w:szCs w:val="24"/>
                <w:lang w:eastAsia="es-CL"/>
              </w:rPr>
              <w:t xml:space="preserve">; o de servicios especializados de tramitación; para </w:t>
            </w:r>
            <w:proofErr w:type="spellStart"/>
            <w:r w:rsidRPr="00685EAB">
              <w:rPr>
                <w:rFonts w:ascii="Arial Narrow" w:eastAsia="Times New Roman" w:hAnsi="Arial Narrow" w:cs="Calibri"/>
                <w:color w:val="000000"/>
                <w:sz w:val="24"/>
                <w:szCs w:val="24"/>
                <w:lang w:eastAsia="es-CL"/>
              </w:rPr>
              <w:t>MIPYME’s</w:t>
            </w:r>
            <w:proofErr w:type="spellEnd"/>
            <w:r w:rsidRPr="00685EAB">
              <w:rPr>
                <w:rFonts w:ascii="Arial Narrow" w:eastAsia="Times New Roman" w:hAnsi="Arial Narrow" w:cs="Calibri"/>
                <w:color w:val="000000"/>
                <w:sz w:val="24"/>
                <w:szCs w:val="24"/>
                <w:lang w:eastAsia="es-CL"/>
              </w:rPr>
              <w:t xml:space="preserve"> e Independientes, en especial las orientadas a la introducción comercial de los nuevos productos o nuevos procesos.</w:t>
            </w:r>
          </w:p>
        </w:tc>
      </w:tr>
    </w:tbl>
    <w:p w:rsidR="004B00B7" w:rsidRDefault="004B00B7" w:rsidP="004B00B7">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4B00B7" w:rsidRPr="0046136A" w:rsidTr="004C7A47">
        <w:trPr>
          <w:trHeight w:val="510"/>
        </w:trPr>
        <w:tc>
          <w:tcPr>
            <w:tcW w:w="5000" w:type="pct"/>
            <w:shd w:val="clear" w:color="auto" w:fill="CCFF99"/>
            <w:vAlign w:val="center"/>
            <w:hideMark/>
          </w:tcPr>
          <w:p w:rsidR="004B00B7" w:rsidRPr="00685EAB" w:rsidRDefault="004B00B7" w:rsidP="004C7A47">
            <w:pPr>
              <w:spacing w:before="120" w:after="120" w:line="240" w:lineRule="auto"/>
              <w:rPr>
                <w:rFonts w:ascii="Arial Narrow" w:eastAsia="Times New Roman" w:hAnsi="Arial Narrow" w:cs="Calibri"/>
                <w:color w:val="000000"/>
                <w:sz w:val="24"/>
                <w:szCs w:val="24"/>
                <w:lang w:eastAsia="es-CL"/>
              </w:rPr>
            </w:pPr>
            <w:r w:rsidRPr="000D400D">
              <w:rPr>
                <w:rFonts w:ascii="Arial Narrow" w:eastAsia="Times New Roman" w:hAnsi="Arial Narrow" w:cs="Calibri"/>
                <w:b/>
                <w:color w:val="000000"/>
                <w:sz w:val="24"/>
                <w:szCs w:val="24"/>
                <w:lang w:eastAsia="es-CL"/>
              </w:rPr>
              <w:t xml:space="preserve">Financiamiento del diseño, establecimiento e implantación del sello </w:t>
            </w:r>
            <w:r w:rsidRPr="000D400D">
              <w:rPr>
                <w:rFonts w:ascii="Arial Narrow" w:eastAsia="Times New Roman" w:hAnsi="Arial Narrow" w:cs="Calibri"/>
                <w:b/>
                <w:i/>
                <w:iCs/>
                <w:color w:val="000000"/>
                <w:sz w:val="24"/>
                <w:szCs w:val="24"/>
                <w:lang w:eastAsia="es-CL"/>
              </w:rPr>
              <w:t>‘Desierto de Atacama’</w:t>
            </w:r>
            <w:r w:rsidRPr="00685EAB">
              <w:rPr>
                <w:rFonts w:ascii="Arial Narrow" w:eastAsia="Times New Roman" w:hAnsi="Arial Narrow" w:cs="Calibri"/>
                <w:color w:val="000000"/>
                <w:sz w:val="24"/>
                <w:szCs w:val="24"/>
                <w:lang w:eastAsia="es-CL"/>
              </w:rPr>
              <w:t>, y puesta en marcha y establecimiento del sistema de gestión y control del mismo.</w:t>
            </w:r>
          </w:p>
        </w:tc>
      </w:tr>
    </w:tbl>
    <w:p w:rsidR="004B00B7" w:rsidRDefault="004B00B7" w:rsidP="004B00B7">
      <w:pPr>
        <w:spacing w:after="0" w:line="240" w:lineRule="auto"/>
        <w:jc w:val="both"/>
        <w:rPr>
          <w:rFonts w:ascii="Arial Narrow" w:eastAsia="Calibri" w:hAnsi="Arial Narrow" w:cs="Times New Roman"/>
          <w:b/>
          <w:sz w:val="24"/>
          <w:szCs w:val="24"/>
        </w:rPr>
      </w:pPr>
    </w:p>
    <w:p w:rsidR="004B00B7" w:rsidRDefault="004B00B7" w:rsidP="004B00B7">
      <w:pPr>
        <w:spacing w:after="0" w:line="240" w:lineRule="auto"/>
        <w:jc w:val="both"/>
        <w:rPr>
          <w:rFonts w:ascii="Arial Narrow" w:eastAsia="Calibri" w:hAnsi="Arial Narrow" w:cs="Times New Roman"/>
          <w:b/>
          <w:sz w:val="24"/>
          <w:szCs w:val="24"/>
        </w:rPr>
      </w:pPr>
    </w:p>
    <w:p w:rsidR="001508E1" w:rsidRDefault="001508E1" w:rsidP="004B00B7">
      <w:pPr>
        <w:spacing w:after="0" w:line="240" w:lineRule="auto"/>
        <w:jc w:val="both"/>
        <w:rPr>
          <w:rFonts w:ascii="Arial Narrow" w:eastAsia="Calibri" w:hAnsi="Arial Narrow" w:cs="Times New Roman"/>
          <w:b/>
          <w:sz w:val="24"/>
          <w:szCs w:val="24"/>
        </w:rPr>
      </w:pPr>
    </w:p>
    <w:p w:rsidR="004B00B7" w:rsidRPr="00A67143" w:rsidRDefault="004B00B7" w:rsidP="00B82C29">
      <w:pPr>
        <w:pStyle w:val="Prrafodelista"/>
        <w:numPr>
          <w:ilvl w:val="0"/>
          <w:numId w:val="11"/>
        </w:numPr>
        <w:spacing w:after="0" w:line="240" w:lineRule="auto"/>
        <w:ind w:left="1701" w:hanging="283"/>
        <w:jc w:val="both"/>
        <w:rPr>
          <w:rFonts w:ascii="Arial Narrow" w:eastAsia="Calibri" w:hAnsi="Arial Narrow" w:cs="Times New Roman"/>
          <w:b/>
          <w:sz w:val="24"/>
          <w:szCs w:val="24"/>
          <w:u w:val="single"/>
        </w:rPr>
      </w:pPr>
      <w:r>
        <w:rPr>
          <w:rFonts w:ascii="Arial Narrow" w:eastAsia="Calibri" w:hAnsi="Arial Narrow" w:cs="Times New Roman"/>
          <w:b/>
          <w:color w:val="0070C0"/>
          <w:sz w:val="24"/>
          <w:szCs w:val="24"/>
          <w:u w:val="single"/>
        </w:rPr>
        <w:t xml:space="preserve">Línea 3.1.2.: </w:t>
      </w:r>
      <w:r w:rsidRPr="00D964BB">
        <w:rPr>
          <w:rFonts w:ascii="Arial Narrow" w:eastAsia="Calibri" w:hAnsi="Arial Narrow" w:cs="Times New Roman"/>
          <w:b/>
          <w:color w:val="0070C0"/>
          <w:sz w:val="24"/>
          <w:szCs w:val="24"/>
          <w:u w:val="single"/>
        </w:rPr>
        <w:t>Fomento</w:t>
      </w:r>
      <w:r w:rsidRPr="00D964BB">
        <w:rPr>
          <w:rFonts w:ascii="Arial Narrow" w:eastAsia="Times New Roman" w:hAnsi="Arial Narrow" w:cs="Calibri"/>
          <w:b/>
          <w:color w:val="0070C0"/>
          <w:sz w:val="24"/>
          <w:szCs w:val="24"/>
          <w:u w:val="single"/>
          <w:lang w:eastAsia="es-CL"/>
        </w:rPr>
        <w:t xml:space="preserve"> y apoyo público-privado al desarrollo de </w:t>
      </w:r>
      <w:r w:rsidRPr="00D964BB">
        <w:rPr>
          <w:rFonts w:ascii="Arial Narrow" w:eastAsia="Times New Roman" w:hAnsi="Arial Narrow" w:cs="Calibri"/>
          <w:b/>
          <w:i/>
          <w:iCs/>
          <w:color w:val="0070C0"/>
          <w:sz w:val="24"/>
          <w:szCs w:val="24"/>
          <w:u w:val="single"/>
          <w:lang w:eastAsia="es-CL"/>
        </w:rPr>
        <w:t xml:space="preserve">nuevos productos </w:t>
      </w:r>
      <w:r w:rsidRPr="00D964BB">
        <w:rPr>
          <w:rFonts w:ascii="Arial Narrow" w:eastAsia="Times New Roman" w:hAnsi="Arial Narrow" w:cs="Calibri"/>
          <w:b/>
          <w:color w:val="0070C0"/>
          <w:sz w:val="24"/>
          <w:szCs w:val="24"/>
          <w:u w:val="single"/>
          <w:lang w:eastAsia="es-CL"/>
        </w:rPr>
        <w:t xml:space="preserve">basados en el valor distintivo de las singularidades del </w:t>
      </w:r>
      <w:r w:rsidRPr="00D964BB">
        <w:rPr>
          <w:rFonts w:ascii="Arial Narrow" w:eastAsia="Times New Roman" w:hAnsi="Arial Narrow" w:cs="Calibri"/>
          <w:b/>
          <w:i/>
          <w:iCs/>
          <w:color w:val="0070C0"/>
          <w:sz w:val="24"/>
          <w:szCs w:val="24"/>
          <w:u w:val="single"/>
          <w:lang w:eastAsia="es-CL"/>
        </w:rPr>
        <w:t>Desierto de Atacama</w:t>
      </w:r>
      <w:r>
        <w:rPr>
          <w:rFonts w:ascii="Arial Narrow" w:eastAsia="Calibri" w:hAnsi="Arial Narrow" w:cs="Times New Roman"/>
          <w:sz w:val="24"/>
          <w:szCs w:val="24"/>
        </w:rPr>
        <w:t xml:space="preserve"> ya</w:t>
      </w:r>
      <w:r w:rsidRPr="00A67143">
        <w:rPr>
          <w:rFonts w:ascii="Arial Narrow" w:eastAsia="Calibri" w:hAnsi="Arial Narrow" w:cs="Times New Roman"/>
          <w:sz w:val="24"/>
          <w:szCs w:val="24"/>
        </w:rPr>
        <w:t xml:space="preserve"> </w:t>
      </w:r>
      <w:r>
        <w:rPr>
          <w:rFonts w:ascii="Arial Narrow" w:eastAsia="Calibri" w:hAnsi="Arial Narrow" w:cs="Times New Roman"/>
          <w:sz w:val="24"/>
          <w:szCs w:val="24"/>
        </w:rPr>
        <w:t>señaladas, en particular, aquellas de carácter patrimonial.</w:t>
      </w:r>
    </w:p>
    <w:p w:rsidR="004B00B7" w:rsidRPr="00A67143" w:rsidRDefault="004B00B7" w:rsidP="004B00B7">
      <w:pPr>
        <w:pStyle w:val="Prrafodelista"/>
        <w:spacing w:after="0" w:line="240" w:lineRule="auto"/>
        <w:ind w:left="1701"/>
        <w:jc w:val="both"/>
        <w:rPr>
          <w:rFonts w:ascii="Arial Narrow" w:eastAsia="Calibri" w:hAnsi="Arial Narrow" w:cs="Times New Roman"/>
          <w:b/>
          <w:sz w:val="24"/>
          <w:szCs w:val="24"/>
          <w:u w:val="single"/>
        </w:rPr>
      </w:pPr>
    </w:p>
    <w:p w:rsidR="004B00B7" w:rsidRPr="00A67143" w:rsidRDefault="004B00B7" w:rsidP="004B00B7">
      <w:pPr>
        <w:pStyle w:val="Prrafodelista"/>
        <w:spacing w:after="0" w:line="240" w:lineRule="auto"/>
        <w:ind w:left="1701"/>
        <w:jc w:val="both"/>
        <w:rPr>
          <w:rFonts w:ascii="Arial Narrow" w:eastAsia="Calibri" w:hAnsi="Arial Narrow" w:cs="Times New Roman"/>
          <w:b/>
          <w:sz w:val="24"/>
          <w:szCs w:val="24"/>
          <w:u w:val="single"/>
        </w:rPr>
      </w:pPr>
      <w:r w:rsidRPr="00A67143">
        <w:rPr>
          <w:rFonts w:ascii="Arial Narrow" w:eastAsia="Calibri" w:hAnsi="Arial Narrow" w:cs="Times New Roman"/>
          <w:sz w:val="24"/>
          <w:szCs w:val="24"/>
        </w:rPr>
        <w:t xml:space="preserve">Entre las </w:t>
      </w:r>
      <w:r w:rsidRPr="00A67143">
        <w:rPr>
          <w:rFonts w:ascii="Arial Narrow" w:eastAsia="Calibri" w:hAnsi="Arial Narrow" w:cs="Times New Roman"/>
          <w:b/>
          <w:sz w:val="24"/>
          <w:szCs w:val="24"/>
        </w:rPr>
        <w:t xml:space="preserve">iniciativas específicas </w:t>
      </w:r>
      <w:r w:rsidRPr="00A67143">
        <w:rPr>
          <w:rFonts w:ascii="Arial Narrow" w:eastAsia="Calibri" w:hAnsi="Arial Narrow" w:cs="Times New Roman"/>
          <w:b/>
          <w:i/>
          <w:sz w:val="24"/>
          <w:szCs w:val="24"/>
        </w:rPr>
        <w:t xml:space="preserve">clave </w:t>
      </w:r>
      <w:r w:rsidRPr="00A67143">
        <w:rPr>
          <w:rFonts w:ascii="Arial Narrow" w:eastAsia="Calibri" w:hAnsi="Arial Narrow" w:cs="Times New Roman"/>
          <w:sz w:val="24"/>
          <w:szCs w:val="24"/>
        </w:rPr>
        <w:t xml:space="preserve">para la realización de esta línea, se destacan las </w:t>
      </w:r>
      <w:r>
        <w:rPr>
          <w:rFonts w:ascii="Arial Narrow" w:eastAsia="Calibri" w:hAnsi="Arial Narrow" w:cs="Times New Roman"/>
          <w:sz w:val="24"/>
          <w:szCs w:val="24"/>
        </w:rPr>
        <w:t>siguientes dos:</w:t>
      </w:r>
    </w:p>
    <w:p w:rsidR="004B00B7" w:rsidRPr="00685EAB" w:rsidRDefault="004B00B7" w:rsidP="004B00B7">
      <w:pPr>
        <w:pStyle w:val="Prrafodelista"/>
        <w:spacing w:after="0" w:line="240" w:lineRule="auto"/>
        <w:ind w:left="1418"/>
        <w:jc w:val="both"/>
        <w:rPr>
          <w:rFonts w:ascii="Arial Narrow" w:eastAsia="Calibri" w:hAnsi="Arial Narrow" w:cs="Times New Roman"/>
          <w:b/>
          <w:sz w:val="24"/>
          <w:szCs w:val="24"/>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4B00B7" w:rsidRPr="00685EAB" w:rsidTr="004C7A47">
        <w:trPr>
          <w:trHeight w:val="50"/>
        </w:trPr>
        <w:tc>
          <w:tcPr>
            <w:tcW w:w="5000" w:type="pct"/>
            <w:shd w:val="clear" w:color="auto" w:fill="CCFF99"/>
            <w:vAlign w:val="center"/>
            <w:hideMark/>
          </w:tcPr>
          <w:p w:rsidR="004B00B7" w:rsidRPr="00741087" w:rsidRDefault="004B00B7" w:rsidP="004C7A47">
            <w:pPr>
              <w:spacing w:before="120" w:after="120" w:line="240" w:lineRule="auto"/>
              <w:jc w:val="both"/>
              <w:rPr>
                <w:rFonts w:ascii="Arial Narrow" w:eastAsia="Times New Roman" w:hAnsi="Arial Narrow" w:cs="Calibri"/>
                <w:b/>
                <w:color w:val="000000"/>
                <w:sz w:val="24"/>
                <w:szCs w:val="24"/>
                <w:lang w:eastAsia="es-CL"/>
              </w:rPr>
            </w:pPr>
            <w:r w:rsidRPr="000D400D">
              <w:rPr>
                <w:rFonts w:ascii="Arial Narrow" w:eastAsia="Times New Roman" w:hAnsi="Arial Narrow" w:cs="Calibri"/>
                <w:b/>
                <w:color w:val="000000"/>
                <w:sz w:val="24"/>
                <w:szCs w:val="24"/>
                <w:lang w:eastAsia="es-CL"/>
              </w:rPr>
              <w:t>Desarrollo de una oferta de nuevos destinos o r</w:t>
            </w:r>
            <w:r>
              <w:rPr>
                <w:rFonts w:ascii="Arial Narrow" w:eastAsia="Times New Roman" w:hAnsi="Arial Narrow" w:cs="Calibri"/>
                <w:b/>
                <w:color w:val="000000"/>
                <w:sz w:val="24"/>
                <w:szCs w:val="24"/>
                <w:lang w:eastAsia="es-CL"/>
              </w:rPr>
              <w:t>utas turísticas</w:t>
            </w:r>
            <w:r w:rsidR="00741087">
              <w:rPr>
                <w:rFonts w:ascii="Arial Narrow" w:eastAsia="Times New Roman" w:hAnsi="Arial Narrow" w:cs="Calibri"/>
                <w:b/>
                <w:color w:val="000000"/>
                <w:sz w:val="24"/>
                <w:szCs w:val="24"/>
                <w:lang w:eastAsia="es-CL"/>
              </w:rPr>
              <w:t xml:space="preserve"> —distintos del actual destino </w:t>
            </w:r>
            <w:r w:rsidR="00741087">
              <w:rPr>
                <w:rFonts w:ascii="Arial Narrow" w:eastAsia="Times New Roman" w:hAnsi="Arial Narrow" w:cs="Calibri"/>
                <w:b/>
                <w:i/>
                <w:color w:val="000000"/>
                <w:sz w:val="24"/>
                <w:szCs w:val="24"/>
                <w:lang w:eastAsia="es-CL"/>
              </w:rPr>
              <w:t>San Pedro de</w:t>
            </w:r>
            <w:r w:rsidR="00741087" w:rsidRPr="00741087">
              <w:rPr>
                <w:rFonts w:ascii="Arial Narrow" w:eastAsia="Times New Roman" w:hAnsi="Arial Narrow" w:cs="Calibri"/>
                <w:b/>
                <w:i/>
                <w:color w:val="000000"/>
                <w:sz w:val="24"/>
                <w:szCs w:val="24"/>
                <w:lang w:eastAsia="es-CL"/>
              </w:rPr>
              <w:t xml:space="preserve"> Atacama</w:t>
            </w:r>
            <w:r w:rsidR="00741087">
              <w:rPr>
                <w:rFonts w:ascii="Arial Narrow" w:eastAsia="Times New Roman" w:hAnsi="Arial Narrow" w:cs="Calibri"/>
                <w:b/>
                <w:color w:val="000000"/>
                <w:sz w:val="24"/>
                <w:szCs w:val="24"/>
                <w:lang w:eastAsia="es-CL"/>
              </w:rPr>
              <w:t xml:space="preserve">— </w:t>
            </w:r>
            <w:r w:rsidRPr="00741087">
              <w:rPr>
                <w:rFonts w:ascii="Arial Narrow" w:eastAsia="Times New Roman" w:hAnsi="Arial Narrow" w:cs="Calibri"/>
                <w:b/>
                <w:color w:val="000000"/>
                <w:sz w:val="24"/>
                <w:szCs w:val="24"/>
                <w:lang w:eastAsia="es-CL"/>
              </w:rPr>
              <w:t>con</w:t>
            </w:r>
            <w:r w:rsidRPr="000D400D">
              <w:rPr>
                <w:rFonts w:ascii="Arial Narrow" w:eastAsia="Times New Roman" w:hAnsi="Arial Narrow" w:cs="Calibri"/>
                <w:b/>
                <w:color w:val="000000"/>
                <w:sz w:val="24"/>
                <w:szCs w:val="24"/>
                <w:lang w:eastAsia="es-CL"/>
              </w:rPr>
              <w:t xml:space="preserve"> productos turísticos innovadores</w:t>
            </w:r>
            <w:r>
              <w:rPr>
                <w:rFonts w:ascii="Arial Narrow" w:eastAsia="Times New Roman" w:hAnsi="Arial Narrow" w:cs="Calibri"/>
                <w:b/>
                <w:color w:val="000000"/>
                <w:sz w:val="24"/>
                <w:szCs w:val="24"/>
                <w:lang w:eastAsia="es-CL"/>
              </w:rPr>
              <w:t>,</w:t>
            </w:r>
            <w:r w:rsidRPr="000D400D">
              <w:rPr>
                <w:rFonts w:ascii="Arial Narrow" w:eastAsia="Times New Roman" w:hAnsi="Arial Narrow" w:cs="Calibri"/>
                <w:b/>
                <w:color w:val="000000"/>
                <w:sz w:val="24"/>
                <w:szCs w:val="24"/>
                <w:lang w:eastAsia="es-CL"/>
              </w:rPr>
              <w:t xml:space="preserve"> basados en la pues</w:t>
            </w:r>
            <w:r w:rsidR="00656374">
              <w:rPr>
                <w:rFonts w:ascii="Arial Narrow" w:eastAsia="Times New Roman" w:hAnsi="Arial Narrow" w:cs="Calibri"/>
                <w:b/>
                <w:color w:val="000000"/>
                <w:sz w:val="24"/>
                <w:szCs w:val="24"/>
                <w:lang w:eastAsia="es-CL"/>
              </w:rPr>
              <w:t>ta en valor y aprovechamiento sosteni</w:t>
            </w:r>
            <w:r w:rsidRPr="000D400D">
              <w:rPr>
                <w:rFonts w:ascii="Arial Narrow" w:eastAsia="Times New Roman" w:hAnsi="Arial Narrow" w:cs="Calibri"/>
                <w:b/>
                <w:color w:val="000000"/>
                <w:sz w:val="24"/>
                <w:szCs w:val="24"/>
                <w:lang w:eastAsia="es-CL"/>
              </w:rPr>
              <w:t>ble del patrimonio natural, arqueológico, histórico y astronómico</w:t>
            </w:r>
            <w:r w:rsidRPr="00685EAB">
              <w:rPr>
                <w:rFonts w:ascii="Arial Narrow" w:eastAsia="Times New Roman" w:hAnsi="Arial Narrow" w:cs="Calibri"/>
                <w:color w:val="000000"/>
                <w:sz w:val="24"/>
                <w:szCs w:val="24"/>
                <w:lang w:eastAsia="es-CL"/>
              </w:rPr>
              <w:t xml:space="preserve"> de los respectivos sitios o territorios; en particular de los relativos a la </w:t>
            </w:r>
            <w:r w:rsidRPr="00685EAB">
              <w:rPr>
                <w:rFonts w:ascii="Arial Narrow" w:eastAsia="Times New Roman" w:hAnsi="Arial Narrow" w:cs="Calibri"/>
                <w:i/>
                <w:iCs/>
                <w:color w:val="000000"/>
                <w:sz w:val="24"/>
                <w:szCs w:val="24"/>
                <w:lang w:eastAsia="es-CL"/>
              </w:rPr>
              <w:t>Cultura Viva del Desierto</w:t>
            </w:r>
            <w:r w:rsidR="00656374">
              <w:rPr>
                <w:rFonts w:ascii="Arial Narrow" w:eastAsia="Times New Roman" w:hAnsi="Arial Narrow" w:cs="Calibri"/>
                <w:iCs/>
                <w:color w:val="000000"/>
                <w:sz w:val="24"/>
                <w:szCs w:val="24"/>
                <w:lang w:eastAsia="es-CL"/>
              </w:rPr>
              <w:t xml:space="preserve"> y a la gestión sosteni</w:t>
            </w:r>
            <w:r>
              <w:rPr>
                <w:rFonts w:ascii="Arial Narrow" w:eastAsia="Times New Roman" w:hAnsi="Arial Narrow" w:cs="Calibri"/>
                <w:iCs/>
                <w:color w:val="000000"/>
                <w:sz w:val="24"/>
                <w:szCs w:val="24"/>
                <w:lang w:eastAsia="es-CL"/>
              </w:rPr>
              <w:t>ble de sus recursos y sostenible de su economía (</w:t>
            </w:r>
            <w:r>
              <w:rPr>
                <w:rStyle w:val="Refdenotaalpie"/>
                <w:rFonts w:ascii="Arial Narrow" w:eastAsia="Times New Roman" w:hAnsi="Arial Narrow"/>
                <w:iCs/>
                <w:color w:val="000000"/>
                <w:sz w:val="24"/>
                <w:szCs w:val="24"/>
                <w:lang w:eastAsia="es-CL"/>
              </w:rPr>
              <w:footnoteReference w:id="28"/>
            </w:r>
            <w:r>
              <w:rPr>
                <w:rFonts w:ascii="Arial Narrow" w:eastAsia="Times New Roman" w:hAnsi="Arial Narrow" w:cs="Calibri"/>
                <w:iCs/>
                <w:color w:val="000000"/>
                <w:sz w:val="24"/>
                <w:szCs w:val="24"/>
                <w:lang w:eastAsia="es-CL"/>
              </w:rPr>
              <w:t xml:space="preserve">). </w:t>
            </w:r>
          </w:p>
        </w:tc>
      </w:tr>
    </w:tbl>
    <w:p w:rsidR="003E3C95" w:rsidRDefault="003E3C95" w:rsidP="004B00B7">
      <w:pPr>
        <w:spacing w:after="0" w:line="240" w:lineRule="auto"/>
      </w:pPr>
    </w:p>
    <w:p w:rsidR="001508E1" w:rsidRDefault="001508E1" w:rsidP="004B00B7">
      <w:pPr>
        <w:spacing w:after="0" w:line="240" w:lineRule="auto"/>
      </w:pPr>
    </w:p>
    <w:p w:rsidR="001508E1" w:rsidRDefault="001508E1" w:rsidP="004B00B7">
      <w:pPr>
        <w:spacing w:after="0" w:line="240" w:lineRule="auto"/>
      </w:pPr>
    </w:p>
    <w:p w:rsidR="001508E1" w:rsidRDefault="001508E1" w:rsidP="004B00B7">
      <w:pPr>
        <w:spacing w:after="0" w:line="240" w:lineRule="auto"/>
      </w:pPr>
    </w:p>
    <w:p w:rsidR="001508E1" w:rsidRDefault="001508E1" w:rsidP="004B00B7">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741087" w:rsidRPr="00685EAB" w:rsidTr="00482C05">
        <w:trPr>
          <w:trHeight w:val="50"/>
        </w:trPr>
        <w:tc>
          <w:tcPr>
            <w:tcW w:w="5000" w:type="pct"/>
            <w:shd w:val="clear" w:color="auto" w:fill="CCFF99"/>
            <w:vAlign w:val="center"/>
            <w:hideMark/>
          </w:tcPr>
          <w:p w:rsidR="00741087" w:rsidRPr="0078589C" w:rsidRDefault="00741087" w:rsidP="00482C05">
            <w:pPr>
              <w:spacing w:before="120" w:after="120" w:line="240" w:lineRule="auto"/>
              <w:jc w:val="both"/>
              <w:rPr>
                <w:rFonts w:ascii="Arial Narrow" w:eastAsia="Times New Roman" w:hAnsi="Arial Narrow" w:cs="Calibri"/>
                <w:color w:val="000000"/>
                <w:sz w:val="24"/>
                <w:szCs w:val="24"/>
                <w:lang w:eastAsia="es-CL"/>
              </w:rPr>
            </w:pPr>
            <w:r w:rsidRPr="000D400D">
              <w:rPr>
                <w:rFonts w:ascii="Arial Narrow" w:eastAsia="Times New Roman" w:hAnsi="Arial Narrow" w:cs="Calibri"/>
                <w:b/>
                <w:color w:val="000000"/>
                <w:sz w:val="24"/>
                <w:szCs w:val="24"/>
                <w:lang w:eastAsia="es-CL"/>
              </w:rPr>
              <w:lastRenderedPageBreak/>
              <w:t xml:space="preserve">Desarrollo de una oferta </w:t>
            </w:r>
            <w:r w:rsidR="0078589C">
              <w:rPr>
                <w:rFonts w:ascii="Arial Narrow" w:eastAsia="Times New Roman" w:hAnsi="Arial Narrow" w:cs="Calibri"/>
                <w:b/>
                <w:color w:val="000000"/>
                <w:sz w:val="24"/>
                <w:szCs w:val="24"/>
                <w:lang w:eastAsia="es-CL"/>
              </w:rPr>
              <w:t xml:space="preserve">internacional </w:t>
            </w:r>
            <w:r w:rsidRPr="000D400D">
              <w:rPr>
                <w:rFonts w:ascii="Arial Narrow" w:eastAsia="Times New Roman" w:hAnsi="Arial Narrow" w:cs="Calibri"/>
                <w:b/>
                <w:color w:val="000000"/>
                <w:sz w:val="24"/>
                <w:szCs w:val="24"/>
                <w:lang w:eastAsia="es-CL"/>
              </w:rPr>
              <w:t xml:space="preserve">de </w:t>
            </w:r>
            <w:r>
              <w:rPr>
                <w:rFonts w:ascii="Arial Narrow" w:eastAsia="Times New Roman" w:hAnsi="Arial Narrow" w:cs="Calibri"/>
                <w:b/>
                <w:color w:val="000000"/>
                <w:sz w:val="24"/>
                <w:szCs w:val="24"/>
                <w:lang w:eastAsia="es-CL"/>
              </w:rPr>
              <w:t>turismo de negocios y eventos, inicialmente a partir de la relevancia mundial de Minería y Astronomía de la Región</w:t>
            </w:r>
            <w:r>
              <w:rPr>
                <w:rFonts w:ascii="Arial Narrow" w:eastAsia="Times New Roman" w:hAnsi="Arial Narrow" w:cs="Calibri"/>
                <w:color w:val="000000"/>
                <w:sz w:val="24"/>
                <w:szCs w:val="24"/>
                <w:lang w:eastAsia="es-CL"/>
              </w:rPr>
              <w:t>, con énfasis en la puesta en valor de los conocimientos generados en las respectivas materias en el ‘</w:t>
            </w:r>
            <w:r>
              <w:rPr>
                <w:rFonts w:ascii="Arial Narrow" w:eastAsia="Times New Roman" w:hAnsi="Arial Narrow" w:cs="Calibri"/>
                <w:i/>
                <w:color w:val="000000"/>
                <w:sz w:val="24"/>
                <w:szCs w:val="24"/>
                <w:lang w:eastAsia="es-CL"/>
              </w:rPr>
              <w:t>Polo Antofagasta’</w:t>
            </w:r>
            <w:r>
              <w:rPr>
                <w:rFonts w:ascii="Arial Narrow" w:eastAsia="Times New Roman" w:hAnsi="Arial Narrow" w:cs="Calibri"/>
                <w:color w:val="000000"/>
                <w:sz w:val="24"/>
                <w:szCs w:val="24"/>
                <w:lang w:eastAsia="es-CL"/>
              </w:rPr>
              <w:t xml:space="preserve">. Posteriormente, en la medida que se desarrolle la industria de ERNC y/o de FHNC, los conocimientos generados en estos ámbitos, podrían añadirse al atractivo regional. </w:t>
            </w:r>
            <w:r w:rsidR="0078589C">
              <w:rPr>
                <w:rFonts w:ascii="Arial Narrow" w:eastAsia="Times New Roman" w:hAnsi="Arial Narrow" w:cs="Calibri"/>
                <w:color w:val="000000"/>
                <w:sz w:val="24"/>
                <w:szCs w:val="24"/>
                <w:lang w:eastAsia="es-CL"/>
              </w:rPr>
              <w:t xml:space="preserve">La oferta de </w:t>
            </w:r>
            <w:r w:rsidR="0078589C">
              <w:rPr>
                <w:rFonts w:ascii="Arial Narrow" w:eastAsia="Times New Roman" w:hAnsi="Arial Narrow" w:cs="Calibri"/>
                <w:i/>
                <w:color w:val="000000"/>
                <w:sz w:val="24"/>
                <w:szCs w:val="24"/>
                <w:lang w:eastAsia="es-CL"/>
              </w:rPr>
              <w:t xml:space="preserve">eventos y negocios </w:t>
            </w:r>
            <w:r w:rsidR="0078589C">
              <w:rPr>
                <w:rFonts w:ascii="Arial Narrow" w:eastAsia="Times New Roman" w:hAnsi="Arial Narrow" w:cs="Calibri"/>
                <w:color w:val="000000"/>
                <w:sz w:val="24"/>
                <w:szCs w:val="24"/>
                <w:lang w:eastAsia="es-CL"/>
              </w:rPr>
              <w:t xml:space="preserve">podría complementarse con </w:t>
            </w:r>
            <w:r w:rsidR="0078589C">
              <w:rPr>
                <w:rFonts w:ascii="Arial Narrow" w:eastAsia="Times New Roman" w:hAnsi="Arial Narrow" w:cs="Calibri"/>
                <w:i/>
                <w:color w:val="000000"/>
                <w:sz w:val="24"/>
                <w:szCs w:val="24"/>
                <w:lang w:eastAsia="es-CL"/>
              </w:rPr>
              <w:t xml:space="preserve">turismo minero y/o astronómico </w:t>
            </w:r>
            <w:r w:rsidR="0078589C">
              <w:rPr>
                <w:rFonts w:ascii="Arial Narrow" w:eastAsia="Times New Roman" w:hAnsi="Arial Narrow" w:cs="Calibri"/>
                <w:color w:val="000000"/>
                <w:sz w:val="24"/>
                <w:szCs w:val="24"/>
                <w:lang w:eastAsia="es-CL"/>
              </w:rPr>
              <w:t xml:space="preserve">(de interior), y posteriormente con el relativo a agua y ERNC así como, desde sus inicios; con el resto de la oferta de </w:t>
            </w:r>
            <w:r w:rsidR="0078589C">
              <w:rPr>
                <w:rFonts w:ascii="Arial Narrow" w:eastAsia="Times New Roman" w:hAnsi="Arial Narrow" w:cs="Calibri"/>
                <w:i/>
                <w:color w:val="000000"/>
                <w:sz w:val="24"/>
                <w:szCs w:val="24"/>
                <w:lang w:eastAsia="es-CL"/>
              </w:rPr>
              <w:t xml:space="preserve">turismo ‘interior’ </w:t>
            </w:r>
            <w:r w:rsidR="0078589C">
              <w:rPr>
                <w:rFonts w:ascii="Arial Narrow" w:eastAsia="Times New Roman" w:hAnsi="Arial Narrow" w:cs="Calibri"/>
                <w:color w:val="000000"/>
                <w:sz w:val="24"/>
                <w:szCs w:val="24"/>
                <w:lang w:eastAsia="es-CL"/>
              </w:rPr>
              <w:t xml:space="preserve">propia de las singularidades del </w:t>
            </w:r>
            <w:r w:rsidR="0078589C">
              <w:rPr>
                <w:rFonts w:ascii="Arial Narrow" w:eastAsia="Times New Roman" w:hAnsi="Arial Narrow" w:cs="Calibri"/>
                <w:i/>
                <w:color w:val="000000"/>
                <w:sz w:val="24"/>
                <w:szCs w:val="24"/>
                <w:lang w:eastAsia="es-CL"/>
              </w:rPr>
              <w:t>Desierto de Atacama</w:t>
            </w:r>
            <w:r w:rsidR="0078589C">
              <w:rPr>
                <w:rFonts w:ascii="Arial Narrow" w:eastAsia="Times New Roman" w:hAnsi="Arial Narrow" w:cs="Calibri"/>
                <w:color w:val="000000"/>
                <w:sz w:val="24"/>
                <w:szCs w:val="24"/>
                <w:lang w:eastAsia="es-CL"/>
              </w:rPr>
              <w:t>.</w:t>
            </w:r>
            <w:r>
              <w:rPr>
                <w:rFonts w:ascii="Arial Narrow" w:eastAsia="Times New Roman" w:hAnsi="Arial Narrow" w:cs="Calibri"/>
                <w:iCs/>
                <w:color w:val="000000"/>
                <w:sz w:val="24"/>
                <w:szCs w:val="24"/>
                <w:lang w:eastAsia="es-CL"/>
              </w:rPr>
              <w:t xml:space="preserve"> </w:t>
            </w:r>
          </w:p>
        </w:tc>
      </w:tr>
    </w:tbl>
    <w:p w:rsidR="00741087" w:rsidRDefault="00741087" w:rsidP="004B00B7">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4B00B7" w:rsidRPr="00685EAB" w:rsidTr="004C7A47">
        <w:trPr>
          <w:trHeight w:val="50"/>
        </w:trPr>
        <w:tc>
          <w:tcPr>
            <w:tcW w:w="5000" w:type="pct"/>
            <w:shd w:val="clear" w:color="auto" w:fill="CCFF99"/>
            <w:vAlign w:val="center"/>
            <w:hideMark/>
          </w:tcPr>
          <w:p w:rsidR="004B00B7" w:rsidRPr="00685EAB" w:rsidRDefault="004B00B7" w:rsidP="004C7A47">
            <w:pPr>
              <w:spacing w:before="120" w:after="120" w:line="240" w:lineRule="auto"/>
              <w:jc w:val="both"/>
              <w:rPr>
                <w:rFonts w:ascii="Arial Narrow" w:eastAsia="Times New Roman" w:hAnsi="Arial Narrow" w:cs="Calibri"/>
                <w:color w:val="000000"/>
                <w:sz w:val="24"/>
                <w:szCs w:val="24"/>
                <w:lang w:eastAsia="es-CL"/>
              </w:rPr>
            </w:pPr>
            <w:r w:rsidRPr="00A52A3F">
              <w:rPr>
                <w:rFonts w:ascii="Arial Narrow" w:eastAsia="Times New Roman" w:hAnsi="Arial Narrow" w:cs="Calibri"/>
                <w:b/>
                <w:color w:val="000000"/>
                <w:sz w:val="24"/>
                <w:szCs w:val="24"/>
                <w:lang w:eastAsia="es-CL"/>
              </w:rPr>
              <w:t xml:space="preserve">Inclusión en “Premio Anual a la Innovación”, en categorías o menciones preferentemente ligadas a la “marca” genérica </w:t>
            </w:r>
            <w:r w:rsidRPr="000C2B20">
              <w:rPr>
                <w:rFonts w:ascii="Arial Narrow" w:eastAsia="Times New Roman" w:hAnsi="Arial Narrow" w:cs="Calibri"/>
                <w:b/>
                <w:i/>
                <w:color w:val="000000"/>
                <w:sz w:val="24"/>
                <w:szCs w:val="24"/>
                <w:lang w:eastAsia="es-CL"/>
              </w:rPr>
              <w:t>“Productos del Desierto de Atacama”</w:t>
            </w:r>
            <w:r w:rsidRPr="00A52A3F">
              <w:rPr>
                <w:rFonts w:ascii="Arial Narrow" w:eastAsia="Times New Roman" w:hAnsi="Arial Narrow" w:cs="Calibri"/>
                <w:color w:val="000000"/>
                <w:sz w:val="24"/>
                <w:szCs w:val="24"/>
                <w:lang w:eastAsia="es-CL"/>
              </w:rPr>
              <w:t>, por ejemplo, las relativas a productos singulares de origen acuícola o agrícola con valor agregado, nuevas rutas, circuitos y destinos con productos turísticos innovadores basados en singularidades del Desierto de Atacama, “hibridaciones” que agreguen valores de singularidad</w:t>
            </w:r>
            <w:r>
              <w:rPr>
                <w:rFonts w:ascii="Arial Narrow" w:eastAsia="Times New Roman" w:hAnsi="Arial Narrow" w:cs="Calibri"/>
                <w:color w:val="000000"/>
                <w:sz w:val="24"/>
                <w:szCs w:val="24"/>
                <w:lang w:eastAsia="es-CL"/>
              </w:rPr>
              <w:t>.</w:t>
            </w:r>
          </w:p>
        </w:tc>
      </w:tr>
    </w:tbl>
    <w:p w:rsidR="004B00B7" w:rsidRDefault="004B00B7" w:rsidP="004B00B7">
      <w:pPr>
        <w:pStyle w:val="Prrafodelista"/>
        <w:spacing w:after="0" w:line="240" w:lineRule="auto"/>
        <w:ind w:left="1418"/>
        <w:jc w:val="both"/>
        <w:rPr>
          <w:rFonts w:ascii="Arial Narrow" w:eastAsia="Calibri" w:hAnsi="Arial Narrow" w:cs="Times New Roman"/>
          <w:b/>
          <w:sz w:val="24"/>
          <w:szCs w:val="24"/>
        </w:rPr>
      </w:pPr>
    </w:p>
    <w:p w:rsidR="00E77E4A" w:rsidRPr="00AD3E15" w:rsidRDefault="00E77E4A" w:rsidP="00AD3E15">
      <w:pPr>
        <w:spacing w:after="0" w:line="240" w:lineRule="auto"/>
        <w:ind w:left="1211"/>
        <w:contextualSpacing/>
        <w:jc w:val="both"/>
        <w:rPr>
          <w:rFonts w:ascii="Arial Narrow" w:eastAsia="Calibri" w:hAnsi="Arial Narrow" w:cs="Times New Roman"/>
          <w:b/>
          <w:sz w:val="24"/>
          <w:szCs w:val="24"/>
        </w:rPr>
      </w:pPr>
    </w:p>
    <w:p w:rsidR="00AD3E15" w:rsidRPr="00AD3E15" w:rsidRDefault="00AD3E15" w:rsidP="0084609D">
      <w:pPr>
        <w:pStyle w:val="Prrafodelista"/>
        <w:numPr>
          <w:ilvl w:val="0"/>
          <w:numId w:val="8"/>
        </w:numPr>
        <w:spacing w:after="0" w:line="240" w:lineRule="auto"/>
        <w:ind w:left="1418" w:hanging="425"/>
        <w:jc w:val="both"/>
        <w:rPr>
          <w:rFonts w:ascii="Arial Narrow" w:eastAsia="Calibri" w:hAnsi="Arial Narrow" w:cs="Times New Roman"/>
          <w:b/>
          <w:sz w:val="24"/>
          <w:szCs w:val="24"/>
        </w:rPr>
      </w:pPr>
      <w:r w:rsidRPr="00AD3E15">
        <w:rPr>
          <w:rFonts w:ascii="Arial Narrow" w:eastAsia="Calibri" w:hAnsi="Arial Narrow" w:cs="Times New Roman"/>
          <w:sz w:val="24"/>
          <w:szCs w:val="24"/>
        </w:rPr>
        <w:t>Un</w:t>
      </w:r>
      <w:r w:rsidRPr="00AD3E15">
        <w:rPr>
          <w:rFonts w:ascii="Arial Narrow" w:eastAsia="Calibri" w:hAnsi="Arial Narrow" w:cs="Times New Roman"/>
          <w:b/>
          <w:sz w:val="24"/>
          <w:szCs w:val="24"/>
        </w:rPr>
        <w:t xml:space="preserve"> segundo objetivo </w:t>
      </w:r>
      <w:r w:rsidRPr="00AD3E15">
        <w:rPr>
          <w:rFonts w:ascii="Arial Narrow" w:eastAsia="Calibri" w:hAnsi="Arial Narrow" w:cs="Times New Roman"/>
          <w:sz w:val="24"/>
          <w:szCs w:val="24"/>
        </w:rPr>
        <w:t xml:space="preserve">en este ámbito, es </w:t>
      </w:r>
      <w:r w:rsidR="00E74C97">
        <w:rPr>
          <w:rFonts w:ascii="Arial Narrow" w:eastAsia="Calibri" w:hAnsi="Arial Narrow" w:cs="Times New Roman"/>
          <w:sz w:val="24"/>
          <w:szCs w:val="24"/>
        </w:rPr>
        <w:t>contar con:</w:t>
      </w:r>
    </w:p>
    <w:p w:rsidR="00E77E4A" w:rsidRPr="003F534D" w:rsidRDefault="00E77E4A" w:rsidP="00A03F34">
      <w:pPr>
        <w:spacing w:after="0" w:line="240" w:lineRule="auto"/>
        <w:rPr>
          <w:rFonts w:ascii="Arial Narrow" w:eastAsia="Calibri" w:hAnsi="Arial Narrow" w:cs="Times New Roman"/>
          <w:b/>
        </w:rPr>
      </w:pPr>
    </w:p>
    <w:tbl>
      <w:tblPr>
        <w:tblW w:w="4126"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tblGrid>
      <w:tr w:rsidR="00A03F34" w:rsidRPr="007954BC" w:rsidTr="00177F23">
        <w:trPr>
          <w:trHeight w:val="70"/>
        </w:trPr>
        <w:tc>
          <w:tcPr>
            <w:tcW w:w="5000" w:type="pct"/>
            <w:shd w:val="clear" w:color="auto" w:fill="FFFF99"/>
            <w:vAlign w:val="center"/>
          </w:tcPr>
          <w:p w:rsidR="00144FB0" w:rsidRDefault="00144FB0" w:rsidP="003F534D">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Objetivo 3.2.:</w:t>
            </w:r>
          </w:p>
          <w:p w:rsidR="003F534D" w:rsidRPr="007711F0" w:rsidRDefault="003F534D" w:rsidP="003F534D">
            <w:pPr>
              <w:spacing w:before="120" w:after="120" w:line="240" w:lineRule="auto"/>
              <w:ind w:left="175" w:right="176"/>
              <w:jc w:val="both"/>
              <w:rPr>
                <w:rFonts w:ascii="Arial Narrow" w:eastAsia="Calibri" w:hAnsi="Arial Narrow" w:cs="Times New Roman"/>
                <w:b/>
                <w:sz w:val="24"/>
                <w:szCs w:val="24"/>
              </w:rPr>
            </w:pPr>
            <w:r w:rsidRPr="003F534D">
              <w:rPr>
                <w:rFonts w:ascii="Arial Narrow" w:eastAsia="Calibri" w:hAnsi="Arial Narrow" w:cs="Times New Roman"/>
                <w:b/>
                <w:sz w:val="24"/>
                <w:szCs w:val="24"/>
              </w:rPr>
              <w:t>Redes de cooperación activas y acuerdos estratégicos institucionalizados para el desarrollo innovador de las actividades-base para la diversificación económica de la Región.</w:t>
            </w:r>
          </w:p>
        </w:tc>
      </w:tr>
    </w:tbl>
    <w:p w:rsidR="00AD3E15" w:rsidRPr="003F534D" w:rsidRDefault="00AD3E15" w:rsidP="00AD3E15">
      <w:pPr>
        <w:spacing w:after="0" w:line="240" w:lineRule="auto"/>
        <w:ind w:left="1211"/>
        <w:contextualSpacing/>
        <w:jc w:val="both"/>
        <w:rPr>
          <w:rFonts w:ascii="Arial Narrow" w:eastAsia="Calibri" w:hAnsi="Arial Narrow" w:cs="Times New Roman"/>
          <w:b/>
        </w:rPr>
      </w:pPr>
    </w:p>
    <w:p w:rsidR="008B3031" w:rsidRDefault="00AD3E15" w:rsidP="00971AE0">
      <w:pPr>
        <w:spacing w:after="0" w:line="240" w:lineRule="auto"/>
        <w:ind w:left="1416"/>
        <w:contextualSpacing/>
        <w:jc w:val="both"/>
        <w:rPr>
          <w:rFonts w:ascii="Arial Narrow" w:eastAsia="Calibri" w:hAnsi="Arial Narrow" w:cs="Times New Roman"/>
          <w:sz w:val="24"/>
          <w:szCs w:val="24"/>
        </w:rPr>
      </w:pPr>
      <w:r w:rsidRPr="00AD3E15">
        <w:rPr>
          <w:rFonts w:ascii="Arial Narrow" w:eastAsia="Calibri" w:hAnsi="Arial Narrow" w:cs="Times New Roman"/>
          <w:sz w:val="24"/>
          <w:szCs w:val="24"/>
        </w:rPr>
        <w:t xml:space="preserve">Dada la naturaleza dispersa (no concentrada) de los recursos para la </w:t>
      </w:r>
      <w:r w:rsidR="008B3031">
        <w:rPr>
          <w:rFonts w:ascii="Arial Narrow" w:eastAsia="Calibri" w:hAnsi="Arial Narrow" w:cs="Times New Roman"/>
          <w:sz w:val="24"/>
          <w:szCs w:val="24"/>
        </w:rPr>
        <w:t xml:space="preserve">generación de </w:t>
      </w:r>
      <w:r w:rsidR="008B3031">
        <w:rPr>
          <w:rFonts w:ascii="Arial Narrow" w:eastAsia="Calibri" w:hAnsi="Arial Narrow" w:cs="Times New Roman"/>
          <w:i/>
          <w:sz w:val="24"/>
          <w:szCs w:val="24"/>
        </w:rPr>
        <w:t xml:space="preserve">productos del Desierto de Atacama </w:t>
      </w:r>
      <w:r w:rsidRPr="00AD3E15">
        <w:rPr>
          <w:rFonts w:ascii="Arial Narrow" w:eastAsia="Calibri" w:hAnsi="Arial Narrow" w:cs="Times New Roman"/>
          <w:sz w:val="24"/>
          <w:szCs w:val="24"/>
        </w:rPr>
        <w:t xml:space="preserve">(clima, agua, suelo-plancton, </w:t>
      </w:r>
      <w:r w:rsidR="00552D48">
        <w:rPr>
          <w:rFonts w:ascii="Arial Narrow" w:eastAsia="Calibri" w:hAnsi="Arial Narrow" w:cs="Times New Roman"/>
          <w:i/>
          <w:sz w:val="24"/>
          <w:szCs w:val="24"/>
        </w:rPr>
        <w:t>‘cielo’</w:t>
      </w:r>
      <w:r w:rsidR="00552D48">
        <w:rPr>
          <w:rFonts w:ascii="Arial Narrow" w:eastAsia="Calibri" w:hAnsi="Arial Narrow" w:cs="Times New Roman"/>
          <w:sz w:val="24"/>
          <w:szCs w:val="24"/>
        </w:rPr>
        <w:t xml:space="preserve">, predios y </w:t>
      </w:r>
      <w:r w:rsidRPr="00AD3E15">
        <w:rPr>
          <w:rFonts w:ascii="Arial Narrow" w:eastAsia="Calibri" w:hAnsi="Arial Narrow" w:cs="Times New Roman"/>
          <w:sz w:val="24"/>
          <w:szCs w:val="24"/>
        </w:rPr>
        <w:t>caladeros</w:t>
      </w:r>
      <w:r w:rsidR="008B3031">
        <w:rPr>
          <w:rFonts w:ascii="Arial Narrow" w:eastAsia="Calibri" w:hAnsi="Arial Narrow" w:cs="Times New Roman"/>
          <w:sz w:val="24"/>
          <w:szCs w:val="24"/>
        </w:rPr>
        <w:t xml:space="preserve">, </w:t>
      </w:r>
      <w:r w:rsidR="00552D48">
        <w:rPr>
          <w:rFonts w:ascii="Arial Narrow" w:eastAsia="Calibri" w:hAnsi="Arial Narrow" w:cs="Times New Roman"/>
          <w:sz w:val="24"/>
          <w:szCs w:val="24"/>
        </w:rPr>
        <w:t xml:space="preserve"> comunidades y </w:t>
      </w:r>
      <w:r w:rsidRPr="00AD3E15">
        <w:rPr>
          <w:rFonts w:ascii="Arial Narrow" w:eastAsia="Calibri" w:hAnsi="Arial Narrow" w:cs="Times New Roman"/>
          <w:sz w:val="24"/>
          <w:szCs w:val="24"/>
        </w:rPr>
        <w:t>caletas</w:t>
      </w:r>
      <w:r w:rsidR="00552D48">
        <w:rPr>
          <w:rFonts w:ascii="Arial Narrow" w:eastAsia="Calibri" w:hAnsi="Arial Narrow" w:cs="Times New Roman"/>
          <w:sz w:val="24"/>
          <w:szCs w:val="24"/>
        </w:rPr>
        <w:t>; y los</w:t>
      </w:r>
      <w:r w:rsidR="008B3031">
        <w:rPr>
          <w:rFonts w:ascii="Arial Narrow" w:eastAsia="Calibri" w:hAnsi="Arial Narrow" w:cs="Times New Roman"/>
          <w:sz w:val="24"/>
          <w:szCs w:val="24"/>
        </w:rPr>
        <w:t xml:space="preserve"> atractivos turísticos de diverso tipo</w:t>
      </w:r>
      <w:r w:rsidR="00552D48">
        <w:rPr>
          <w:rFonts w:ascii="Arial Narrow" w:eastAsia="Calibri" w:hAnsi="Arial Narrow" w:cs="Times New Roman"/>
          <w:sz w:val="24"/>
          <w:szCs w:val="24"/>
        </w:rPr>
        <w:t xml:space="preserve"> diseminados en el Territorio</w:t>
      </w:r>
      <w:r w:rsidRPr="00AD3E15">
        <w:rPr>
          <w:rFonts w:ascii="Arial Narrow" w:eastAsia="Calibri" w:hAnsi="Arial Narrow" w:cs="Times New Roman"/>
          <w:sz w:val="24"/>
          <w:szCs w:val="24"/>
        </w:rPr>
        <w:t xml:space="preserve">; </w:t>
      </w:r>
      <w:r w:rsidR="00552D48">
        <w:rPr>
          <w:rFonts w:ascii="Arial Narrow" w:eastAsia="Calibri" w:hAnsi="Arial Narrow" w:cs="Times New Roman"/>
          <w:sz w:val="24"/>
          <w:szCs w:val="24"/>
        </w:rPr>
        <w:t xml:space="preserve">así como la amplia gama integrada de productos que conforman las respectivas ofertas; </w:t>
      </w:r>
      <w:r w:rsidRPr="00AD3E15">
        <w:rPr>
          <w:rFonts w:ascii="Arial Narrow" w:eastAsia="Calibri" w:hAnsi="Arial Narrow" w:cs="Times New Roman"/>
          <w:sz w:val="24"/>
          <w:szCs w:val="24"/>
        </w:rPr>
        <w:t>son múltiples los actores que concurren a la realización de las respectivas a</w:t>
      </w:r>
      <w:r w:rsidR="008B3031">
        <w:rPr>
          <w:rFonts w:ascii="Arial Narrow" w:eastAsia="Calibri" w:hAnsi="Arial Narrow" w:cs="Times New Roman"/>
          <w:sz w:val="24"/>
          <w:szCs w:val="24"/>
        </w:rPr>
        <w:t>ctividades y, en particular, al</w:t>
      </w:r>
      <w:r w:rsidRPr="00AD3E15">
        <w:rPr>
          <w:rFonts w:ascii="Arial Narrow" w:eastAsia="Calibri" w:hAnsi="Arial Narrow" w:cs="Times New Roman"/>
          <w:sz w:val="24"/>
          <w:szCs w:val="24"/>
        </w:rPr>
        <w:t xml:space="preserve"> desarrollo de nuevos productos </w:t>
      </w:r>
      <w:r w:rsidR="00552D48">
        <w:rPr>
          <w:rFonts w:ascii="Arial Narrow" w:eastAsia="Calibri" w:hAnsi="Arial Narrow" w:cs="Times New Roman"/>
          <w:sz w:val="24"/>
          <w:szCs w:val="24"/>
        </w:rPr>
        <w:t xml:space="preserve">(en rigor, </w:t>
      </w:r>
      <w:r w:rsidR="00552D48">
        <w:rPr>
          <w:rFonts w:ascii="Arial Narrow" w:eastAsia="Calibri" w:hAnsi="Arial Narrow" w:cs="Times New Roman"/>
          <w:i/>
          <w:sz w:val="24"/>
          <w:szCs w:val="24"/>
        </w:rPr>
        <w:t>innovaciones</w:t>
      </w:r>
      <w:r w:rsidR="00552D48">
        <w:rPr>
          <w:rFonts w:ascii="Arial Narrow" w:eastAsia="Calibri" w:hAnsi="Arial Narrow" w:cs="Times New Roman"/>
          <w:sz w:val="24"/>
          <w:szCs w:val="24"/>
        </w:rPr>
        <w:t>)</w:t>
      </w:r>
      <w:r w:rsidR="00C53A06">
        <w:rPr>
          <w:rFonts w:ascii="Arial Narrow" w:eastAsia="Calibri" w:hAnsi="Arial Narrow" w:cs="Times New Roman"/>
          <w:sz w:val="24"/>
          <w:szCs w:val="24"/>
        </w:rPr>
        <w:t>. Entre ellos,</w:t>
      </w:r>
      <w:r w:rsidR="008B3031">
        <w:rPr>
          <w:rFonts w:ascii="Arial Narrow" w:eastAsia="Calibri" w:hAnsi="Arial Narrow" w:cs="Times New Roman"/>
          <w:sz w:val="24"/>
          <w:szCs w:val="24"/>
        </w:rPr>
        <w:t xml:space="preserve"> pescadores artesanales y acuicultores, agricultores y ganaderos individuales o comunitarios, </w:t>
      </w:r>
      <w:r w:rsidR="00FF1529">
        <w:rPr>
          <w:rFonts w:ascii="Arial Narrow" w:eastAsia="Calibri" w:hAnsi="Arial Narrow" w:cs="Times New Roman"/>
          <w:sz w:val="24"/>
          <w:szCs w:val="24"/>
        </w:rPr>
        <w:t xml:space="preserve">así como </w:t>
      </w:r>
      <w:r w:rsidR="008B3031">
        <w:rPr>
          <w:rFonts w:ascii="Arial Narrow" w:eastAsia="Calibri" w:hAnsi="Arial Narrow" w:cs="Times New Roman"/>
          <w:sz w:val="24"/>
          <w:szCs w:val="24"/>
        </w:rPr>
        <w:t>prestadores locales de servicios tur</w:t>
      </w:r>
      <w:r w:rsidR="00FF1529">
        <w:rPr>
          <w:rFonts w:ascii="Arial Narrow" w:eastAsia="Calibri" w:hAnsi="Arial Narrow" w:cs="Times New Roman"/>
          <w:sz w:val="24"/>
          <w:szCs w:val="24"/>
        </w:rPr>
        <w:t>ísticos de amplia gama, estos últimos, condicionados a ofrecer en conj</w:t>
      </w:r>
      <w:r w:rsidR="00C72433">
        <w:rPr>
          <w:rFonts w:ascii="Arial Narrow" w:eastAsia="Calibri" w:hAnsi="Arial Narrow" w:cs="Times New Roman"/>
          <w:sz w:val="24"/>
          <w:szCs w:val="24"/>
        </w:rPr>
        <w:t>unto o combin</w:t>
      </w:r>
      <w:r w:rsidR="00FF1529">
        <w:rPr>
          <w:rFonts w:ascii="Arial Narrow" w:eastAsia="Calibri" w:hAnsi="Arial Narrow" w:cs="Times New Roman"/>
          <w:sz w:val="24"/>
          <w:szCs w:val="24"/>
        </w:rPr>
        <w:t>adamente, diversos productos complementarios en torno a un polo, ruta o destino gestionado conjuntamente.</w:t>
      </w:r>
    </w:p>
    <w:p w:rsidR="008B3031" w:rsidRDefault="008B3031" w:rsidP="00971AE0">
      <w:pPr>
        <w:spacing w:after="0" w:line="240" w:lineRule="auto"/>
        <w:ind w:left="1416"/>
        <w:contextualSpacing/>
        <w:jc w:val="both"/>
        <w:rPr>
          <w:rFonts w:ascii="Arial Narrow" w:eastAsia="Calibri" w:hAnsi="Arial Narrow" w:cs="Times New Roman"/>
          <w:sz w:val="24"/>
          <w:szCs w:val="24"/>
        </w:rPr>
      </w:pPr>
    </w:p>
    <w:p w:rsidR="00C53A06" w:rsidRDefault="00552D48" w:rsidP="00971AE0">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Es</w:t>
      </w:r>
      <w:r w:rsidR="008B3031">
        <w:rPr>
          <w:rFonts w:ascii="Arial Narrow" w:eastAsia="Calibri" w:hAnsi="Arial Narrow" w:cs="Times New Roman"/>
          <w:sz w:val="24"/>
          <w:szCs w:val="24"/>
        </w:rPr>
        <w:t xml:space="preserve"> a través de la interacción entre quienes </w:t>
      </w:r>
      <w:r>
        <w:rPr>
          <w:rFonts w:ascii="Arial Narrow" w:eastAsia="Calibri" w:hAnsi="Arial Narrow" w:cs="Times New Roman"/>
          <w:sz w:val="24"/>
          <w:szCs w:val="24"/>
        </w:rPr>
        <w:t>generan procesos o impulsan procesos, que en estos casos se da orig</w:t>
      </w:r>
      <w:r w:rsidR="003F534D">
        <w:rPr>
          <w:rFonts w:ascii="Arial Narrow" w:eastAsia="Calibri" w:hAnsi="Arial Narrow" w:cs="Times New Roman"/>
          <w:sz w:val="24"/>
          <w:szCs w:val="24"/>
        </w:rPr>
        <w:t>en a innovaciones</w:t>
      </w:r>
      <w:r>
        <w:rPr>
          <w:rFonts w:ascii="Arial Narrow" w:eastAsia="Calibri" w:hAnsi="Arial Narrow" w:cs="Times New Roman"/>
          <w:sz w:val="24"/>
          <w:szCs w:val="24"/>
        </w:rPr>
        <w:t xml:space="preserve">, las que generalmente corresponden a </w:t>
      </w:r>
      <w:r>
        <w:rPr>
          <w:rFonts w:ascii="Arial Narrow" w:eastAsia="Calibri" w:hAnsi="Arial Narrow" w:cs="Times New Roman"/>
          <w:i/>
          <w:sz w:val="24"/>
          <w:szCs w:val="24"/>
        </w:rPr>
        <w:t xml:space="preserve">combinatorias o hibridaciones </w:t>
      </w:r>
      <w:r>
        <w:rPr>
          <w:rFonts w:ascii="Arial Narrow" w:eastAsia="Calibri" w:hAnsi="Arial Narrow" w:cs="Times New Roman"/>
          <w:sz w:val="24"/>
          <w:szCs w:val="24"/>
        </w:rPr>
        <w:t>de productos</w:t>
      </w:r>
      <w:r w:rsidR="002A01EF">
        <w:rPr>
          <w:rFonts w:ascii="Arial Narrow" w:eastAsia="Calibri" w:hAnsi="Arial Narrow" w:cs="Times New Roman"/>
          <w:sz w:val="24"/>
          <w:szCs w:val="24"/>
        </w:rPr>
        <w:t xml:space="preserve">, y no a determinados bienes o servicios particulares. </w:t>
      </w:r>
    </w:p>
    <w:p w:rsidR="004B00B7" w:rsidRDefault="004B00B7" w:rsidP="00971AE0">
      <w:pPr>
        <w:spacing w:after="0" w:line="240" w:lineRule="auto"/>
        <w:ind w:left="1416"/>
        <w:contextualSpacing/>
        <w:jc w:val="both"/>
        <w:rPr>
          <w:rFonts w:ascii="Arial Narrow" w:eastAsia="Calibri" w:hAnsi="Arial Narrow" w:cs="Times New Roman"/>
          <w:sz w:val="24"/>
          <w:szCs w:val="24"/>
        </w:rPr>
      </w:pPr>
    </w:p>
    <w:p w:rsidR="001508E1" w:rsidRDefault="001508E1" w:rsidP="00971AE0">
      <w:pPr>
        <w:spacing w:after="0" w:line="240" w:lineRule="auto"/>
        <w:ind w:left="1416"/>
        <w:contextualSpacing/>
        <w:jc w:val="both"/>
        <w:rPr>
          <w:rFonts w:ascii="Arial Narrow" w:eastAsia="Calibri" w:hAnsi="Arial Narrow" w:cs="Times New Roman"/>
          <w:sz w:val="24"/>
          <w:szCs w:val="24"/>
        </w:rPr>
      </w:pPr>
    </w:p>
    <w:p w:rsidR="00FF1529" w:rsidRDefault="002A01EF" w:rsidP="00971AE0">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Lo que en las cadenas de valor </w:t>
      </w:r>
      <w:proofErr w:type="spellStart"/>
      <w:r>
        <w:rPr>
          <w:rFonts w:ascii="Arial Narrow" w:eastAsia="Calibri" w:hAnsi="Arial Narrow" w:cs="Times New Roman"/>
          <w:sz w:val="24"/>
          <w:szCs w:val="24"/>
        </w:rPr>
        <w:t>traccionadas</w:t>
      </w:r>
      <w:proofErr w:type="spellEnd"/>
      <w:r>
        <w:rPr>
          <w:rFonts w:ascii="Arial Narrow" w:eastAsia="Calibri" w:hAnsi="Arial Narrow" w:cs="Times New Roman"/>
          <w:sz w:val="24"/>
          <w:szCs w:val="24"/>
        </w:rPr>
        <w:t xml:space="preserve"> por grandes empresas se logra por integración vertical con sus proveedores y clientes, en estos otros ca</w:t>
      </w:r>
      <w:r w:rsidR="003F534D">
        <w:rPr>
          <w:rFonts w:ascii="Arial Narrow" w:eastAsia="Calibri" w:hAnsi="Arial Narrow" w:cs="Times New Roman"/>
          <w:sz w:val="24"/>
          <w:szCs w:val="24"/>
        </w:rPr>
        <w:t>sos, las respectivas economías s</w:t>
      </w:r>
      <w:r>
        <w:rPr>
          <w:rFonts w:ascii="Arial Narrow" w:eastAsia="Calibri" w:hAnsi="Arial Narrow" w:cs="Times New Roman"/>
          <w:sz w:val="24"/>
          <w:szCs w:val="24"/>
        </w:rPr>
        <w:t>e alcanzan a través de redes horizontales de intereses rec</w:t>
      </w:r>
      <w:r w:rsidR="00AE77C1">
        <w:rPr>
          <w:rFonts w:ascii="Arial Narrow" w:eastAsia="Calibri" w:hAnsi="Arial Narrow" w:cs="Times New Roman"/>
          <w:sz w:val="24"/>
          <w:szCs w:val="24"/>
        </w:rPr>
        <w:t xml:space="preserve">íprocos complementarios; sin un </w:t>
      </w:r>
      <w:r w:rsidR="00AE77C1">
        <w:rPr>
          <w:rFonts w:ascii="Arial Narrow" w:eastAsia="Calibri" w:hAnsi="Arial Narrow" w:cs="Times New Roman"/>
          <w:i/>
          <w:sz w:val="24"/>
          <w:szCs w:val="24"/>
        </w:rPr>
        <w:t xml:space="preserve">mando único </w:t>
      </w:r>
      <w:r w:rsidR="00AE77C1">
        <w:rPr>
          <w:rFonts w:ascii="Arial Narrow" w:eastAsia="Calibri" w:hAnsi="Arial Narrow" w:cs="Times New Roman"/>
          <w:sz w:val="24"/>
          <w:szCs w:val="24"/>
        </w:rPr>
        <w:t xml:space="preserve">o </w:t>
      </w:r>
      <w:r w:rsidR="00AE77C1">
        <w:rPr>
          <w:rFonts w:ascii="Arial Narrow" w:eastAsia="Calibri" w:hAnsi="Arial Narrow" w:cs="Times New Roman"/>
          <w:i/>
          <w:sz w:val="24"/>
          <w:szCs w:val="24"/>
        </w:rPr>
        <w:t xml:space="preserve">comando </w:t>
      </w:r>
      <w:r w:rsidR="00AE77C1">
        <w:rPr>
          <w:rFonts w:ascii="Arial Narrow" w:eastAsia="Calibri" w:hAnsi="Arial Narrow" w:cs="Times New Roman"/>
          <w:sz w:val="24"/>
          <w:szCs w:val="24"/>
        </w:rPr>
        <w:t xml:space="preserve">previamente </w:t>
      </w:r>
      <w:r w:rsidR="00AE77C1" w:rsidRPr="003D086C">
        <w:rPr>
          <w:rFonts w:ascii="Arial Narrow" w:eastAsia="Calibri" w:hAnsi="Arial Narrow" w:cs="Times New Roman"/>
          <w:sz w:val="24"/>
          <w:szCs w:val="24"/>
        </w:rPr>
        <w:t>unificado</w:t>
      </w:r>
      <w:r w:rsidR="00E74C97" w:rsidRPr="003D086C">
        <w:rPr>
          <w:rFonts w:ascii="Arial Narrow" w:eastAsia="Calibri" w:hAnsi="Arial Narrow" w:cs="Times New Roman"/>
          <w:sz w:val="24"/>
          <w:szCs w:val="24"/>
        </w:rPr>
        <w:t xml:space="preserve"> </w:t>
      </w:r>
      <w:r w:rsidR="00FF1529" w:rsidRPr="003D086C">
        <w:rPr>
          <w:rFonts w:ascii="Arial Narrow" w:eastAsia="Calibri" w:hAnsi="Arial Narrow" w:cs="Times New Roman"/>
          <w:sz w:val="24"/>
          <w:szCs w:val="24"/>
        </w:rPr>
        <w:t>(</w:t>
      </w:r>
      <w:r w:rsidR="00FF1529" w:rsidRPr="003D086C">
        <w:rPr>
          <w:rFonts w:ascii="Arial Narrow" w:eastAsia="Calibri" w:hAnsi="Arial Narrow" w:cs="Times New Roman"/>
          <w:sz w:val="24"/>
          <w:szCs w:val="24"/>
          <w:vertAlign w:val="superscript"/>
        </w:rPr>
        <w:footnoteReference w:id="29"/>
      </w:r>
      <w:r w:rsidR="00FF1529" w:rsidRPr="003D086C">
        <w:rPr>
          <w:rFonts w:ascii="Arial Narrow" w:eastAsia="Calibri" w:hAnsi="Arial Narrow" w:cs="Times New Roman"/>
          <w:sz w:val="24"/>
          <w:szCs w:val="24"/>
        </w:rPr>
        <w:t>), por lo que</w:t>
      </w:r>
      <w:r w:rsidR="00FF1529">
        <w:rPr>
          <w:rFonts w:ascii="Arial Narrow" w:eastAsia="Calibri" w:hAnsi="Arial Narrow" w:cs="Times New Roman"/>
          <w:sz w:val="24"/>
          <w:szCs w:val="24"/>
        </w:rPr>
        <w:t xml:space="preserve"> su desarrollo efectivo supone una mayor complejidad.</w:t>
      </w:r>
      <w:r>
        <w:rPr>
          <w:rFonts w:ascii="Arial Narrow" w:eastAsia="Calibri" w:hAnsi="Arial Narrow" w:cs="Times New Roman"/>
          <w:sz w:val="24"/>
          <w:szCs w:val="24"/>
        </w:rPr>
        <w:t xml:space="preserve"> </w:t>
      </w:r>
    </w:p>
    <w:p w:rsidR="00621D3A" w:rsidRDefault="00621D3A" w:rsidP="00971AE0">
      <w:pPr>
        <w:spacing w:after="0" w:line="240" w:lineRule="auto"/>
        <w:ind w:left="1416"/>
        <w:contextualSpacing/>
        <w:jc w:val="both"/>
        <w:rPr>
          <w:rFonts w:ascii="Arial Narrow" w:eastAsia="Calibri" w:hAnsi="Arial Narrow" w:cs="Times New Roman"/>
          <w:sz w:val="24"/>
          <w:szCs w:val="24"/>
        </w:rPr>
      </w:pPr>
    </w:p>
    <w:p w:rsidR="003C381C" w:rsidRDefault="002A01EF" w:rsidP="003C381C">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En consecuencia, para generar innovaciones que desarrollen economías, en estos casos, se requiere del desarrollo de redes de colaboración o complementación entre los/las cultores de las diversas actividade</w:t>
      </w:r>
      <w:r w:rsidR="003F534D">
        <w:rPr>
          <w:rFonts w:ascii="Arial Narrow" w:eastAsia="Calibri" w:hAnsi="Arial Narrow" w:cs="Times New Roman"/>
          <w:sz w:val="24"/>
          <w:szCs w:val="24"/>
        </w:rPr>
        <w:t xml:space="preserve">s que para ello deben concurrir: </w:t>
      </w:r>
      <w:r w:rsidR="00AD3E15" w:rsidRPr="00AD3E15">
        <w:rPr>
          <w:rFonts w:ascii="Arial Narrow" w:eastAsia="Calibri" w:hAnsi="Arial Narrow" w:cs="Times New Roman"/>
          <w:b/>
          <w:sz w:val="24"/>
          <w:szCs w:val="24"/>
        </w:rPr>
        <w:t>redes de cooperación en torno a las respectivas cadenas de valor</w:t>
      </w:r>
      <w:r w:rsidR="00AD3E15" w:rsidRPr="00AD3E15">
        <w:rPr>
          <w:rFonts w:ascii="Arial Narrow" w:eastAsia="Calibri" w:hAnsi="Arial Narrow" w:cs="Times New Roman"/>
          <w:sz w:val="24"/>
          <w:szCs w:val="24"/>
        </w:rPr>
        <w:t xml:space="preserve">. </w:t>
      </w:r>
      <w:r w:rsidR="002F0E4A">
        <w:rPr>
          <w:rFonts w:ascii="Arial Narrow" w:eastAsia="Calibri" w:hAnsi="Arial Narrow" w:cs="Times New Roman"/>
          <w:sz w:val="24"/>
          <w:szCs w:val="24"/>
        </w:rPr>
        <w:t>D</w:t>
      </w:r>
      <w:r>
        <w:rPr>
          <w:rFonts w:ascii="Arial Narrow" w:eastAsia="Calibri" w:hAnsi="Arial Narrow" w:cs="Times New Roman"/>
          <w:sz w:val="24"/>
          <w:szCs w:val="24"/>
        </w:rPr>
        <w:t xml:space="preserve">ado que </w:t>
      </w:r>
      <w:r w:rsidR="003C381C">
        <w:rPr>
          <w:rFonts w:ascii="Arial Narrow" w:eastAsia="Calibri" w:hAnsi="Arial Narrow" w:cs="Times New Roman"/>
          <w:sz w:val="24"/>
          <w:szCs w:val="24"/>
        </w:rPr>
        <w:t>en</w:t>
      </w:r>
      <w:r>
        <w:rPr>
          <w:rFonts w:ascii="Arial Narrow" w:eastAsia="Calibri" w:hAnsi="Arial Narrow" w:cs="Times New Roman"/>
          <w:sz w:val="24"/>
          <w:szCs w:val="24"/>
        </w:rPr>
        <w:t xml:space="preserve"> el desarrollo de estas actividades conviven y forman parte de </w:t>
      </w:r>
      <w:r w:rsidR="00AD3E15" w:rsidRPr="00AD3E15">
        <w:rPr>
          <w:rFonts w:ascii="Arial Narrow" w:eastAsia="Calibri" w:hAnsi="Arial Narrow" w:cs="Times New Roman"/>
          <w:sz w:val="24"/>
          <w:szCs w:val="24"/>
        </w:rPr>
        <w:t>la</w:t>
      </w:r>
      <w:r>
        <w:rPr>
          <w:rFonts w:ascii="Arial Narrow" w:eastAsia="Calibri" w:hAnsi="Arial Narrow" w:cs="Times New Roman"/>
          <w:sz w:val="24"/>
          <w:szCs w:val="24"/>
        </w:rPr>
        <w:t>s</w:t>
      </w:r>
      <w:r w:rsidR="00AD3E15" w:rsidRPr="00AD3E15">
        <w:rPr>
          <w:rFonts w:ascii="Arial Narrow" w:eastAsia="Calibri" w:hAnsi="Arial Narrow" w:cs="Times New Roman"/>
          <w:sz w:val="24"/>
          <w:szCs w:val="24"/>
        </w:rPr>
        <w:t xml:space="preserve"> respectiva</w:t>
      </w:r>
      <w:r>
        <w:rPr>
          <w:rFonts w:ascii="Arial Narrow" w:eastAsia="Calibri" w:hAnsi="Arial Narrow" w:cs="Times New Roman"/>
          <w:sz w:val="24"/>
          <w:szCs w:val="24"/>
        </w:rPr>
        <w:t>s</w:t>
      </w:r>
      <w:r w:rsidR="00AD3E15" w:rsidRPr="00AD3E15">
        <w:rPr>
          <w:rFonts w:ascii="Arial Narrow" w:eastAsia="Calibri" w:hAnsi="Arial Narrow" w:cs="Times New Roman"/>
          <w:sz w:val="24"/>
          <w:szCs w:val="24"/>
        </w:rPr>
        <w:t xml:space="preserve"> cadena</w:t>
      </w:r>
      <w:r>
        <w:rPr>
          <w:rFonts w:ascii="Arial Narrow" w:eastAsia="Calibri" w:hAnsi="Arial Narrow" w:cs="Times New Roman"/>
          <w:sz w:val="24"/>
          <w:szCs w:val="24"/>
        </w:rPr>
        <w:t>s</w:t>
      </w:r>
      <w:r w:rsidR="00AD3E15" w:rsidRPr="00AD3E15">
        <w:rPr>
          <w:rFonts w:ascii="Arial Narrow" w:eastAsia="Calibri" w:hAnsi="Arial Narrow" w:cs="Times New Roman"/>
          <w:sz w:val="24"/>
          <w:szCs w:val="24"/>
        </w:rPr>
        <w:t xml:space="preserve"> de valor diversos otros agentes económicos quienes, en muchos casos, controlan el respectivo circuito comercial de los productos; se requiere avanzar hacia </w:t>
      </w:r>
      <w:r w:rsidR="00AD3E15" w:rsidRPr="00AD3E15">
        <w:rPr>
          <w:rFonts w:ascii="Arial Narrow" w:eastAsia="Calibri" w:hAnsi="Arial Narrow" w:cs="Times New Roman"/>
          <w:b/>
          <w:sz w:val="24"/>
          <w:szCs w:val="24"/>
        </w:rPr>
        <w:t xml:space="preserve">alianzas comerciales estratégicas </w:t>
      </w:r>
      <w:r w:rsidR="00AD3E15" w:rsidRPr="00AD3E15">
        <w:rPr>
          <w:rFonts w:ascii="Arial Narrow" w:eastAsia="Calibri" w:hAnsi="Arial Narrow" w:cs="Times New Roman"/>
          <w:sz w:val="24"/>
          <w:szCs w:val="24"/>
        </w:rPr>
        <w:t xml:space="preserve">que resulten convenientes </w:t>
      </w:r>
      <w:r w:rsidR="003C381C">
        <w:rPr>
          <w:rFonts w:ascii="Arial Narrow" w:eastAsia="Calibri" w:hAnsi="Arial Narrow" w:cs="Times New Roman"/>
          <w:sz w:val="24"/>
          <w:szCs w:val="24"/>
        </w:rPr>
        <w:t xml:space="preserve">y sostenibles para las partes.  </w:t>
      </w:r>
    </w:p>
    <w:p w:rsidR="00C53A06" w:rsidRPr="00621D3A" w:rsidRDefault="00C53A06" w:rsidP="003C381C">
      <w:pPr>
        <w:spacing w:after="0" w:line="240" w:lineRule="auto"/>
        <w:ind w:left="1416"/>
        <w:contextualSpacing/>
        <w:jc w:val="both"/>
        <w:rPr>
          <w:rFonts w:ascii="Arial Narrow" w:eastAsia="Calibri" w:hAnsi="Arial Narrow" w:cs="Times New Roman"/>
        </w:rPr>
      </w:pPr>
    </w:p>
    <w:p w:rsidR="003C381C" w:rsidRDefault="003C381C" w:rsidP="003C381C">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Por su parte, dado que estas actividades </w:t>
      </w:r>
      <w:r w:rsidR="00AD3E15" w:rsidRPr="00AD3E15">
        <w:rPr>
          <w:rFonts w:ascii="Arial Narrow" w:eastAsia="Calibri" w:hAnsi="Arial Narrow" w:cs="Times New Roman"/>
          <w:sz w:val="24"/>
          <w:szCs w:val="24"/>
        </w:rPr>
        <w:t xml:space="preserve">comparten espacios respecto de los que, muchas veces, </w:t>
      </w:r>
      <w:r w:rsidR="00AD3E15" w:rsidRPr="00AD3E15">
        <w:rPr>
          <w:rFonts w:ascii="Arial Narrow" w:eastAsia="Calibri" w:hAnsi="Arial Narrow" w:cs="Times New Roman"/>
          <w:b/>
          <w:sz w:val="24"/>
          <w:szCs w:val="24"/>
        </w:rPr>
        <w:t>se disputan usos alternativos del territorio o de sus recursos</w:t>
      </w:r>
      <w:r w:rsidR="00AD3E15" w:rsidRPr="00AD3E15">
        <w:rPr>
          <w:rFonts w:ascii="Arial Narrow" w:eastAsia="Calibri" w:hAnsi="Arial Narrow" w:cs="Times New Roman"/>
          <w:sz w:val="24"/>
          <w:szCs w:val="24"/>
        </w:rPr>
        <w:t>, con otras actividades</w:t>
      </w:r>
      <w:r>
        <w:rPr>
          <w:rFonts w:ascii="Arial Narrow" w:eastAsia="Calibri" w:hAnsi="Arial Narrow" w:cs="Times New Roman"/>
          <w:sz w:val="24"/>
          <w:szCs w:val="24"/>
        </w:rPr>
        <w:t xml:space="preserve"> (</w:t>
      </w:r>
      <w:proofErr w:type="spellStart"/>
      <w:r>
        <w:rPr>
          <w:rFonts w:ascii="Arial Narrow" w:eastAsia="Calibri" w:hAnsi="Arial Narrow" w:cs="Times New Roman"/>
          <w:sz w:val="24"/>
          <w:szCs w:val="24"/>
        </w:rPr>
        <w:t>vg</w:t>
      </w:r>
      <w:proofErr w:type="spellEnd"/>
      <w:r>
        <w:rPr>
          <w:rFonts w:ascii="Arial Narrow" w:eastAsia="Calibri" w:hAnsi="Arial Narrow" w:cs="Times New Roman"/>
          <w:sz w:val="24"/>
          <w:szCs w:val="24"/>
        </w:rPr>
        <w:t xml:space="preserve">. </w:t>
      </w:r>
      <w:r w:rsidR="00AD3E15" w:rsidRPr="00AD3E15">
        <w:rPr>
          <w:rFonts w:ascii="Arial Narrow" w:eastAsia="Calibri" w:hAnsi="Arial Narrow" w:cs="Times New Roman"/>
          <w:i/>
          <w:sz w:val="24"/>
          <w:szCs w:val="24"/>
        </w:rPr>
        <w:t xml:space="preserve">‘perforación’ </w:t>
      </w:r>
      <w:r w:rsidR="00AD3E15" w:rsidRPr="00AD3E15">
        <w:rPr>
          <w:rFonts w:ascii="Arial Narrow" w:eastAsia="Calibri" w:hAnsi="Arial Narrow" w:cs="Times New Roman"/>
          <w:sz w:val="24"/>
          <w:szCs w:val="24"/>
        </w:rPr>
        <w:t>del suelo para acceder al su</w:t>
      </w:r>
      <w:r>
        <w:rPr>
          <w:rFonts w:ascii="Arial Narrow" w:eastAsia="Calibri" w:hAnsi="Arial Narrow" w:cs="Times New Roman"/>
          <w:sz w:val="24"/>
          <w:szCs w:val="24"/>
        </w:rPr>
        <w:t>bsuelo en el caso de la minería</w:t>
      </w:r>
      <w:r w:rsidR="00AD3E15" w:rsidRPr="00AD3E15">
        <w:rPr>
          <w:rFonts w:ascii="Arial Narrow" w:eastAsia="Calibri" w:hAnsi="Arial Narrow" w:cs="Times New Roman"/>
          <w:sz w:val="24"/>
          <w:szCs w:val="24"/>
        </w:rPr>
        <w:t xml:space="preserve"> o de la zona exclusiva de la pesca artesanal en el caso de la pesca industrial; o la disputa por el recurso agua </w:t>
      </w:r>
      <w:r>
        <w:rPr>
          <w:rFonts w:ascii="Arial Narrow" w:eastAsia="Calibri" w:hAnsi="Arial Narrow" w:cs="Times New Roman"/>
          <w:sz w:val="24"/>
          <w:szCs w:val="24"/>
        </w:rPr>
        <w:t>para su uso en diversas actividades</w:t>
      </w:r>
      <w:r w:rsidR="00AD3E15" w:rsidRPr="00AD3E15">
        <w:rPr>
          <w:rFonts w:ascii="Arial Narrow" w:eastAsia="Calibri" w:hAnsi="Arial Narrow" w:cs="Times New Roman"/>
          <w:sz w:val="24"/>
          <w:szCs w:val="24"/>
        </w:rPr>
        <w:t xml:space="preserve">; se requiere invertir en el </w:t>
      </w:r>
      <w:r w:rsidR="00AD3E15" w:rsidRPr="00AD3E15">
        <w:rPr>
          <w:rFonts w:ascii="Arial Narrow" w:eastAsia="Calibri" w:hAnsi="Arial Narrow" w:cs="Times New Roman"/>
          <w:b/>
          <w:i/>
          <w:sz w:val="24"/>
          <w:szCs w:val="24"/>
        </w:rPr>
        <w:t xml:space="preserve">diálogo y negociación estratégica </w:t>
      </w:r>
      <w:r w:rsidR="00AD3E15" w:rsidRPr="00AD3E15">
        <w:rPr>
          <w:rFonts w:ascii="Arial Narrow" w:eastAsia="Calibri" w:hAnsi="Arial Narrow" w:cs="Times New Roman"/>
          <w:sz w:val="24"/>
          <w:szCs w:val="24"/>
        </w:rPr>
        <w:t xml:space="preserve">entre las partes concernidas en cada caso; así como en la </w:t>
      </w:r>
      <w:r w:rsidR="00AD3E15" w:rsidRPr="00AD3E15">
        <w:rPr>
          <w:rFonts w:ascii="Arial Narrow" w:eastAsia="Calibri" w:hAnsi="Arial Narrow" w:cs="Times New Roman"/>
          <w:b/>
          <w:i/>
          <w:sz w:val="24"/>
          <w:szCs w:val="24"/>
        </w:rPr>
        <w:t>institucionalización de los acuerdos</w:t>
      </w:r>
      <w:r w:rsidR="00AD3E15" w:rsidRPr="00AD3E15">
        <w:rPr>
          <w:rFonts w:ascii="Arial Narrow" w:eastAsia="Calibri" w:hAnsi="Arial Narrow" w:cs="Times New Roman"/>
          <w:b/>
          <w:sz w:val="24"/>
          <w:szCs w:val="24"/>
        </w:rPr>
        <w:t xml:space="preserve"> </w:t>
      </w:r>
      <w:r w:rsidR="00AD3E15" w:rsidRPr="00AD3E15">
        <w:rPr>
          <w:rFonts w:ascii="Arial Narrow" w:eastAsia="Calibri" w:hAnsi="Arial Narrow" w:cs="Times New Roman"/>
          <w:sz w:val="24"/>
          <w:szCs w:val="24"/>
        </w:rPr>
        <w:t xml:space="preserve">que se vayan alcanzando, de modo que estos se expresen en el mejoramiento del marco regulatorio correspondiente. </w:t>
      </w:r>
    </w:p>
    <w:p w:rsidR="003C381C" w:rsidRPr="00621D3A" w:rsidRDefault="003C381C" w:rsidP="003C381C">
      <w:pPr>
        <w:spacing w:after="0" w:line="240" w:lineRule="auto"/>
        <w:ind w:left="1416"/>
        <w:contextualSpacing/>
        <w:jc w:val="both"/>
        <w:rPr>
          <w:rFonts w:ascii="Arial Narrow" w:eastAsia="Calibri" w:hAnsi="Arial Narrow" w:cs="Times New Roman"/>
        </w:rPr>
      </w:pPr>
    </w:p>
    <w:p w:rsidR="00AD3E15" w:rsidRPr="00AD3E15" w:rsidRDefault="002F0E4A" w:rsidP="003C381C">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Como los procesos anteriores </w:t>
      </w:r>
      <w:r w:rsidR="00AD3E15" w:rsidRPr="00AD3E15">
        <w:rPr>
          <w:rFonts w:ascii="Arial Narrow" w:eastAsia="Calibri" w:hAnsi="Arial Narrow" w:cs="Times New Roman"/>
          <w:sz w:val="24"/>
          <w:szCs w:val="24"/>
        </w:rPr>
        <w:t>no surge</w:t>
      </w:r>
      <w:r>
        <w:rPr>
          <w:rFonts w:ascii="Arial Narrow" w:eastAsia="Calibri" w:hAnsi="Arial Narrow" w:cs="Times New Roman"/>
          <w:sz w:val="24"/>
          <w:szCs w:val="24"/>
        </w:rPr>
        <w:t>n</w:t>
      </w:r>
      <w:r w:rsidR="00AD3E15" w:rsidRPr="00AD3E15">
        <w:rPr>
          <w:rFonts w:ascii="Arial Narrow" w:eastAsia="Calibri" w:hAnsi="Arial Narrow" w:cs="Times New Roman"/>
          <w:sz w:val="24"/>
          <w:szCs w:val="24"/>
        </w:rPr>
        <w:t xml:space="preserve"> espontáneamente entre la partes —de ser así, ya habría ocurrido—, se requiere invertir en los procesos y mecanismos que resulten apropiados y conducentes para lograrlo.</w:t>
      </w:r>
    </w:p>
    <w:p w:rsidR="00AD3E15" w:rsidRPr="00621D3A" w:rsidRDefault="00AD3E15" w:rsidP="00AD3E15">
      <w:pPr>
        <w:spacing w:after="0" w:line="240" w:lineRule="auto"/>
        <w:ind w:left="851"/>
        <w:contextualSpacing/>
        <w:jc w:val="both"/>
        <w:rPr>
          <w:rFonts w:ascii="Arial Narrow" w:eastAsia="Calibri" w:hAnsi="Arial Narrow" w:cs="Times New Roman"/>
        </w:rPr>
      </w:pPr>
    </w:p>
    <w:p w:rsidR="00AE77C1" w:rsidRDefault="00AE77C1" w:rsidP="00FF1529">
      <w:pPr>
        <w:spacing w:after="0" w:line="240" w:lineRule="auto"/>
        <w:ind w:left="1416"/>
        <w:contextualSpacing/>
        <w:jc w:val="both"/>
        <w:rPr>
          <w:rFonts w:ascii="Arial Narrow" w:eastAsia="Calibri" w:hAnsi="Arial Narrow" w:cs="Times New Roman"/>
          <w:sz w:val="24"/>
          <w:szCs w:val="24"/>
        </w:rPr>
      </w:pPr>
      <w:r w:rsidRPr="00FF1529">
        <w:rPr>
          <w:rFonts w:ascii="Arial Narrow" w:eastAsia="Calibri" w:hAnsi="Arial Narrow" w:cs="Times New Roman"/>
          <w:sz w:val="24"/>
          <w:szCs w:val="24"/>
        </w:rPr>
        <w:t xml:space="preserve">Adicionalmente, en este caso, se requiere instalar alguna forma de </w:t>
      </w:r>
      <w:r w:rsidRPr="00FF1529">
        <w:rPr>
          <w:rFonts w:ascii="Arial Narrow" w:eastAsia="Calibri" w:hAnsi="Arial Narrow" w:cs="Times New Roman"/>
          <w:b/>
          <w:sz w:val="24"/>
          <w:szCs w:val="24"/>
        </w:rPr>
        <w:t xml:space="preserve">diálogo estratégico, de carácter intercultural, entre la minería y los diversos actores </w:t>
      </w:r>
      <w:r w:rsidRPr="00FF1529">
        <w:rPr>
          <w:rFonts w:ascii="Arial Narrow" w:eastAsia="Calibri" w:hAnsi="Arial Narrow" w:cs="Times New Roman"/>
          <w:b/>
          <w:i/>
          <w:sz w:val="24"/>
          <w:szCs w:val="24"/>
        </w:rPr>
        <w:t xml:space="preserve">no atacameños </w:t>
      </w:r>
      <w:r w:rsidRPr="00FF1529">
        <w:rPr>
          <w:rFonts w:ascii="Arial Narrow" w:eastAsia="Calibri" w:hAnsi="Arial Narrow" w:cs="Times New Roman"/>
          <w:b/>
          <w:sz w:val="24"/>
          <w:szCs w:val="24"/>
        </w:rPr>
        <w:t xml:space="preserve">del turismo; y la </w:t>
      </w:r>
      <w:r w:rsidRPr="00FF1529">
        <w:rPr>
          <w:rFonts w:ascii="Arial Narrow" w:eastAsia="Calibri" w:hAnsi="Arial Narrow" w:cs="Times New Roman"/>
          <w:b/>
          <w:i/>
          <w:sz w:val="24"/>
          <w:szCs w:val="24"/>
        </w:rPr>
        <w:t xml:space="preserve">‘Gente del Desierto’ </w:t>
      </w:r>
      <w:r w:rsidRPr="00FF1529">
        <w:rPr>
          <w:rFonts w:ascii="Arial Narrow" w:eastAsia="Calibri" w:hAnsi="Arial Narrow" w:cs="Times New Roman"/>
          <w:b/>
          <w:sz w:val="24"/>
          <w:szCs w:val="24"/>
        </w:rPr>
        <w:t xml:space="preserve">o </w:t>
      </w:r>
      <w:r w:rsidRPr="00FF1529">
        <w:rPr>
          <w:rFonts w:ascii="Arial Narrow" w:eastAsia="Calibri" w:hAnsi="Arial Narrow" w:cs="Times New Roman"/>
          <w:b/>
          <w:i/>
          <w:sz w:val="24"/>
          <w:szCs w:val="24"/>
        </w:rPr>
        <w:t xml:space="preserve">Pueblo Indígena </w:t>
      </w:r>
      <w:proofErr w:type="spellStart"/>
      <w:r w:rsidRPr="00FF1529">
        <w:rPr>
          <w:rFonts w:ascii="Arial Narrow" w:eastAsia="Calibri" w:hAnsi="Arial Narrow" w:cs="Times New Roman"/>
          <w:b/>
          <w:i/>
          <w:sz w:val="24"/>
          <w:szCs w:val="24"/>
        </w:rPr>
        <w:t>Lickan</w:t>
      </w:r>
      <w:proofErr w:type="spellEnd"/>
      <w:r w:rsidR="00346049">
        <w:rPr>
          <w:rFonts w:ascii="Arial Narrow" w:eastAsia="Calibri" w:hAnsi="Arial Narrow" w:cs="Times New Roman"/>
          <w:b/>
          <w:i/>
          <w:sz w:val="24"/>
          <w:szCs w:val="24"/>
        </w:rPr>
        <w:t xml:space="preserve"> </w:t>
      </w:r>
      <w:proofErr w:type="spellStart"/>
      <w:r w:rsidRPr="00FF1529">
        <w:rPr>
          <w:rFonts w:ascii="Arial Narrow" w:eastAsia="Calibri" w:hAnsi="Arial Narrow" w:cs="Times New Roman"/>
          <w:b/>
          <w:i/>
          <w:sz w:val="24"/>
          <w:szCs w:val="24"/>
        </w:rPr>
        <w:t>Antay</w:t>
      </w:r>
      <w:proofErr w:type="spellEnd"/>
      <w:r w:rsidRPr="00FF1529">
        <w:rPr>
          <w:rFonts w:ascii="Arial Narrow" w:eastAsia="Calibri" w:hAnsi="Arial Narrow" w:cs="Times New Roman"/>
          <w:sz w:val="24"/>
          <w:szCs w:val="24"/>
        </w:rPr>
        <w:t xml:space="preserve">, heredera del patrimonio territorial natural, arqueológico y cultural que constituye la base del atractivo turístico del </w:t>
      </w:r>
      <w:r w:rsidRPr="00FF1529">
        <w:rPr>
          <w:rFonts w:ascii="Arial Narrow" w:eastAsia="Calibri" w:hAnsi="Arial Narrow" w:cs="Times New Roman"/>
          <w:i/>
          <w:sz w:val="24"/>
          <w:szCs w:val="24"/>
        </w:rPr>
        <w:t>Desierto Interior Habitado</w:t>
      </w:r>
      <w:r w:rsidRPr="00FF1529">
        <w:rPr>
          <w:rFonts w:ascii="Arial Narrow" w:eastAsia="Calibri" w:hAnsi="Arial Narrow" w:cs="Times New Roman"/>
          <w:sz w:val="24"/>
          <w:szCs w:val="24"/>
        </w:rPr>
        <w:t xml:space="preserve">, hoy concentrado en los destinos conocidos comercialmente como, respectivamente, </w:t>
      </w:r>
      <w:r w:rsidRPr="00FF1529">
        <w:rPr>
          <w:rFonts w:ascii="Arial Narrow" w:eastAsia="Calibri" w:hAnsi="Arial Narrow" w:cs="Times New Roman"/>
          <w:i/>
          <w:sz w:val="24"/>
          <w:szCs w:val="24"/>
        </w:rPr>
        <w:t xml:space="preserve">‘San Pedro de Atacama’ </w:t>
      </w:r>
      <w:r w:rsidRPr="00FF1529">
        <w:rPr>
          <w:rFonts w:ascii="Arial Narrow" w:eastAsia="Calibri" w:hAnsi="Arial Narrow" w:cs="Times New Roman"/>
          <w:sz w:val="24"/>
          <w:szCs w:val="24"/>
        </w:rPr>
        <w:t xml:space="preserve">y </w:t>
      </w:r>
      <w:r w:rsidRPr="00FF1529">
        <w:rPr>
          <w:rFonts w:ascii="Arial Narrow" w:eastAsia="Calibri" w:hAnsi="Arial Narrow" w:cs="Times New Roman"/>
          <w:i/>
          <w:sz w:val="24"/>
          <w:szCs w:val="24"/>
        </w:rPr>
        <w:t>‘Alto El Loa’</w:t>
      </w:r>
      <w:r w:rsidRPr="00FF1529">
        <w:rPr>
          <w:rFonts w:ascii="Arial Narrow" w:eastAsia="Calibri" w:hAnsi="Arial Narrow" w:cs="Times New Roman"/>
          <w:sz w:val="24"/>
          <w:szCs w:val="24"/>
        </w:rPr>
        <w:t>. Dicho diálogo, relativo a derechos territoriales, correspondería asumirlo en el marco de las disposiciones del Convenio 169 de OIT sobre Pueblos Indígenas ratificado por Chile.</w:t>
      </w:r>
    </w:p>
    <w:p w:rsidR="002F0E4A" w:rsidRPr="00621D3A" w:rsidRDefault="002F0E4A" w:rsidP="00FF1529">
      <w:pPr>
        <w:spacing w:after="0" w:line="240" w:lineRule="auto"/>
        <w:ind w:left="1416"/>
        <w:contextualSpacing/>
        <w:jc w:val="both"/>
        <w:rPr>
          <w:rFonts w:ascii="Arial Narrow" w:eastAsia="Calibri" w:hAnsi="Arial Narrow" w:cs="Times New Roman"/>
        </w:rPr>
      </w:pPr>
    </w:p>
    <w:p w:rsidR="002F0E4A" w:rsidRPr="00AD3E15" w:rsidRDefault="002F0E4A" w:rsidP="00FF1529">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En torno a este segundo objetivo, se postula proponerse alcanzar las siguientes dos </w:t>
      </w:r>
      <w:r w:rsidRPr="002F0E4A">
        <w:rPr>
          <w:rFonts w:ascii="Arial Narrow" w:eastAsia="Calibri" w:hAnsi="Arial Narrow" w:cs="Times New Roman"/>
          <w:b/>
          <w:sz w:val="24"/>
          <w:szCs w:val="24"/>
        </w:rPr>
        <w:t>metas</w:t>
      </w:r>
      <w:r>
        <w:rPr>
          <w:rFonts w:ascii="Arial Narrow" w:eastAsia="Calibri" w:hAnsi="Arial Narrow" w:cs="Times New Roman"/>
          <w:sz w:val="24"/>
          <w:szCs w:val="24"/>
        </w:rPr>
        <w:t xml:space="preserve"> específicas: </w:t>
      </w:r>
    </w:p>
    <w:p w:rsidR="004B00B7" w:rsidRDefault="004B00B7" w:rsidP="002F0E4A">
      <w:pPr>
        <w:spacing w:after="0" w:line="240" w:lineRule="auto"/>
        <w:ind w:left="851"/>
        <w:contextualSpacing/>
        <w:jc w:val="both"/>
        <w:rPr>
          <w:rFonts w:ascii="Arial Narrow" w:eastAsia="Calibri" w:hAnsi="Arial Narrow" w:cs="Times New Roman"/>
        </w:rPr>
      </w:pPr>
    </w:p>
    <w:p w:rsidR="003E3C95" w:rsidRDefault="003E3C95" w:rsidP="002F0E4A">
      <w:pPr>
        <w:spacing w:after="0" w:line="240" w:lineRule="auto"/>
        <w:ind w:left="851"/>
        <w:contextualSpacing/>
        <w:jc w:val="both"/>
        <w:rPr>
          <w:rFonts w:ascii="Arial Narrow" w:eastAsia="Calibri" w:hAnsi="Arial Narrow" w:cs="Times New Roman"/>
        </w:rPr>
      </w:pPr>
    </w:p>
    <w:p w:rsidR="003E3C95" w:rsidRDefault="003E3C95" w:rsidP="002F0E4A">
      <w:pPr>
        <w:spacing w:after="0" w:line="240" w:lineRule="auto"/>
        <w:ind w:left="851"/>
        <w:contextualSpacing/>
        <w:jc w:val="both"/>
        <w:rPr>
          <w:rFonts w:ascii="Arial Narrow" w:eastAsia="Calibri" w:hAnsi="Arial Narrow" w:cs="Times New Roman"/>
        </w:rPr>
      </w:pPr>
    </w:p>
    <w:p w:rsidR="001508E1" w:rsidRPr="00621D3A" w:rsidRDefault="001508E1" w:rsidP="002F0E4A">
      <w:pPr>
        <w:spacing w:after="0" w:line="240" w:lineRule="auto"/>
        <w:ind w:left="851"/>
        <w:contextualSpacing/>
        <w:jc w:val="both"/>
        <w:rPr>
          <w:rFonts w:ascii="Arial Narrow" w:eastAsia="Calibri" w:hAnsi="Arial Narrow" w:cs="Times New Roman"/>
        </w:rPr>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tblPr>
      <w:tblGrid>
        <w:gridCol w:w="8146"/>
      </w:tblGrid>
      <w:tr w:rsidR="002F0E4A" w:rsidRPr="002F0E4A" w:rsidTr="002F0E4A">
        <w:trPr>
          <w:trHeight w:val="58"/>
        </w:trPr>
        <w:tc>
          <w:tcPr>
            <w:tcW w:w="5000" w:type="pct"/>
            <w:shd w:val="clear" w:color="auto" w:fill="FFFFCC"/>
            <w:vAlign w:val="center"/>
          </w:tcPr>
          <w:p w:rsidR="002F0E4A" w:rsidRPr="002F0E4A" w:rsidRDefault="002F0E4A" w:rsidP="002F0E4A">
            <w:pPr>
              <w:spacing w:before="120" w:after="120"/>
              <w:rPr>
                <w:rFonts w:ascii="Arial Narrow" w:eastAsia="Calibri" w:hAnsi="Arial Narrow" w:cs="Arial"/>
                <w:sz w:val="24"/>
                <w:szCs w:val="24"/>
              </w:rPr>
            </w:pPr>
            <w:r w:rsidRPr="002F0E4A">
              <w:rPr>
                <w:rFonts w:ascii="Arial Narrow" w:eastAsia="Calibri" w:hAnsi="Arial Narrow" w:cs="Times New Roman"/>
                <w:sz w:val="24"/>
                <w:szCs w:val="24"/>
              </w:rPr>
              <w:lastRenderedPageBreak/>
              <w:t>Existencia y operación de mecanismos e in</w:t>
            </w:r>
            <w:r w:rsidR="00F31C7A">
              <w:rPr>
                <w:rFonts w:ascii="Arial Narrow" w:eastAsia="Calibri" w:hAnsi="Arial Narrow" w:cs="Times New Roman"/>
                <w:sz w:val="24"/>
                <w:szCs w:val="24"/>
              </w:rPr>
              <w:t>stancias de cooperación privada</w:t>
            </w:r>
            <w:r w:rsidRPr="002F0E4A">
              <w:rPr>
                <w:rFonts w:ascii="Arial Narrow" w:eastAsia="Calibri" w:hAnsi="Arial Narrow" w:cs="Times New Roman"/>
                <w:sz w:val="24"/>
                <w:szCs w:val="24"/>
              </w:rPr>
              <w:t xml:space="preserve"> y  público-</w:t>
            </w:r>
            <w:r w:rsidR="00F31C7A">
              <w:rPr>
                <w:rFonts w:ascii="Arial Narrow" w:eastAsia="Calibri" w:hAnsi="Arial Narrow" w:cs="Arial"/>
                <w:sz w:val="24"/>
                <w:szCs w:val="24"/>
              </w:rPr>
              <w:t>privada</w:t>
            </w:r>
            <w:r w:rsidRPr="002F0E4A">
              <w:rPr>
                <w:rFonts w:ascii="Arial Narrow" w:eastAsia="Calibri" w:hAnsi="Arial Narrow" w:cs="Times New Roman"/>
                <w:sz w:val="24"/>
                <w:szCs w:val="24"/>
              </w:rPr>
              <w:t xml:space="preserve">,  en torno a las principales redes o cadenas de valor de sistemas productivos estratégicos claves de la Región </w:t>
            </w:r>
            <w:r>
              <w:rPr>
                <w:rFonts w:ascii="Arial Narrow" w:eastAsia="Calibri" w:hAnsi="Arial Narrow" w:cs="Times New Roman"/>
                <w:sz w:val="24"/>
                <w:szCs w:val="24"/>
              </w:rPr>
              <w:t>(</w:t>
            </w:r>
            <w:r w:rsidRPr="002F0E4A">
              <w:rPr>
                <w:rFonts w:ascii="Arial Narrow" w:eastAsia="Calibri" w:hAnsi="Arial Narrow" w:cs="Times New Roman"/>
                <w:sz w:val="24"/>
                <w:szCs w:val="24"/>
              </w:rPr>
              <w:t>diferentes a la provisión a la minería</w:t>
            </w:r>
            <w:r>
              <w:rPr>
                <w:rFonts w:ascii="Arial Narrow" w:eastAsia="Calibri" w:hAnsi="Arial Narrow" w:cs="Times New Roman"/>
                <w:sz w:val="24"/>
                <w:szCs w:val="24"/>
              </w:rPr>
              <w:t>)</w:t>
            </w:r>
            <w:r w:rsidRPr="002F0E4A">
              <w:rPr>
                <w:rFonts w:ascii="Arial Narrow" w:eastAsia="Calibri" w:hAnsi="Arial Narrow" w:cs="Times New Roman"/>
                <w:sz w:val="24"/>
                <w:szCs w:val="24"/>
              </w:rPr>
              <w:t>.</w:t>
            </w:r>
          </w:p>
        </w:tc>
      </w:tr>
    </w:tbl>
    <w:p w:rsidR="002F0E4A" w:rsidRPr="00621D3A" w:rsidRDefault="002F0E4A" w:rsidP="002F0E4A">
      <w:pPr>
        <w:spacing w:after="0" w:line="240" w:lineRule="auto"/>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tblPr>
      <w:tblGrid>
        <w:gridCol w:w="8146"/>
      </w:tblGrid>
      <w:tr w:rsidR="002F0E4A" w:rsidRPr="002F0E4A" w:rsidTr="002F0E4A">
        <w:trPr>
          <w:trHeight w:val="317"/>
        </w:trPr>
        <w:tc>
          <w:tcPr>
            <w:tcW w:w="5000" w:type="pct"/>
            <w:shd w:val="clear" w:color="auto" w:fill="FFFFCC"/>
            <w:vAlign w:val="center"/>
          </w:tcPr>
          <w:p w:rsidR="002F0E4A" w:rsidRPr="002F0E4A" w:rsidRDefault="002F0E4A" w:rsidP="00656374">
            <w:pPr>
              <w:spacing w:before="120" w:after="120"/>
              <w:rPr>
                <w:rFonts w:ascii="Arial Narrow" w:eastAsia="Calibri" w:hAnsi="Arial Narrow" w:cs="Arial"/>
                <w:sz w:val="24"/>
                <w:szCs w:val="24"/>
              </w:rPr>
            </w:pPr>
            <w:r w:rsidRPr="002F0E4A">
              <w:rPr>
                <w:rFonts w:ascii="Arial Narrow" w:eastAsia="Calibri" w:hAnsi="Arial Narrow" w:cs="Arial"/>
                <w:sz w:val="24"/>
                <w:szCs w:val="24"/>
              </w:rPr>
              <w:t>Diálogos estratégicos han obtenido acuerdos público-privados relativos a la coexistencia de actividades diversas, y/o al ordenamiento del territorio regional y de sus territorios sub-regionales para el uso y aprovechamiento sostenible de sus recursos que, si no resultan estrictamente vinculantes para los actores, sectores y agentes involucrados, al menos los comprometen públicamente.</w:t>
            </w:r>
          </w:p>
        </w:tc>
      </w:tr>
    </w:tbl>
    <w:p w:rsidR="00AE77C1" w:rsidRDefault="00AE77C1" w:rsidP="00AD3E15">
      <w:pPr>
        <w:spacing w:after="0" w:line="240" w:lineRule="auto"/>
        <w:ind w:left="851"/>
        <w:contextualSpacing/>
        <w:jc w:val="both"/>
        <w:rPr>
          <w:rFonts w:ascii="Arial Narrow" w:eastAsia="Calibri" w:hAnsi="Arial Narrow" w:cs="Times New Roman"/>
          <w:sz w:val="24"/>
          <w:szCs w:val="24"/>
        </w:rPr>
      </w:pPr>
    </w:p>
    <w:p w:rsidR="004B00B7" w:rsidRPr="004B00B7" w:rsidRDefault="004B00B7" w:rsidP="004B00B7">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En función de este objetivo 3.2.</w:t>
      </w:r>
      <w:r w:rsidRPr="004B00B7">
        <w:rPr>
          <w:rFonts w:ascii="Arial Narrow" w:eastAsia="Calibri" w:hAnsi="Arial Narrow" w:cs="Times New Roman"/>
          <w:sz w:val="24"/>
          <w:szCs w:val="24"/>
        </w:rPr>
        <w:t xml:space="preserve">, se </w:t>
      </w:r>
      <w:r>
        <w:rPr>
          <w:rFonts w:ascii="Arial Narrow" w:eastAsia="Calibri" w:hAnsi="Arial Narrow" w:cs="Times New Roman"/>
          <w:sz w:val="24"/>
          <w:szCs w:val="24"/>
        </w:rPr>
        <w:t>contemplan</w:t>
      </w:r>
      <w:r w:rsidRPr="004B00B7">
        <w:rPr>
          <w:rFonts w:ascii="Arial Narrow" w:eastAsia="Calibri" w:hAnsi="Arial Narrow" w:cs="Times New Roman"/>
          <w:sz w:val="24"/>
          <w:szCs w:val="24"/>
        </w:rPr>
        <w:t xml:space="preserve"> las siguientes dos </w:t>
      </w:r>
      <w:r w:rsidRPr="004B00B7">
        <w:rPr>
          <w:rFonts w:ascii="Arial Narrow" w:eastAsia="Calibri" w:hAnsi="Arial Narrow" w:cs="Times New Roman"/>
          <w:b/>
          <w:sz w:val="24"/>
          <w:szCs w:val="24"/>
        </w:rPr>
        <w:t xml:space="preserve">líneas de acción </w:t>
      </w:r>
      <w:r w:rsidRPr="004B00B7">
        <w:rPr>
          <w:rFonts w:ascii="Arial Narrow" w:eastAsia="Calibri" w:hAnsi="Arial Narrow" w:cs="Times New Roman"/>
          <w:sz w:val="24"/>
          <w:szCs w:val="24"/>
        </w:rPr>
        <w:t>estratégica:</w:t>
      </w:r>
    </w:p>
    <w:p w:rsidR="004B00B7" w:rsidRDefault="004B00B7" w:rsidP="004B00B7">
      <w:pPr>
        <w:spacing w:after="0" w:line="240" w:lineRule="auto"/>
        <w:jc w:val="both"/>
        <w:rPr>
          <w:rFonts w:ascii="Arial Narrow" w:eastAsia="Calibri" w:hAnsi="Arial Narrow" w:cs="Times New Roman"/>
          <w:b/>
          <w:sz w:val="24"/>
          <w:szCs w:val="24"/>
        </w:rPr>
      </w:pPr>
    </w:p>
    <w:p w:rsidR="004B00B7" w:rsidRPr="00A52A3F" w:rsidRDefault="004B00B7" w:rsidP="004B00B7">
      <w:pPr>
        <w:spacing w:after="0" w:line="240" w:lineRule="auto"/>
        <w:jc w:val="both"/>
        <w:rPr>
          <w:rFonts w:ascii="Arial Narrow" w:eastAsia="Calibri" w:hAnsi="Arial Narrow" w:cs="Times New Roman"/>
          <w:b/>
          <w:sz w:val="24"/>
          <w:szCs w:val="24"/>
        </w:rPr>
      </w:pPr>
    </w:p>
    <w:p w:rsidR="004B00B7" w:rsidRPr="008E3B9C" w:rsidRDefault="004B00B7" w:rsidP="00B82C29">
      <w:pPr>
        <w:pStyle w:val="Prrafodelista"/>
        <w:numPr>
          <w:ilvl w:val="0"/>
          <w:numId w:val="11"/>
        </w:numPr>
        <w:spacing w:after="0" w:line="240" w:lineRule="auto"/>
        <w:ind w:left="1701" w:hanging="283"/>
        <w:jc w:val="both"/>
        <w:rPr>
          <w:rFonts w:ascii="Arial Narrow" w:eastAsia="Times New Roman" w:hAnsi="Arial Narrow" w:cs="Calibri"/>
          <w:b/>
          <w:color w:val="0070C0"/>
          <w:sz w:val="24"/>
          <w:szCs w:val="24"/>
          <w:u w:val="single"/>
          <w:lang w:eastAsia="es-CL"/>
        </w:rPr>
      </w:pPr>
      <w:r>
        <w:rPr>
          <w:rFonts w:ascii="Arial Narrow" w:eastAsia="Times New Roman" w:hAnsi="Arial Narrow" w:cs="Calibri"/>
          <w:b/>
          <w:color w:val="0070C0"/>
          <w:sz w:val="24"/>
          <w:szCs w:val="24"/>
          <w:u w:val="single"/>
          <w:lang w:eastAsia="es-CL"/>
        </w:rPr>
        <w:t xml:space="preserve">Línea 3.2.1.: </w:t>
      </w:r>
      <w:r w:rsidRPr="00016267">
        <w:rPr>
          <w:rFonts w:ascii="Arial Narrow" w:eastAsia="Times New Roman" w:hAnsi="Arial Narrow" w:cs="Calibri"/>
          <w:b/>
          <w:color w:val="0070C0"/>
          <w:sz w:val="24"/>
          <w:szCs w:val="24"/>
          <w:u w:val="single"/>
          <w:lang w:eastAsia="es-CL"/>
        </w:rPr>
        <w:t>Orientar los apoyos públicos pro-innovación, al desarrollo de iniciativas emprendidas por redes, consorcios o plataformas público-privado-académico-comunitarias; con eje en empresas, universidades y/u organizaciones</w:t>
      </w:r>
      <w:r>
        <w:rPr>
          <w:rFonts w:ascii="Arial Narrow" w:eastAsia="Times New Roman" w:hAnsi="Arial Narrow" w:cs="Calibri"/>
          <w:b/>
          <w:color w:val="0070C0"/>
          <w:sz w:val="24"/>
          <w:szCs w:val="24"/>
          <w:u w:val="single"/>
          <w:lang w:eastAsia="es-CL"/>
        </w:rPr>
        <w:t xml:space="preserve"> y otras entidades de la Región</w:t>
      </w:r>
      <w:r w:rsidRPr="008E3B9C">
        <w:rPr>
          <w:rFonts w:ascii="Arial Narrow" w:eastAsia="Calibri" w:hAnsi="Arial Narrow" w:cs="Times New Roman"/>
          <w:sz w:val="24"/>
          <w:szCs w:val="24"/>
        </w:rPr>
        <w:t xml:space="preserve">, cuyos agentes integrantes estén comprometidos con </w:t>
      </w:r>
      <w:r w:rsidRPr="008E3B9C">
        <w:rPr>
          <w:rFonts w:ascii="Arial Narrow" w:eastAsia="Calibri" w:hAnsi="Arial Narrow" w:cs="Times New Roman"/>
          <w:i/>
          <w:sz w:val="24"/>
          <w:szCs w:val="24"/>
        </w:rPr>
        <w:t>soportar el peso principal</w:t>
      </w:r>
      <w:r w:rsidRPr="008E3B9C">
        <w:rPr>
          <w:rFonts w:ascii="Arial Narrow" w:eastAsia="Calibri" w:hAnsi="Arial Narrow" w:cs="Times New Roman"/>
          <w:sz w:val="24"/>
          <w:szCs w:val="24"/>
        </w:rPr>
        <w:t xml:space="preserve"> de la inversión o pre-inversión correspondiente; y cuya viabilidad </w:t>
      </w:r>
      <w:r w:rsidRPr="008E3B9C">
        <w:rPr>
          <w:rFonts w:ascii="Arial Narrow" w:eastAsia="Calibri" w:hAnsi="Arial Narrow" w:cs="Times New Roman"/>
          <w:b/>
          <w:sz w:val="24"/>
          <w:szCs w:val="24"/>
        </w:rPr>
        <w:t xml:space="preserve">no </w:t>
      </w:r>
      <w:r w:rsidRPr="008E3B9C">
        <w:rPr>
          <w:rFonts w:ascii="Arial Narrow" w:eastAsia="Calibri" w:hAnsi="Arial Narrow" w:cs="Times New Roman"/>
          <w:sz w:val="24"/>
          <w:szCs w:val="24"/>
        </w:rPr>
        <w:t xml:space="preserve">dependa de los recursos pro-innovación. </w:t>
      </w:r>
    </w:p>
    <w:p w:rsidR="004B00B7" w:rsidRDefault="004B00B7" w:rsidP="004B00B7">
      <w:pPr>
        <w:pStyle w:val="Prrafodelista"/>
        <w:spacing w:after="0" w:line="240" w:lineRule="auto"/>
        <w:ind w:left="1418"/>
        <w:jc w:val="both"/>
        <w:rPr>
          <w:rFonts w:ascii="Arial Narrow" w:eastAsia="Calibri" w:hAnsi="Arial Narrow" w:cs="Times New Roman"/>
          <w:b/>
          <w:sz w:val="24"/>
          <w:szCs w:val="24"/>
        </w:rPr>
      </w:pPr>
    </w:p>
    <w:p w:rsidR="004B00B7" w:rsidRDefault="004B00B7" w:rsidP="004B00B7">
      <w:pPr>
        <w:pStyle w:val="Prrafodelista"/>
        <w:spacing w:after="0" w:line="240" w:lineRule="auto"/>
        <w:ind w:left="1701"/>
        <w:jc w:val="both"/>
        <w:rPr>
          <w:rFonts w:ascii="Arial Narrow" w:eastAsia="Calibri" w:hAnsi="Arial Narrow" w:cs="Times New Roman"/>
          <w:sz w:val="24"/>
          <w:szCs w:val="24"/>
        </w:rPr>
      </w:pPr>
      <w:r w:rsidRPr="00590316">
        <w:rPr>
          <w:rFonts w:ascii="Arial Narrow" w:eastAsia="Calibri" w:hAnsi="Arial Narrow" w:cs="Times New Roman"/>
          <w:sz w:val="24"/>
          <w:szCs w:val="24"/>
        </w:rPr>
        <w:t xml:space="preserve">Ello puede expresarse en plataformas, consorcios o </w:t>
      </w:r>
      <w:proofErr w:type="spellStart"/>
      <w:r w:rsidRPr="00590316">
        <w:rPr>
          <w:rFonts w:ascii="Arial Narrow" w:eastAsia="Calibri" w:hAnsi="Arial Narrow" w:cs="Times New Roman"/>
          <w:sz w:val="24"/>
          <w:szCs w:val="24"/>
        </w:rPr>
        <w:t>clusters</w:t>
      </w:r>
      <w:proofErr w:type="spellEnd"/>
      <w:r w:rsidRPr="00590316">
        <w:rPr>
          <w:rFonts w:ascii="Arial Narrow" w:eastAsia="Calibri" w:hAnsi="Arial Narrow" w:cs="Times New Roman"/>
          <w:sz w:val="24"/>
          <w:szCs w:val="24"/>
        </w:rPr>
        <w:t xml:space="preserve"> temáticos </w:t>
      </w:r>
      <w:r w:rsidRPr="00590316">
        <w:rPr>
          <w:rFonts w:ascii="Arial Narrow" w:eastAsia="Calibri" w:hAnsi="Arial Narrow" w:cs="Times New Roman"/>
          <w:b/>
          <w:sz w:val="24"/>
          <w:szCs w:val="24"/>
        </w:rPr>
        <w:t>regionales</w:t>
      </w:r>
      <w:r w:rsidRPr="00590316">
        <w:rPr>
          <w:rFonts w:ascii="Arial Narrow" w:eastAsia="Calibri" w:hAnsi="Arial Narrow" w:cs="Times New Roman"/>
          <w:sz w:val="24"/>
          <w:szCs w:val="24"/>
        </w:rPr>
        <w:t xml:space="preserve">, por ejemplo, de </w:t>
      </w:r>
      <w:r w:rsidRPr="00590316">
        <w:rPr>
          <w:rFonts w:ascii="Arial Narrow" w:eastAsia="Calibri" w:hAnsi="Arial Narrow" w:cs="Times New Roman"/>
          <w:i/>
          <w:sz w:val="24"/>
          <w:szCs w:val="24"/>
        </w:rPr>
        <w:t>alimentos del desierto</w:t>
      </w:r>
      <w:r w:rsidRPr="00590316">
        <w:rPr>
          <w:rFonts w:ascii="Arial Narrow" w:eastAsia="Calibri" w:hAnsi="Arial Narrow" w:cs="Times New Roman"/>
          <w:sz w:val="24"/>
          <w:szCs w:val="24"/>
        </w:rPr>
        <w:t xml:space="preserve">, </w:t>
      </w:r>
      <w:r w:rsidRPr="00590316">
        <w:rPr>
          <w:rFonts w:ascii="Arial Narrow" w:eastAsia="Calibri" w:hAnsi="Arial Narrow" w:cs="Times New Roman"/>
          <w:b/>
          <w:sz w:val="24"/>
          <w:szCs w:val="24"/>
        </w:rPr>
        <w:t>sub-regionales</w:t>
      </w:r>
      <w:r w:rsidRPr="00590316">
        <w:rPr>
          <w:rFonts w:ascii="Arial Narrow" w:eastAsia="Calibri" w:hAnsi="Arial Narrow" w:cs="Times New Roman"/>
          <w:sz w:val="24"/>
          <w:szCs w:val="24"/>
        </w:rPr>
        <w:t xml:space="preserve"> como cultivos acuícolas, agricultura costeña o altiplánica, o nuevas rutas o destinos turísticos; </w:t>
      </w:r>
      <w:r w:rsidRPr="00590316">
        <w:rPr>
          <w:rFonts w:ascii="Arial Narrow" w:eastAsia="Calibri" w:hAnsi="Arial Narrow" w:cs="Times New Roman"/>
          <w:b/>
          <w:sz w:val="24"/>
          <w:szCs w:val="24"/>
        </w:rPr>
        <w:t xml:space="preserve">supra-regionales </w:t>
      </w:r>
      <w:r w:rsidRPr="00590316">
        <w:rPr>
          <w:rFonts w:ascii="Arial Narrow" w:eastAsia="Calibri" w:hAnsi="Arial Narrow" w:cs="Times New Roman"/>
          <w:sz w:val="24"/>
          <w:szCs w:val="24"/>
        </w:rPr>
        <w:t xml:space="preserve">como gestión del </w:t>
      </w:r>
      <w:r w:rsidRPr="00590316">
        <w:rPr>
          <w:rFonts w:ascii="Arial Narrow" w:eastAsia="Calibri" w:hAnsi="Arial Narrow" w:cs="Times New Roman"/>
          <w:i/>
          <w:sz w:val="24"/>
          <w:szCs w:val="24"/>
        </w:rPr>
        <w:t>m</w:t>
      </w:r>
      <w:r>
        <w:rPr>
          <w:rFonts w:ascii="Arial Narrow" w:eastAsia="Calibri" w:hAnsi="Arial Narrow" w:cs="Times New Roman"/>
          <w:i/>
          <w:sz w:val="24"/>
          <w:szCs w:val="24"/>
        </w:rPr>
        <w:t>eso-destino Desierto de Atacama</w:t>
      </w:r>
      <w:r>
        <w:rPr>
          <w:rFonts w:ascii="Arial Narrow" w:eastAsia="Calibri" w:hAnsi="Arial Narrow" w:cs="Times New Roman"/>
          <w:sz w:val="24"/>
          <w:szCs w:val="24"/>
        </w:rPr>
        <w:t xml:space="preserve">; </w:t>
      </w:r>
      <w:r w:rsidRPr="00590316">
        <w:rPr>
          <w:rFonts w:ascii="Arial Narrow" w:eastAsia="Calibri" w:hAnsi="Arial Narrow" w:cs="Times New Roman"/>
          <w:sz w:val="24"/>
          <w:szCs w:val="24"/>
        </w:rPr>
        <w:t xml:space="preserve"> el establecimiento de un </w:t>
      </w:r>
      <w:proofErr w:type="spellStart"/>
      <w:r w:rsidRPr="00590316">
        <w:rPr>
          <w:rFonts w:ascii="Arial Narrow" w:eastAsia="Calibri" w:hAnsi="Arial Narrow" w:cs="Times New Roman"/>
          <w:i/>
          <w:sz w:val="24"/>
          <w:szCs w:val="24"/>
        </w:rPr>
        <w:t>Cluster</w:t>
      </w:r>
      <w:proofErr w:type="spellEnd"/>
      <w:r w:rsidRPr="00590316">
        <w:rPr>
          <w:rFonts w:ascii="Arial Narrow" w:eastAsia="Calibri" w:hAnsi="Arial Narrow" w:cs="Times New Roman"/>
          <w:i/>
          <w:sz w:val="24"/>
          <w:szCs w:val="24"/>
        </w:rPr>
        <w:t xml:space="preserve"> del Agua </w:t>
      </w:r>
      <w:r w:rsidRPr="00590316">
        <w:rPr>
          <w:rFonts w:ascii="Arial Narrow" w:eastAsia="Calibri" w:hAnsi="Arial Narrow" w:cs="Times New Roman"/>
          <w:sz w:val="24"/>
          <w:szCs w:val="24"/>
        </w:rPr>
        <w:t xml:space="preserve">o, incluso, </w:t>
      </w:r>
      <w:r w:rsidRPr="00590316">
        <w:rPr>
          <w:rFonts w:ascii="Arial Narrow" w:eastAsia="Calibri" w:hAnsi="Arial Narrow" w:cs="Times New Roman"/>
          <w:b/>
          <w:sz w:val="24"/>
          <w:szCs w:val="24"/>
        </w:rPr>
        <w:t xml:space="preserve">internacionales </w:t>
      </w:r>
      <w:r w:rsidRPr="00590316">
        <w:rPr>
          <w:rFonts w:ascii="Arial Narrow" w:eastAsia="Calibri" w:hAnsi="Arial Narrow" w:cs="Times New Roman"/>
          <w:sz w:val="24"/>
          <w:szCs w:val="24"/>
        </w:rPr>
        <w:t xml:space="preserve">como el establecimiento de un </w:t>
      </w:r>
      <w:proofErr w:type="spellStart"/>
      <w:r w:rsidRPr="00590316">
        <w:rPr>
          <w:rFonts w:ascii="Arial Narrow" w:eastAsia="Calibri" w:hAnsi="Arial Narrow" w:cs="Times New Roman"/>
          <w:i/>
          <w:sz w:val="24"/>
          <w:szCs w:val="24"/>
        </w:rPr>
        <w:t>Cluster</w:t>
      </w:r>
      <w:proofErr w:type="spellEnd"/>
      <w:r w:rsidRPr="00590316">
        <w:rPr>
          <w:rFonts w:ascii="Arial Narrow" w:eastAsia="Calibri" w:hAnsi="Arial Narrow" w:cs="Times New Roman"/>
          <w:i/>
          <w:sz w:val="24"/>
          <w:szCs w:val="24"/>
        </w:rPr>
        <w:t xml:space="preserve"> Astronómico </w:t>
      </w:r>
      <w:r w:rsidRPr="00590316">
        <w:rPr>
          <w:rFonts w:ascii="Arial Narrow" w:eastAsia="Calibri" w:hAnsi="Arial Narrow" w:cs="Times New Roman"/>
          <w:sz w:val="24"/>
          <w:szCs w:val="24"/>
        </w:rPr>
        <w:t xml:space="preserve">o una </w:t>
      </w:r>
      <w:r w:rsidRPr="00590316">
        <w:rPr>
          <w:rFonts w:ascii="Arial Narrow" w:eastAsia="Calibri" w:hAnsi="Arial Narrow" w:cs="Times New Roman"/>
          <w:i/>
          <w:sz w:val="24"/>
          <w:szCs w:val="24"/>
        </w:rPr>
        <w:t>Plataforma Tecnológica Solar del Desierto de Atacama</w:t>
      </w:r>
      <w:r w:rsidRPr="00590316">
        <w:rPr>
          <w:rFonts w:ascii="Arial Narrow" w:eastAsia="Calibri" w:hAnsi="Arial Narrow" w:cs="Times New Roman"/>
          <w:sz w:val="24"/>
          <w:szCs w:val="24"/>
        </w:rPr>
        <w:t xml:space="preserve"> (</w:t>
      </w:r>
      <w:r>
        <w:rPr>
          <w:rStyle w:val="Refdenotaalpie"/>
          <w:rFonts w:ascii="Arial Narrow" w:eastAsia="Calibri" w:hAnsi="Arial Narrow"/>
          <w:sz w:val="24"/>
          <w:szCs w:val="24"/>
        </w:rPr>
        <w:footnoteReference w:id="30"/>
      </w:r>
      <w:r w:rsidRPr="00590316">
        <w:rPr>
          <w:rFonts w:ascii="Arial Narrow" w:eastAsia="Calibri" w:hAnsi="Arial Narrow" w:cs="Times New Roman"/>
          <w:sz w:val="24"/>
          <w:szCs w:val="24"/>
        </w:rPr>
        <w:t xml:space="preserve">). </w:t>
      </w:r>
    </w:p>
    <w:p w:rsidR="004B00B7" w:rsidRDefault="004B00B7" w:rsidP="004B00B7">
      <w:pPr>
        <w:pStyle w:val="Prrafodelista"/>
        <w:spacing w:after="0" w:line="240" w:lineRule="auto"/>
        <w:ind w:left="1701"/>
        <w:jc w:val="both"/>
        <w:rPr>
          <w:rFonts w:ascii="Arial Narrow" w:eastAsia="Calibri" w:hAnsi="Arial Narrow" w:cs="Times New Roman"/>
          <w:sz w:val="24"/>
          <w:szCs w:val="24"/>
        </w:rPr>
      </w:pPr>
    </w:p>
    <w:p w:rsidR="004B00B7" w:rsidRPr="00590316" w:rsidRDefault="004B00B7" w:rsidP="004B00B7">
      <w:pPr>
        <w:pStyle w:val="Prrafodelista"/>
        <w:spacing w:after="0" w:line="240" w:lineRule="auto"/>
        <w:ind w:left="1701"/>
        <w:jc w:val="both"/>
        <w:rPr>
          <w:rFonts w:ascii="Arial Narrow" w:eastAsia="Calibri" w:hAnsi="Arial Narrow" w:cs="Times New Roman"/>
          <w:b/>
          <w:sz w:val="24"/>
          <w:szCs w:val="24"/>
        </w:rPr>
      </w:pPr>
      <w:r>
        <w:rPr>
          <w:rFonts w:ascii="Arial Narrow" w:eastAsia="Calibri" w:hAnsi="Arial Narrow" w:cs="Times New Roman"/>
          <w:sz w:val="24"/>
          <w:szCs w:val="24"/>
        </w:rPr>
        <w:t xml:space="preserve">Entre las </w:t>
      </w:r>
      <w:r w:rsidRPr="00590316">
        <w:rPr>
          <w:rFonts w:ascii="Arial Narrow" w:eastAsia="Times New Roman" w:hAnsi="Arial Narrow" w:cs="Calibri"/>
          <w:b/>
          <w:sz w:val="24"/>
          <w:szCs w:val="24"/>
          <w:lang w:eastAsia="es-CL"/>
        </w:rPr>
        <w:t xml:space="preserve">iniciativas especificas </w:t>
      </w:r>
      <w:r>
        <w:rPr>
          <w:rFonts w:ascii="Arial Narrow" w:eastAsia="Times New Roman" w:hAnsi="Arial Narrow" w:cs="Calibri"/>
          <w:sz w:val="24"/>
          <w:szCs w:val="24"/>
          <w:lang w:eastAsia="es-CL"/>
        </w:rPr>
        <w:t>más relevantes que en esta materia se podría apoyar a través de la ERI, se pueden destacar las siguientes dos:</w:t>
      </w:r>
    </w:p>
    <w:p w:rsidR="004B00B7" w:rsidRDefault="004B00B7" w:rsidP="004B00B7">
      <w:pPr>
        <w:pStyle w:val="Prrafodelista"/>
        <w:spacing w:after="0" w:line="240" w:lineRule="auto"/>
        <w:ind w:left="1418"/>
        <w:jc w:val="both"/>
        <w:rPr>
          <w:rFonts w:ascii="Arial Narrow" w:eastAsia="Calibri" w:hAnsi="Arial Narrow" w:cs="Times New Roman"/>
          <w:b/>
          <w:sz w:val="24"/>
          <w:szCs w:val="24"/>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4B00B7" w:rsidRPr="00D964BB" w:rsidTr="004C7A47">
        <w:trPr>
          <w:trHeight w:val="70"/>
        </w:trPr>
        <w:tc>
          <w:tcPr>
            <w:tcW w:w="5000" w:type="pct"/>
            <w:shd w:val="clear" w:color="auto" w:fill="CCFF99"/>
            <w:vAlign w:val="bottom"/>
          </w:tcPr>
          <w:p w:rsidR="004B00B7" w:rsidRPr="00A84352" w:rsidRDefault="004B00B7" w:rsidP="004C7A47">
            <w:pPr>
              <w:spacing w:before="120" w:after="120" w:line="240" w:lineRule="auto"/>
              <w:jc w:val="both"/>
              <w:rPr>
                <w:rFonts w:ascii="Arial Narrow" w:eastAsia="Times New Roman" w:hAnsi="Arial Narrow" w:cs="Calibri"/>
                <w:b/>
                <w:color w:val="000000"/>
                <w:sz w:val="24"/>
                <w:szCs w:val="24"/>
                <w:lang w:eastAsia="es-CL"/>
              </w:rPr>
            </w:pPr>
            <w:r w:rsidRPr="00A84352">
              <w:rPr>
                <w:rFonts w:ascii="Arial Narrow" w:eastAsia="Times New Roman" w:hAnsi="Arial Narrow" w:cs="Calibri"/>
                <w:b/>
                <w:color w:val="000000"/>
                <w:sz w:val="24"/>
                <w:szCs w:val="24"/>
                <w:lang w:eastAsia="es-CL"/>
              </w:rPr>
              <w:t xml:space="preserve">Consorcio, Mesa o Consejo Público-Privado Regional, que fomente y apoye el desarrollo de un </w:t>
            </w:r>
            <w:r w:rsidRPr="00A84352">
              <w:rPr>
                <w:rFonts w:ascii="Arial Narrow" w:eastAsia="Times New Roman" w:hAnsi="Arial Narrow" w:cs="Calibri"/>
                <w:b/>
                <w:i/>
                <w:iCs/>
                <w:color w:val="000000"/>
                <w:sz w:val="24"/>
                <w:szCs w:val="24"/>
                <w:lang w:eastAsia="es-CL"/>
              </w:rPr>
              <w:t>‘</w:t>
            </w:r>
            <w:proofErr w:type="spellStart"/>
            <w:r w:rsidRPr="00A84352">
              <w:rPr>
                <w:rFonts w:ascii="Arial Narrow" w:eastAsia="Times New Roman" w:hAnsi="Arial Narrow" w:cs="Calibri"/>
                <w:b/>
                <w:i/>
                <w:iCs/>
                <w:color w:val="000000"/>
                <w:sz w:val="24"/>
                <w:szCs w:val="24"/>
                <w:lang w:eastAsia="es-CL"/>
              </w:rPr>
              <w:t>Cluster</w:t>
            </w:r>
            <w:proofErr w:type="spellEnd"/>
            <w:r w:rsidRPr="00A84352">
              <w:rPr>
                <w:rFonts w:ascii="Arial Narrow" w:eastAsia="Times New Roman" w:hAnsi="Arial Narrow" w:cs="Calibri"/>
                <w:b/>
                <w:i/>
                <w:iCs/>
                <w:color w:val="000000"/>
                <w:sz w:val="24"/>
                <w:szCs w:val="24"/>
                <w:lang w:eastAsia="es-CL"/>
              </w:rPr>
              <w:t xml:space="preserve">’ </w:t>
            </w:r>
            <w:r w:rsidRPr="00A84352">
              <w:rPr>
                <w:rFonts w:ascii="Arial Narrow" w:eastAsia="Times New Roman" w:hAnsi="Arial Narrow" w:cs="Calibri"/>
                <w:b/>
                <w:color w:val="000000"/>
                <w:sz w:val="24"/>
                <w:szCs w:val="24"/>
                <w:lang w:eastAsia="es-CL"/>
              </w:rPr>
              <w:t xml:space="preserve">o </w:t>
            </w:r>
            <w:r w:rsidRPr="00A84352">
              <w:rPr>
                <w:rFonts w:ascii="Arial Narrow" w:eastAsia="Times New Roman" w:hAnsi="Arial Narrow" w:cs="Calibri"/>
                <w:b/>
                <w:i/>
                <w:iCs/>
                <w:color w:val="000000"/>
                <w:sz w:val="24"/>
                <w:szCs w:val="24"/>
                <w:lang w:eastAsia="es-CL"/>
              </w:rPr>
              <w:t xml:space="preserve">Plataforma Alimentaria </w:t>
            </w:r>
            <w:r w:rsidRPr="00A84352">
              <w:rPr>
                <w:rFonts w:ascii="Arial Narrow" w:eastAsia="Times New Roman" w:hAnsi="Arial Narrow" w:cs="Calibri"/>
                <w:b/>
                <w:color w:val="000000"/>
                <w:sz w:val="24"/>
                <w:szCs w:val="24"/>
                <w:lang w:eastAsia="es-CL"/>
              </w:rPr>
              <w:t xml:space="preserve">o de </w:t>
            </w:r>
            <w:r w:rsidRPr="00A84352">
              <w:rPr>
                <w:rFonts w:ascii="Arial Narrow" w:eastAsia="Times New Roman" w:hAnsi="Arial Narrow" w:cs="Calibri"/>
                <w:b/>
                <w:i/>
                <w:iCs/>
                <w:color w:val="000000"/>
                <w:sz w:val="24"/>
                <w:szCs w:val="24"/>
                <w:lang w:eastAsia="es-CL"/>
              </w:rPr>
              <w:t>Alimentos del Desierto de Atacama</w:t>
            </w:r>
            <w:r w:rsidRPr="00A84352">
              <w:rPr>
                <w:rFonts w:ascii="Arial Narrow" w:eastAsia="Times New Roman" w:hAnsi="Arial Narrow" w:cs="Calibri"/>
                <w:b/>
                <w:color w:val="000000"/>
                <w:sz w:val="24"/>
                <w:szCs w:val="24"/>
                <w:lang w:eastAsia="es-CL"/>
              </w:rPr>
              <w:t>.</w:t>
            </w:r>
          </w:p>
        </w:tc>
      </w:tr>
    </w:tbl>
    <w:p w:rsidR="004B00B7" w:rsidRDefault="004B00B7" w:rsidP="004B00B7">
      <w:pPr>
        <w:spacing w:after="0" w:line="240" w:lineRule="auto"/>
      </w:pPr>
    </w:p>
    <w:p w:rsidR="003E3C95" w:rsidRDefault="003E3C95" w:rsidP="004B00B7">
      <w:pPr>
        <w:spacing w:after="0" w:line="240" w:lineRule="auto"/>
      </w:pPr>
    </w:p>
    <w:p w:rsidR="003E3C95" w:rsidRDefault="003E3C95" w:rsidP="004B00B7">
      <w:pPr>
        <w:spacing w:after="0" w:line="240" w:lineRule="auto"/>
      </w:pPr>
    </w:p>
    <w:p w:rsidR="003E3C95" w:rsidRDefault="003E3C95" w:rsidP="004B00B7">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4B00B7" w:rsidRPr="00D964BB" w:rsidTr="004C7A47">
        <w:trPr>
          <w:trHeight w:val="70"/>
        </w:trPr>
        <w:tc>
          <w:tcPr>
            <w:tcW w:w="5000" w:type="pct"/>
            <w:shd w:val="clear" w:color="auto" w:fill="CCFF99"/>
            <w:vAlign w:val="bottom"/>
          </w:tcPr>
          <w:p w:rsidR="004B00B7" w:rsidRPr="00D964BB" w:rsidRDefault="004B00B7" w:rsidP="004C7A47">
            <w:pPr>
              <w:spacing w:before="120" w:after="120" w:line="240" w:lineRule="auto"/>
              <w:jc w:val="both"/>
              <w:rPr>
                <w:rFonts w:ascii="Arial Narrow" w:eastAsia="Times New Roman" w:hAnsi="Arial Narrow" w:cs="Calibri"/>
                <w:color w:val="000000"/>
                <w:sz w:val="24"/>
                <w:szCs w:val="24"/>
                <w:lang w:eastAsia="es-CL"/>
              </w:rPr>
            </w:pPr>
            <w:r w:rsidRPr="00A84352">
              <w:rPr>
                <w:rFonts w:ascii="Arial Narrow" w:eastAsia="Times New Roman" w:hAnsi="Arial Narrow" w:cs="Calibri"/>
                <w:b/>
                <w:color w:val="000000"/>
                <w:sz w:val="24"/>
                <w:szCs w:val="24"/>
                <w:lang w:eastAsia="es-CL"/>
              </w:rPr>
              <w:lastRenderedPageBreak/>
              <w:t xml:space="preserve">Consorcio, Mesa o Consejo Público-Privado Regional, que fomente y apoye el desarrollo de un </w:t>
            </w:r>
            <w:r w:rsidRPr="00A84352">
              <w:rPr>
                <w:rFonts w:ascii="Arial Narrow" w:eastAsia="Times New Roman" w:hAnsi="Arial Narrow" w:cs="Calibri"/>
                <w:b/>
                <w:i/>
                <w:iCs/>
                <w:color w:val="000000"/>
                <w:sz w:val="24"/>
                <w:szCs w:val="24"/>
                <w:lang w:eastAsia="es-CL"/>
              </w:rPr>
              <w:t>‘</w:t>
            </w:r>
            <w:proofErr w:type="spellStart"/>
            <w:r w:rsidRPr="00A84352">
              <w:rPr>
                <w:rFonts w:ascii="Arial Narrow" w:eastAsia="Times New Roman" w:hAnsi="Arial Narrow" w:cs="Calibri"/>
                <w:b/>
                <w:i/>
                <w:iCs/>
                <w:color w:val="000000"/>
                <w:sz w:val="24"/>
                <w:szCs w:val="24"/>
                <w:lang w:eastAsia="es-CL"/>
              </w:rPr>
              <w:t>Cluster</w:t>
            </w:r>
            <w:proofErr w:type="spellEnd"/>
            <w:r w:rsidRPr="00A84352">
              <w:rPr>
                <w:rFonts w:ascii="Arial Narrow" w:eastAsia="Times New Roman" w:hAnsi="Arial Narrow" w:cs="Calibri"/>
                <w:b/>
                <w:i/>
                <w:iCs/>
                <w:color w:val="000000"/>
                <w:sz w:val="24"/>
                <w:szCs w:val="24"/>
                <w:lang w:eastAsia="es-CL"/>
              </w:rPr>
              <w:t xml:space="preserve">’ </w:t>
            </w:r>
            <w:r w:rsidRPr="00A84352">
              <w:rPr>
                <w:rFonts w:ascii="Arial Narrow" w:eastAsia="Times New Roman" w:hAnsi="Arial Narrow" w:cs="Calibri"/>
                <w:b/>
                <w:color w:val="000000"/>
                <w:sz w:val="24"/>
                <w:szCs w:val="24"/>
                <w:lang w:eastAsia="es-CL"/>
              </w:rPr>
              <w:t xml:space="preserve">o </w:t>
            </w:r>
            <w:r w:rsidRPr="00A84352">
              <w:rPr>
                <w:rFonts w:ascii="Arial Narrow" w:eastAsia="Times New Roman" w:hAnsi="Arial Narrow" w:cs="Calibri"/>
                <w:b/>
                <w:i/>
                <w:iCs/>
                <w:color w:val="000000"/>
                <w:sz w:val="24"/>
                <w:szCs w:val="24"/>
                <w:lang w:eastAsia="es-CL"/>
              </w:rPr>
              <w:t xml:space="preserve">Plataforma </w:t>
            </w:r>
            <w:r w:rsidRPr="00A84352">
              <w:rPr>
                <w:rFonts w:ascii="Arial Narrow" w:eastAsia="Times New Roman" w:hAnsi="Arial Narrow" w:cs="Calibri"/>
                <w:b/>
                <w:i/>
                <w:color w:val="000000"/>
                <w:sz w:val="24"/>
                <w:szCs w:val="24"/>
                <w:lang w:eastAsia="es-CL"/>
              </w:rPr>
              <w:t>“Turismo Desierto de Atacama”</w:t>
            </w:r>
            <w:r>
              <w:rPr>
                <w:rFonts w:ascii="Arial Narrow" w:eastAsia="Times New Roman" w:hAnsi="Arial Narrow" w:cs="Calibri"/>
                <w:color w:val="000000"/>
                <w:sz w:val="24"/>
                <w:szCs w:val="24"/>
                <w:lang w:eastAsia="es-CL"/>
              </w:rPr>
              <w:t xml:space="preserve">, </w:t>
            </w:r>
            <w:r w:rsidRPr="00D964BB">
              <w:rPr>
                <w:rFonts w:ascii="Arial Narrow" w:eastAsia="Times New Roman" w:hAnsi="Arial Narrow" w:cs="Calibri"/>
                <w:color w:val="000000"/>
                <w:sz w:val="24"/>
                <w:szCs w:val="24"/>
                <w:lang w:eastAsia="es-CL"/>
              </w:rPr>
              <w:t xml:space="preserve">que se estructure como </w:t>
            </w:r>
            <w:r w:rsidRPr="00D964BB">
              <w:rPr>
                <w:rFonts w:ascii="Arial Narrow" w:eastAsia="Times New Roman" w:hAnsi="Arial Narrow" w:cs="Calibri"/>
                <w:i/>
                <w:color w:val="000000"/>
                <w:sz w:val="24"/>
                <w:szCs w:val="24"/>
                <w:lang w:eastAsia="es-CL"/>
              </w:rPr>
              <w:t xml:space="preserve">Meso-Destino </w:t>
            </w:r>
            <w:r w:rsidRPr="00D964BB">
              <w:rPr>
                <w:rFonts w:ascii="Arial Narrow" w:eastAsia="Times New Roman" w:hAnsi="Arial Narrow" w:cs="Calibri"/>
                <w:color w:val="000000"/>
                <w:sz w:val="24"/>
                <w:szCs w:val="24"/>
                <w:lang w:eastAsia="es-CL"/>
              </w:rPr>
              <w:t>inter-regional (las 4 regiones “nortinas” del País), con especificidades territoriales de nivel sub-regional.</w:t>
            </w:r>
          </w:p>
        </w:tc>
      </w:tr>
    </w:tbl>
    <w:p w:rsidR="004B00B7" w:rsidRDefault="004B00B7" w:rsidP="004B00B7">
      <w:pPr>
        <w:pStyle w:val="Prrafodelista"/>
        <w:spacing w:after="0" w:line="240" w:lineRule="auto"/>
        <w:ind w:left="1418"/>
        <w:jc w:val="both"/>
        <w:rPr>
          <w:rFonts w:ascii="Arial Narrow" w:eastAsia="Calibri" w:hAnsi="Arial Narrow" w:cs="Times New Roman"/>
          <w:b/>
          <w:sz w:val="24"/>
          <w:szCs w:val="24"/>
        </w:rPr>
      </w:pPr>
    </w:p>
    <w:p w:rsidR="004B00B7" w:rsidRDefault="004B00B7" w:rsidP="004B00B7">
      <w:pPr>
        <w:pStyle w:val="Prrafodelista"/>
        <w:spacing w:after="0" w:line="240" w:lineRule="auto"/>
        <w:ind w:left="1418"/>
        <w:jc w:val="both"/>
        <w:rPr>
          <w:rFonts w:ascii="Arial Narrow" w:eastAsia="Calibri" w:hAnsi="Arial Narrow" w:cs="Times New Roman"/>
          <w:b/>
          <w:sz w:val="24"/>
          <w:szCs w:val="24"/>
        </w:rPr>
      </w:pPr>
    </w:p>
    <w:p w:rsidR="004B00B7" w:rsidRPr="00590316" w:rsidRDefault="004B00B7" w:rsidP="00B82C29">
      <w:pPr>
        <w:pStyle w:val="Prrafodelista"/>
        <w:numPr>
          <w:ilvl w:val="0"/>
          <w:numId w:val="11"/>
        </w:numPr>
        <w:spacing w:after="0" w:line="240" w:lineRule="auto"/>
        <w:ind w:left="1701" w:hanging="283"/>
        <w:jc w:val="both"/>
        <w:rPr>
          <w:rFonts w:ascii="Arial Narrow" w:eastAsia="Times New Roman" w:hAnsi="Arial Narrow" w:cs="Calibri"/>
          <w:b/>
          <w:color w:val="0070C0"/>
          <w:sz w:val="24"/>
          <w:szCs w:val="24"/>
          <w:u w:val="single"/>
          <w:lang w:eastAsia="es-CL"/>
        </w:rPr>
      </w:pPr>
      <w:r>
        <w:rPr>
          <w:rFonts w:ascii="Arial Narrow" w:eastAsia="Times New Roman" w:hAnsi="Arial Narrow" w:cs="Calibri"/>
          <w:b/>
          <w:color w:val="0070C0"/>
          <w:sz w:val="24"/>
          <w:szCs w:val="24"/>
          <w:u w:val="single"/>
          <w:lang w:eastAsia="es-CL"/>
        </w:rPr>
        <w:t xml:space="preserve">Línea 3.2.2.: </w:t>
      </w:r>
      <w:r w:rsidRPr="00D964BB">
        <w:rPr>
          <w:rFonts w:ascii="Arial Narrow" w:eastAsia="Times New Roman" w:hAnsi="Arial Narrow" w:cs="Calibri"/>
          <w:b/>
          <w:color w:val="0070C0"/>
          <w:sz w:val="24"/>
          <w:szCs w:val="24"/>
          <w:u w:val="single"/>
          <w:lang w:eastAsia="es-CL"/>
        </w:rPr>
        <w:t>Establecimiento, animación y seguimiento de instancias y mecanismos de diálogo estratégico para la construcción de acuerdos que</w:t>
      </w:r>
      <w:r w:rsidR="00B363F6">
        <w:rPr>
          <w:rFonts w:ascii="Arial Narrow" w:eastAsia="Times New Roman" w:hAnsi="Arial Narrow" w:cs="Calibri"/>
          <w:b/>
          <w:color w:val="0070C0"/>
          <w:sz w:val="24"/>
          <w:szCs w:val="24"/>
          <w:u w:val="single"/>
          <w:lang w:eastAsia="es-CL"/>
        </w:rPr>
        <w:t xml:space="preserve"> faciliten un desarrollo innova</w:t>
      </w:r>
      <w:r w:rsidRPr="00D964BB">
        <w:rPr>
          <w:rFonts w:ascii="Arial Narrow" w:eastAsia="Times New Roman" w:hAnsi="Arial Narrow" w:cs="Calibri"/>
          <w:b/>
          <w:color w:val="0070C0"/>
          <w:sz w:val="24"/>
          <w:szCs w:val="24"/>
          <w:u w:val="single"/>
          <w:lang w:eastAsia="es-CL"/>
        </w:rPr>
        <w:t>dor diversificado entre actividades, agentes y niveles territoriales</w:t>
      </w:r>
      <w:r>
        <w:rPr>
          <w:rFonts w:ascii="Arial Narrow" w:eastAsia="Calibri" w:hAnsi="Arial Narrow" w:cs="Times New Roman"/>
          <w:sz w:val="24"/>
          <w:szCs w:val="24"/>
        </w:rPr>
        <w:t>.</w:t>
      </w:r>
      <w:r w:rsidRPr="00590316">
        <w:rPr>
          <w:rFonts w:ascii="Arial Narrow" w:eastAsia="Calibri" w:hAnsi="Arial Narrow" w:cs="Times New Roman"/>
          <w:sz w:val="24"/>
          <w:szCs w:val="24"/>
        </w:rPr>
        <w:t xml:space="preserve"> </w:t>
      </w:r>
    </w:p>
    <w:p w:rsidR="004B00B7" w:rsidRDefault="004B00B7" w:rsidP="004B00B7">
      <w:pPr>
        <w:pStyle w:val="Prrafodelista"/>
        <w:spacing w:after="0" w:line="240" w:lineRule="auto"/>
        <w:ind w:left="1701"/>
        <w:jc w:val="both"/>
        <w:rPr>
          <w:rFonts w:ascii="Arial Narrow" w:eastAsia="Times New Roman" w:hAnsi="Arial Narrow" w:cs="Calibri"/>
          <w:b/>
          <w:color w:val="0070C0"/>
          <w:sz w:val="24"/>
          <w:szCs w:val="24"/>
          <w:u w:val="single"/>
          <w:lang w:eastAsia="es-CL"/>
        </w:rPr>
      </w:pPr>
    </w:p>
    <w:p w:rsidR="004B00B7" w:rsidRDefault="004B00B7" w:rsidP="004B00B7">
      <w:pPr>
        <w:pStyle w:val="Prrafodelista"/>
        <w:spacing w:after="0" w:line="240" w:lineRule="auto"/>
        <w:ind w:left="1701"/>
        <w:jc w:val="both"/>
        <w:rPr>
          <w:rFonts w:ascii="Arial Narrow" w:eastAsia="Calibri" w:hAnsi="Arial Narrow" w:cs="Times New Roman"/>
          <w:sz w:val="24"/>
          <w:szCs w:val="24"/>
        </w:rPr>
      </w:pPr>
      <w:r w:rsidRPr="00590316">
        <w:rPr>
          <w:rFonts w:ascii="Arial Narrow" w:eastAsia="Calibri" w:hAnsi="Arial Narrow" w:cs="Times New Roman"/>
          <w:sz w:val="24"/>
          <w:szCs w:val="24"/>
        </w:rPr>
        <w:t xml:space="preserve">Entre otros, se pueden mencionar las posibilidades de </w:t>
      </w:r>
      <w:r>
        <w:rPr>
          <w:rFonts w:ascii="Arial Narrow" w:eastAsia="Calibri" w:hAnsi="Arial Narrow" w:cs="Times New Roman"/>
          <w:sz w:val="24"/>
          <w:szCs w:val="24"/>
        </w:rPr>
        <w:t xml:space="preserve">alcanzar acuerdos </w:t>
      </w:r>
      <w:r w:rsidRPr="00590316">
        <w:rPr>
          <w:rFonts w:ascii="Arial Narrow" w:eastAsia="Calibri" w:hAnsi="Arial Narrow" w:cs="Times New Roman"/>
          <w:sz w:val="24"/>
          <w:szCs w:val="24"/>
        </w:rPr>
        <w:t xml:space="preserve">entre el sector público regional y nacional para el posicionamiento de la noción de </w:t>
      </w:r>
      <w:r w:rsidRPr="00590316">
        <w:rPr>
          <w:rFonts w:ascii="Arial Narrow" w:eastAsia="Calibri" w:hAnsi="Arial Narrow" w:cs="Times New Roman"/>
          <w:i/>
          <w:sz w:val="24"/>
          <w:szCs w:val="24"/>
        </w:rPr>
        <w:t xml:space="preserve">agricultura del </w:t>
      </w:r>
      <w:r w:rsidRPr="00590316">
        <w:rPr>
          <w:rFonts w:ascii="Arial Narrow" w:eastAsia="Calibri" w:hAnsi="Arial Narrow" w:cs="Times New Roman"/>
          <w:sz w:val="24"/>
          <w:szCs w:val="24"/>
        </w:rPr>
        <w:t xml:space="preserve">desierto, de </w:t>
      </w:r>
      <w:r w:rsidRPr="00590316">
        <w:rPr>
          <w:rFonts w:ascii="Arial Narrow" w:eastAsia="Calibri" w:hAnsi="Arial Narrow" w:cs="Times New Roman"/>
          <w:i/>
          <w:sz w:val="24"/>
          <w:szCs w:val="24"/>
        </w:rPr>
        <w:t xml:space="preserve">zona acuícola-pesquera </w:t>
      </w:r>
      <w:r w:rsidRPr="00590316">
        <w:rPr>
          <w:rFonts w:ascii="Arial Narrow" w:eastAsia="Calibri" w:hAnsi="Arial Narrow" w:cs="Times New Roman"/>
          <w:sz w:val="24"/>
          <w:szCs w:val="24"/>
        </w:rPr>
        <w:t xml:space="preserve">norte, o de </w:t>
      </w:r>
      <w:r w:rsidRPr="00590316">
        <w:rPr>
          <w:rFonts w:ascii="Arial Narrow" w:eastAsia="Calibri" w:hAnsi="Arial Narrow" w:cs="Times New Roman"/>
          <w:i/>
          <w:sz w:val="24"/>
          <w:szCs w:val="24"/>
        </w:rPr>
        <w:t xml:space="preserve">fuente energética limpia preferente solar </w:t>
      </w:r>
      <w:r w:rsidRPr="00590316">
        <w:rPr>
          <w:rFonts w:ascii="Arial Narrow" w:eastAsia="Calibri" w:hAnsi="Arial Narrow" w:cs="Times New Roman"/>
          <w:sz w:val="24"/>
          <w:szCs w:val="24"/>
        </w:rPr>
        <w:t xml:space="preserve">(no solo </w:t>
      </w:r>
      <w:r w:rsidRPr="00590316">
        <w:rPr>
          <w:rFonts w:ascii="Arial Narrow" w:eastAsia="Calibri" w:hAnsi="Arial Narrow" w:cs="Times New Roman"/>
          <w:i/>
          <w:sz w:val="24"/>
          <w:szCs w:val="24"/>
        </w:rPr>
        <w:t>hidroeléctrica</w:t>
      </w:r>
      <w:r w:rsidRPr="00590316">
        <w:rPr>
          <w:rFonts w:ascii="Arial Narrow" w:eastAsia="Calibri" w:hAnsi="Arial Narrow" w:cs="Times New Roman"/>
          <w:sz w:val="24"/>
          <w:szCs w:val="24"/>
        </w:rPr>
        <w:t>) en las políticas e instrumentos sectoriales respectivos</w:t>
      </w:r>
      <w:r>
        <w:rPr>
          <w:rFonts w:ascii="Arial Narrow" w:eastAsia="Calibri" w:hAnsi="Arial Narrow" w:cs="Times New Roman"/>
          <w:sz w:val="24"/>
          <w:szCs w:val="24"/>
        </w:rPr>
        <w:t xml:space="preserve">. O </w:t>
      </w:r>
      <w:r w:rsidRPr="00590316">
        <w:rPr>
          <w:rFonts w:ascii="Arial Narrow" w:eastAsia="Calibri" w:hAnsi="Arial Narrow" w:cs="Times New Roman"/>
          <w:sz w:val="24"/>
          <w:szCs w:val="24"/>
        </w:rPr>
        <w:t xml:space="preserve">entre redes de </w:t>
      </w:r>
      <w:r w:rsidR="0061271A" w:rsidRPr="00590316">
        <w:rPr>
          <w:rFonts w:ascii="Arial Narrow" w:eastAsia="Calibri" w:hAnsi="Arial Narrow" w:cs="Times New Roman"/>
          <w:sz w:val="24"/>
          <w:szCs w:val="24"/>
        </w:rPr>
        <w:t xml:space="preserve">turismo </w:t>
      </w:r>
      <w:r w:rsidR="0061271A" w:rsidRPr="00590316">
        <w:rPr>
          <w:rFonts w:ascii="Arial Narrow" w:eastAsia="Calibri" w:hAnsi="Arial Narrow" w:cs="Times New Roman"/>
          <w:i/>
          <w:sz w:val="24"/>
          <w:szCs w:val="24"/>
        </w:rPr>
        <w:t xml:space="preserve">interior </w:t>
      </w:r>
      <w:r w:rsidR="0061271A" w:rsidRPr="00590316">
        <w:rPr>
          <w:rFonts w:ascii="Arial Narrow" w:eastAsia="Calibri" w:hAnsi="Arial Narrow" w:cs="Times New Roman"/>
          <w:sz w:val="24"/>
          <w:szCs w:val="24"/>
        </w:rPr>
        <w:t>y emprendedor</w:t>
      </w:r>
      <w:r w:rsidRPr="00590316">
        <w:rPr>
          <w:rFonts w:ascii="Arial Narrow" w:eastAsia="Calibri" w:hAnsi="Arial Narrow" w:cs="Times New Roman"/>
          <w:sz w:val="24"/>
          <w:szCs w:val="24"/>
        </w:rPr>
        <w:t xml:space="preserve"> de turismo de convenciones, para integrar una oferta ampliada; </w:t>
      </w:r>
      <w:r>
        <w:rPr>
          <w:rFonts w:ascii="Arial Narrow" w:eastAsia="Calibri" w:hAnsi="Arial Narrow" w:cs="Times New Roman"/>
          <w:sz w:val="24"/>
          <w:szCs w:val="24"/>
        </w:rPr>
        <w:t xml:space="preserve">o entre diversas actividades </w:t>
      </w:r>
      <w:r w:rsidRPr="00590316">
        <w:rPr>
          <w:rFonts w:ascii="Arial Narrow" w:eastAsia="Calibri" w:hAnsi="Arial Narrow" w:cs="Times New Roman"/>
          <w:sz w:val="24"/>
          <w:szCs w:val="24"/>
        </w:rPr>
        <w:t xml:space="preserve">para concordar regulaciones o límites que permitan que </w:t>
      </w:r>
      <w:r>
        <w:rPr>
          <w:rFonts w:ascii="Arial Narrow" w:eastAsia="Calibri" w:hAnsi="Arial Narrow" w:cs="Times New Roman"/>
          <w:sz w:val="24"/>
          <w:szCs w:val="24"/>
        </w:rPr>
        <w:t xml:space="preserve">unas y otras </w:t>
      </w:r>
      <w:r w:rsidRPr="00590316">
        <w:rPr>
          <w:rFonts w:ascii="Arial Narrow" w:eastAsia="Calibri" w:hAnsi="Arial Narrow" w:cs="Times New Roman"/>
          <w:sz w:val="24"/>
          <w:szCs w:val="24"/>
        </w:rPr>
        <w:t xml:space="preserve">puedan </w:t>
      </w:r>
      <w:r>
        <w:rPr>
          <w:rFonts w:ascii="Arial Narrow" w:eastAsia="Calibri" w:hAnsi="Arial Narrow" w:cs="Times New Roman"/>
          <w:sz w:val="24"/>
          <w:szCs w:val="24"/>
        </w:rPr>
        <w:t xml:space="preserve">coexistir y </w:t>
      </w:r>
      <w:r w:rsidRPr="00590316">
        <w:rPr>
          <w:rFonts w:ascii="Arial Narrow" w:eastAsia="Calibri" w:hAnsi="Arial Narrow" w:cs="Times New Roman"/>
          <w:sz w:val="24"/>
          <w:szCs w:val="24"/>
        </w:rPr>
        <w:t>desarrollarse de</w:t>
      </w:r>
      <w:r w:rsidR="00656374">
        <w:rPr>
          <w:rFonts w:ascii="Arial Narrow" w:eastAsia="Calibri" w:hAnsi="Arial Narrow" w:cs="Times New Roman"/>
          <w:sz w:val="24"/>
          <w:szCs w:val="24"/>
        </w:rPr>
        <w:t xml:space="preserve"> modo sostenible</w:t>
      </w:r>
      <w:r>
        <w:rPr>
          <w:rFonts w:ascii="Arial Narrow" w:eastAsia="Calibri" w:hAnsi="Arial Narrow" w:cs="Times New Roman"/>
          <w:sz w:val="24"/>
          <w:szCs w:val="24"/>
        </w:rPr>
        <w:t>.</w:t>
      </w:r>
    </w:p>
    <w:p w:rsidR="004B00B7" w:rsidRDefault="004B00B7" w:rsidP="004B00B7">
      <w:pPr>
        <w:pStyle w:val="Prrafodelista"/>
        <w:spacing w:after="0" w:line="240" w:lineRule="auto"/>
        <w:ind w:left="1701"/>
        <w:jc w:val="both"/>
        <w:rPr>
          <w:rFonts w:ascii="Arial Narrow" w:eastAsia="Calibri" w:hAnsi="Arial Narrow" w:cs="Times New Roman"/>
          <w:sz w:val="24"/>
          <w:szCs w:val="24"/>
        </w:rPr>
      </w:pPr>
    </w:p>
    <w:p w:rsidR="004B00B7" w:rsidRPr="00590316" w:rsidRDefault="004B00B7" w:rsidP="004B00B7">
      <w:pPr>
        <w:pStyle w:val="Prrafodelista"/>
        <w:spacing w:after="0" w:line="240" w:lineRule="auto"/>
        <w:ind w:left="1701"/>
        <w:jc w:val="both"/>
        <w:rPr>
          <w:rFonts w:ascii="Arial Narrow" w:eastAsia="Times New Roman" w:hAnsi="Arial Narrow" w:cs="Calibri"/>
          <w:b/>
          <w:color w:val="0070C0"/>
          <w:sz w:val="24"/>
          <w:szCs w:val="24"/>
          <w:u w:val="single"/>
          <w:lang w:eastAsia="es-CL"/>
        </w:rPr>
      </w:pPr>
      <w:r>
        <w:rPr>
          <w:rFonts w:ascii="Arial Narrow" w:eastAsia="Calibri" w:hAnsi="Arial Narrow" w:cs="Times New Roman"/>
          <w:sz w:val="24"/>
          <w:szCs w:val="24"/>
        </w:rPr>
        <w:t xml:space="preserve">Al respecto, se destaca como </w:t>
      </w:r>
      <w:r>
        <w:rPr>
          <w:rFonts w:ascii="Arial Narrow" w:eastAsia="Calibri" w:hAnsi="Arial Narrow" w:cs="Times New Roman"/>
          <w:b/>
          <w:i/>
          <w:sz w:val="24"/>
          <w:szCs w:val="24"/>
        </w:rPr>
        <w:t xml:space="preserve">clave </w:t>
      </w:r>
      <w:r>
        <w:rPr>
          <w:rFonts w:ascii="Arial Narrow" w:eastAsia="Times New Roman" w:hAnsi="Arial Narrow" w:cs="Calibri"/>
          <w:sz w:val="24"/>
          <w:szCs w:val="24"/>
          <w:lang w:eastAsia="es-CL"/>
        </w:rPr>
        <w:t xml:space="preserve">una </w:t>
      </w:r>
      <w:r>
        <w:rPr>
          <w:rFonts w:ascii="Arial Narrow" w:eastAsia="Times New Roman" w:hAnsi="Arial Narrow" w:cs="Calibri"/>
          <w:b/>
          <w:sz w:val="24"/>
          <w:szCs w:val="24"/>
          <w:lang w:eastAsia="es-CL"/>
        </w:rPr>
        <w:t xml:space="preserve">iniciativa específica </w:t>
      </w:r>
      <w:r>
        <w:rPr>
          <w:rFonts w:ascii="Arial Narrow" w:eastAsia="Times New Roman" w:hAnsi="Arial Narrow" w:cs="Calibri"/>
          <w:sz w:val="24"/>
          <w:szCs w:val="24"/>
          <w:lang w:eastAsia="es-CL"/>
        </w:rPr>
        <w:t>principal al respecto, a saber:</w:t>
      </w:r>
    </w:p>
    <w:p w:rsidR="004B00B7" w:rsidRDefault="004B00B7" w:rsidP="004B00B7">
      <w:pPr>
        <w:pStyle w:val="Prrafodelista"/>
        <w:spacing w:after="0" w:line="240" w:lineRule="auto"/>
        <w:ind w:left="1418"/>
        <w:jc w:val="both"/>
        <w:rPr>
          <w:rFonts w:ascii="Arial Narrow" w:eastAsia="Times New Roman" w:hAnsi="Arial Narrow" w:cs="Calibri"/>
          <w:b/>
          <w:color w:val="0070C0"/>
          <w:sz w:val="20"/>
          <w:szCs w:val="20"/>
          <w:lang w:eastAsia="es-CL"/>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73"/>
      </w:tblGrid>
      <w:tr w:rsidR="004B00B7" w:rsidRPr="00D964BB" w:rsidTr="004C7A47">
        <w:trPr>
          <w:trHeight w:val="1058"/>
        </w:trPr>
        <w:tc>
          <w:tcPr>
            <w:tcW w:w="5000" w:type="pct"/>
            <w:shd w:val="clear" w:color="auto" w:fill="CCFF99"/>
            <w:vAlign w:val="center"/>
            <w:hideMark/>
          </w:tcPr>
          <w:p w:rsidR="004B00B7" w:rsidRPr="00536119" w:rsidRDefault="004B00B7" w:rsidP="00E47192">
            <w:pPr>
              <w:spacing w:before="120" w:after="120" w:line="240" w:lineRule="auto"/>
              <w:jc w:val="both"/>
              <w:rPr>
                <w:rFonts w:ascii="Arial Narrow" w:eastAsia="Times New Roman" w:hAnsi="Arial Narrow" w:cs="Calibri"/>
                <w:color w:val="000000"/>
                <w:sz w:val="24"/>
                <w:szCs w:val="24"/>
                <w:lang w:eastAsia="es-CL"/>
              </w:rPr>
            </w:pPr>
            <w:r w:rsidRPr="00DE02F3">
              <w:rPr>
                <w:rFonts w:ascii="Arial Narrow" w:eastAsia="Times New Roman" w:hAnsi="Arial Narrow" w:cs="Calibri"/>
                <w:b/>
                <w:color w:val="000000"/>
                <w:sz w:val="24"/>
                <w:szCs w:val="24"/>
                <w:lang w:eastAsia="es-CL"/>
              </w:rPr>
              <w:t xml:space="preserve">Conducción de diálogo estratégico Minería-Turismo - Agricultura (y otros), </w:t>
            </w:r>
            <w:r w:rsidR="00536119" w:rsidRPr="00DE02F3">
              <w:rPr>
                <w:rFonts w:ascii="Arial Narrow" w:eastAsia="Times New Roman" w:hAnsi="Arial Narrow" w:cs="Calibri"/>
                <w:b/>
                <w:color w:val="000000"/>
                <w:sz w:val="24"/>
                <w:szCs w:val="24"/>
                <w:lang w:eastAsia="es-CL"/>
              </w:rPr>
              <w:t xml:space="preserve">con participación de las Municipalidades y otros Servicios Públicos; </w:t>
            </w:r>
            <w:r w:rsidRPr="00DE02F3">
              <w:rPr>
                <w:rFonts w:ascii="Arial Narrow" w:eastAsia="Times New Roman" w:hAnsi="Arial Narrow" w:cs="Calibri"/>
                <w:b/>
                <w:color w:val="000000"/>
                <w:sz w:val="24"/>
                <w:szCs w:val="24"/>
                <w:lang w:eastAsia="es-CL"/>
              </w:rPr>
              <w:t>para concordar regulaciones o límites que permitan que éstas actividades puedan desarrollarse apropiadamente y /o potenciarse</w:t>
            </w:r>
            <w:r w:rsidRPr="00DE02F3">
              <w:rPr>
                <w:rFonts w:ascii="Arial Narrow" w:eastAsia="Times New Roman" w:hAnsi="Arial Narrow" w:cs="Calibri"/>
                <w:color w:val="000000"/>
                <w:sz w:val="24"/>
                <w:szCs w:val="24"/>
                <w:lang w:eastAsia="es-CL"/>
              </w:rPr>
              <w:t xml:space="preserve">; e inclusión de los acuerdos que se alcancen en el Programa de Ordenamiento Territorial (PROT) de la Región de Antofagasta </w:t>
            </w:r>
            <w:r w:rsidRPr="00DE02F3">
              <w:rPr>
                <w:rFonts w:ascii="Arial Narrow" w:eastAsia="Calibri" w:hAnsi="Arial Narrow" w:cs="Times New Roman"/>
                <w:sz w:val="24"/>
                <w:szCs w:val="24"/>
              </w:rPr>
              <w:t>(</w:t>
            </w:r>
            <w:r w:rsidRPr="00DE02F3">
              <w:rPr>
                <w:rStyle w:val="Refdenotaalpie"/>
                <w:rFonts w:ascii="Arial Narrow" w:eastAsia="Calibri" w:hAnsi="Arial Narrow"/>
                <w:sz w:val="24"/>
                <w:szCs w:val="24"/>
              </w:rPr>
              <w:footnoteReference w:id="31"/>
            </w:r>
            <w:r w:rsidR="00536119" w:rsidRPr="00DE02F3">
              <w:rPr>
                <w:rFonts w:ascii="Arial Narrow" w:eastAsia="Calibri" w:hAnsi="Arial Narrow" w:cs="Times New Roman"/>
                <w:sz w:val="24"/>
                <w:szCs w:val="24"/>
              </w:rPr>
              <w:t>)</w:t>
            </w:r>
            <w:r w:rsidR="00E47192" w:rsidRPr="00DE02F3">
              <w:rPr>
                <w:rFonts w:ascii="Arial Narrow" w:eastAsia="Calibri" w:hAnsi="Arial Narrow" w:cs="Times New Roman"/>
                <w:sz w:val="24"/>
                <w:szCs w:val="24"/>
              </w:rPr>
              <w:t>; así como incluir en los</w:t>
            </w:r>
            <w:r w:rsidR="00536119" w:rsidRPr="00DE02F3">
              <w:rPr>
                <w:rFonts w:ascii="Arial Narrow" w:eastAsia="Calibri" w:hAnsi="Arial Narrow" w:cs="Times New Roman"/>
                <w:sz w:val="24"/>
                <w:szCs w:val="24"/>
              </w:rPr>
              <w:t xml:space="preserve"> planes reguladores y otros instrumentos de planificación y ordenamiento territorial</w:t>
            </w:r>
            <w:r w:rsidR="00E47192" w:rsidRPr="00DE02F3">
              <w:rPr>
                <w:rFonts w:ascii="Arial Narrow" w:eastAsia="Calibri" w:hAnsi="Arial Narrow" w:cs="Times New Roman"/>
                <w:sz w:val="24"/>
                <w:szCs w:val="24"/>
              </w:rPr>
              <w:t>,</w:t>
            </w:r>
            <w:r w:rsidR="00536119" w:rsidRPr="00DE02F3">
              <w:rPr>
                <w:rFonts w:ascii="Arial Narrow" w:eastAsia="Calibri" w:hAnsi="Arial Narrow" w:cs="Times New Roman"/>
                <w:sz w:val="24"/>
                <w:szCs w:val="24"/>
              </w:rPr>
              <w:t xml:space="preserve"> </w:t>
            </w:r>
            <w:r w:rsidR="00E47192" w:rsidRPr="00DE02F3">
              <w:rPr>
                <w:rFonts w:ascii="Arial Narrow" w:eastAsia="Calibri" w:hAnsi="Arial Narrow" w:cs="Times New Roman"/>
                <w:sz w:val="24"/>
                <w:szCs w:val="24"/>
              </w:rPr>
              <w:t>la definición de espacios que permitan usos colectivos pro-innovación en armonía con el desarrollo urbanístico.</w:t>
            </w:r>
          </w:p>
        </w:tc>
      </w:tr>
    </w:tbl>
    <w:p w:rsidR="004B00B7" w:rsidRDefault="004B00B7" w:rsidP="004B00B7">
      <w:pPr>
        <w:pStyle w:val="Prrafodelista"/>
        <w:spacing w:after="0" w:line="240" w:lineRule="auto"/>
        <w:ind w:left="1418"/>
        <w:jc w:val="both"/>
        <w:rPr>
          <w:rFonts w:ascii="Arial Narrow" w:eastAsia="Times New Roman" w:hAnsi="Arial Narrow" w:cs="Calibri"/>
          <w:b/>
          <w:color w:val="0070C0"/>
          <w:sz w:val="20"/>
          <w:szCs w:val="20"/>
          <w:lang w:eastAsia="es-CL"/>
        </w:rPr>
      </w:pPr>
    </w:p>
    <w:p w:rsidR="004B00B7" w:rsidRDefault="004B00B7" w:rsidP="004B00B7">
      <w:pPr>
        <w:rPr>
          <w:rFonts w:ascii="Arial Narrow" w:eastAsia="Calibri" w:hAnsi="Arial Narrow" w:cs="Times New Roman"/>
          <w:b/>
          <w:sz w:val="24"/>
          <w:szCs w:val="24"/>
        </w:rPr>
      </w:pPr>
    </w:p>
    <w:p w:rsidR="00E74C97" w:rsidRDefault="00E74C97">
      <w:pPr>
        <w:rPr>
          <w:rFonts w:ascii="Arial Narrow" w:eastAsia="Calibri" w:hAnsi="Arial Narrow" w:cs="Times New Roman"/>
          <w:b/>
          <w:sz w:val="24"/>
          <w:szCs w:val="24"/>
        </w:rPr>
      </w:pPr>
      <w:r>
        <w:rPr>
          <w:rFonts w:ascii="Arial Narrow" w:eastAsia="Calibri" w:hAnsi="Arial Narrow" w:cs="Times New Roman"/>
          <w:b/>
          <w:sz w:val="24"/>
          <w:szCs w:val="24"/>
        </w:rPr>
        <w:br w:type="page"/>
      </w:r>
    </w:p>
    <w:p w:rsidR="00045493" w:rsidRDefault="00045493" w:rsidP="00045493">
      <w:pPr>
        <w:pStyle w:val="Prrafodelista"/>
        <w:spacing w:after="0" w:line="240" w:lineRule="auto"/>
        <w:ind w:left="993"/>
        <w:rPr>
          <w:rFonts w:ascii="Arial Narrow" w:eastAsia="Calibri" w:hAnsi="Arial Narrow" w:cs="Times New Roman"/>
          <w:b/>
          <w:color w:val="0066FF"/>
          <w:sz w:val="24"/>
          <w:szCs w:val="24"/>
        </w:rPr>
      </w:pPr>
    </w:p>
    <w:p w:rsidR="00E74C97" w:rsidRPr="003D2B7E" w:rsidRDefault="00E74C97" w:rsidP="00E74C97">
      <w:pPr>
        <w:pStyle w:val="Prrafodelista"/>
        <w:numPr>
          <w:ilvl w:val="1"/>
          <w:numId w:val="1"/>
        </w:numPr>
        <w:spacing w:after="0" w:line="240" w:lineRule="auto"/>
        <w:ind w:left="993" w:hanging="567"/>
        <w:rPr>
          <w:rFonts w:ascii="Arial Narrow" w:eastAsia="Calibri" w:hAnsi="Arial Narrow" w:cs="Times New Roman"/>
          <w:b/>
          <w:color w:val="0066FF"/>
          <w:sz w:val="24"/>
          <w:szCs w:val="24"/>
        </w:rPr>
      </w:pPr>
      <w:r w:rsidRPr="003D2B7E">
        <w:rPr>
          <w:rFonts w:ascii="Arial Narrow" w:eastAsia="Calibri" w:hAnsi="Arial Narrow" w:cs="Times New Roman"/>
          <w:b/>
          <w:color w:val="0066FF"/>
          <w:sz w:val="24"/>
          <w:szCs w:val="24"/>
        </w:rPr>
        <w:t>In</w:t>
      </w:r>
      <w:r w:rsidR="00F95E20">
        <w:rPr>
          <w:rFonts w:ascii="Arial Narrow" w:eastAsia="Calibri" w:hAnsi="Arial Narrow" w:cs="Times New Roman"/>
          <w:b/>
          <w:color w:val="0066FF"/>
          <w:sz w:val="24"/>
          <w:szCs w:val="24"/>
        </w:rPr>
        <w:t xml:space="preserve">novación para la </w:t>
      </w:r>
      <w:r w:rsidRPr="003D2B7E">
        <w:rPr>
          <w:rFonts w:ascii="Arial Narrow" w:eastAsia="Calibri" w:hAnsi="Arial Narrow" w:cs="Times New Roman"/>
          <w:b/>
          <w:color w:val="0066FF"/>
          <w:sz w:val="24"/>
          <w:szCs w:val="24"/>
        </w:rPr>
        <w:t>sostenibilidad de la economía regional.</w:t>
      </w:r>
    </w:p>
    <w:p w:rsidR="00AD3E15" w:rsidRDefault="00AD3E15" w:rsidP="00AD3E15">
      <w:pPr>
        <w:spacing w:after="0" w:line="240" w:lineRule="auto"/>
        <w:rPr>
          <w:rFonts w:ascii="Arial Narrow" w:eastAsia="Calibri" w:hAnsi="Arial Narrow" w:cs="Times New Roman"/>
          <w:b/>
          <w:sz w:val="24"/>
          <w:szCs w:val="24"/>
        </w:rPr>
      </w:pPr>
    </w:p>
    <w:p w:rsidR="00AD3E15" w:rsidRDefault="00AD3E15" w:rsidP="00AD3E15">
      <w:pPr>
        <w:spacing w:after="0" w:line="240" w:lineRule="auto"/>
        <w:rPr>
          <w:rFonts w:ascii="Arial Narrow" w:eastAsia="Calibri" w:hAnsi="Arial Narrow" w:cs="Times New Roman"/>
          <w:b/>
          <w:sz w:val="24"/>
          <w:szCs w:val="24"/>
        </w:rPr>
      </w:pPr>
    </w:p>
    <w:p w:rsidR="007672FF" w:rsidRPr="007672FF" w:rsidRDefault="007672FF" w:rsidP="0084609D">
      <w:pPr>
        <w:pStyle w:val="Prrafodelista"/>
        <w:numPr>
          <w:ilvl w:val="0"/>
          <w:numId w:val="9"/>
        </w:numPr>
        <w:spacing w:after="0" w:line="240" w:lineRule="auto"/>
        <w:ind w:left="1418" w:hanging="425"/>
        <w:jc w:val="both"/>
        <w:rPr>
          <w:rFonts w:ascii="Arial Narrow" w:eastAsia="Calibri" w:hAnsi="Arial Narrow" w:cs="Times New Roman"/>
          <w:b/>
          <w:sz w:val="24"/>
          <w:szCs w:val="24"/>
        </w:rPr>
      </w:pPr>
      <w:r w:rsidRPr="007672FF">
        <w:rPr>
          <w:rFonts w:ascii="Arial Narrow" w:eastAsia="Calibri" w:hAnsi="Arial Narrow" w:cs="Times New Roman"/>
          <w:sz w:val="24"/>
          <w:szCs w:val="24"/>
        </w:rPr>
        <w:t>Un</w:t>
      </w:r>
      <w:r w:rsidRPr="007672FF">
        <w:rPr>
          <w:rFonts w:ascii="Arial Narrow" w:eastAsia="Calibri" w:hAnsi="Arial Narrow" w:cs="Times New Roman"/>
          <w:b/>
          <w:sz w:val="24"/>
          <w:szCs w:val="24"/>
        </w:rPr>
        <w:t xml:space="preserve"> primer objetivo </w:t>
      </w:r>
      <w:r w:rsidRPr="007672FF">
        <w:rPr>
          <w:rFonts w:ascii="Arial Narrow" w:eastAsia="Calibri" w:hAnsi="Arial Narrow" w:cs="Times New Roman"/>
          <w:sz w:val="24"/>
          <w:szCs w:val="24"/>
        </w:rPr>
        <w:t>en este ámbito, es contar con:</w:t>
      </w:r>
    </w:p>
    <w:p w:rsidR="00E77E4A" w:rsidRPr="00AD3E15" w:rsidRDefault="00E77E4A" w:rsidP="007672FF">
      <w:pPr>
        <w:spacing w:after="0" w:line="240" w:lineRule="auto"/>
        <w:rPr>
          <w:rFonts w:ascii="Arial Narrow" w:eastAsia="Calibri" w:hAnsi="Arial Narrow" w:cs="Times New Roman"/>
          <w:b/>
          <w:sz w:val="24"/>
          <w:szCs w:val="24"/>
        </w:rPr>
      </w:pPr>
    </w:p>
    <w:tbl>
      <w:tblPr>
        <w:tblW w:w="4126"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tblGrid>
      <w:tr w:rsidR="007672FF" w:rsidRPr="007954BC" w:rsidTr="00177F23">
        <w:trPr>
          <w:trHeight w:val="70"/>
        </w:trPr>
        <w:tc>
          <w:tcPr>
            <w:tcW w:w="5000" w:type="pct"/>
            <w:shd w:val="clear" w:color="auto" w:fill="FFFF99"/>
            <w:vAlign w:val="center"/>
          </w:tcPr>
          <w:p w:rsidR="00C53A06" w:rsidRDefault="00C53A06" w:rsidP="001C542A">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Objetivo 4.1.:</w:t>
            </w:r>
          </w:p>
          <w:p w:rsidR="001C542A" w:rsidRPr="007711F0" w:rsidRDefault="001C542A" w:rsidP="00656374">
            <w:pPr>
              <w:spacing w:before="120" w:after="120" w:line="240" w:lineRule="auto"/>
              <w:ind w:left="175" w:right="176"/>
              <w:jc w:val="both"/>
              <w:rPr>
                <w:rFonts w:ascii="Arial Narrow" w:eastAsia="Calibri" w:hAnsi="Arial Narrow" w:cs="Times New Roman"/>
                <w:b/>
                <w:sz w:val="24"/>
                <w:szCs w:val="24"/>
              </w:rPr>
            </w:pPr>
            <w:r w:rsidRPr="00841294">
              <w:rPr>
                <w:rFonts w:ascii="Arial Narrow" w:eastAsia="Calibri" w:hAnsi="Arial Narrow" w:cs="Times New Roman"/>
                <w:b/>
                <w:sz w:val="24"/>
                <w:szCs w:val="24"/>
              </w:rPr>
              <w:t xml:space="preserve">Desarrollo </w:t>
            </w:r>
            <w:r w:rsidR="007B630C" w:rsidRPr="00841294">
              <w:rPr>
                <w:rFonts w:ascii="Arial Narrow" w:eastAsia="Calibri" w:hAnsi="Arial Narrow" w:cs="Times New Roman"/>
                <w:b/>
                <w:sz w:val="24"/>
                <w:szCs w:val="24"/>
              </w:rPr>
              <w:t xml:space="preserve">de conocimientos y transferencia de tecnologías para la participación de PYME’s en la innovación de tecnologías y procesos de </w:t>
            </w:r>
            <w:r w:rsidRPr="00841294">
              <w:rPr>
                <w:rFonts w:ascii="Arial Narrow" w:eastAsia="Calibri" w:hAnsi="Arial Narrow" w:cs="Times New Roman"/>
                <w:b/>
                <w:sz w:val="24"/>
                <w:szCs w:val="24"/>
              </w:rPr>
              <w:t>generación y aprovechamiento sostenible de Energías Renovables No Convencionales (ERNC), en especial de origen solar; de Fuentes</w:t>
            </w:r>
            <w:r w:rsidRPr="001C542A">
              <w:rPr>
                <w:rFonts w:ascii="Arial Narrow" w:eastAsia="Calibri" w:hAnsi="Arial Narrow" w:cs="Times New Roman"/>
                <w:b/>
                <w:sz w:val="24"/>
                <w:szCs w:val="24"/>
              </w:rPr>
              <w:t xml:space="preserve"> Hídricas No Convencionales (FHNC), en especial de agua de origen oceánico; así como de servicios y procesos de protección de recursos renovables, producción limpia, y remediación; empezando a exportar conocimientos en la materia.</w:t>
            </w:r>
          </w:p>
        </w:tc>
      </w:tr>
    </w:tbl>
    <w:p w:rsidR="00E74C97" w:rsidRDefault="00E74C97" w:rsidP="007672FF">
      <w:pPr>
        <w:spacing w:after="0" w:line="240" w:lineRule="auto"/>
        <w:ind w:left="1416"/>
        <w:contextualSpacing/>
        <w:jc w:val="both"/>
        <w:rPr>
          <w:rFonts w:ascii="Arial Narrow" w:eastAsia="Calibri" w:hAnsi="Arial Narrow" w:cs="Times New Roman"/>
          <w:sz w:val="24"/>
          <w:szCs w:val="24"/>
        </w:rPr>
      </w:pPr>
    </w:p>
    <w:p w:rsidR="00AD3E15" w:rsidRPr="007672FF" w:rsidRDefault="00AD3E15" w:rsidP="007672FF">
      <w:pPr>
        <w:spacing w:after="0" w:line="240" w:lineRule="auto"/>
        <w:ind w:left="1416"/>
        <w:contextualSpacing/>
        <w:jc w:val="both"/>
        <w:rPr>
          <w:rFonts w:ascii="Arial Narrow" w:eastAsia="Calibri" w:hAnsi="Arial Narrow" w:cs="Times New Roman"/>
          <w:sz w:val="24"/>
          <w:szCs w:val="24"/>
        </w:rPr>
      </w:pPr>
      <w:r w:rsidRPr="007672FF">
        <w:rPr>
          <w:rFonts w:ascii="Arial Narrow" w:eastAsia="Calibri" w:hAnsi="Arial Narrow" w:cs="Times New Roman"/>
          <w:sz w:val="24"/>
          <w:szCs w:val="24"/>
        </w:rPr>
        <w:t xml:space="preserve">De mantenerse la actual estructura o matriz de fuentes de energía y agua usadas en la Región, el sistema se hace insostenible. </w:t>
      </w:r>
    </w:p>
    <w:p w:rsidR="00AD3E15" w:rsidRPr="007672FF" w:rsidRDefault="00AD3E15" w:rsidP="007672FF">
      <w:pPr>
        <w:spacing w:after="0" w:line="240" w:lineRule="auto"/>
        <w:ind w:left="1416"/>
        <w:contextualSpacing/>
        <w:jc w:val="both"/>
        <w:rPr>
          <w:rFonts w:ascii="Arial Narrow" w:eastAsia="Calibri" w:hAnsi="Arial Narrow" w:cs="Times New Roman"/>
          <w:sz w:val="24"/>
          <w:szCs w:val="24"/>
        </w:rPr>
      </w:pPr>
    </w:p>
    <w:p w:rsidR="00AD3E15" w:rsidRPr="007672FF" w:rsidRDefault="00AD3E15" w:rsidP="007672FF">
      <w:pPr>
        <w:spacing w:after="0" w:line="240" w:lineRule="auto"/>
        <w:ind w:left="1416"/>
        <w:contextualSpacing/>
        <w:jc w:val="both"/>
        <w:rPr>
          <w:rFonts w:ascii="Arial Narrow" w:eastAsia="Calibri" w:hAnsi="Arial Narrow" w:cs="Times New Roman"/>
          <w:sz w:val="24"/>
          <w:szCs w:val="24"/>
        </w:rPr>
      </w:pPr>
      <w:r w:rsidRPr="007672FF">
        <w:rPr>
          <w:rFonts w:ascii="Arial Narrow" w:eastAsia="Calibri" w:hAnsi="Arial Narrow" w:cs="Times New Roman"/>
          <w:sz w:val="24"/>
          <w:szCs w:val="24"/>
        </w:rPr>
        <w:t xml:space="preserve">En energía la minería es responsable de más del 85% de la energía </w:t>
      </w:r>
      <w:r w:rsidR="00FE4949">
        <w:rPr>
          <w:rFonts w:ascii="Arial Narrow" w:eastAsia="Calibri" w:hAnsi="Arial Narrow" w:cs="Times New Roman"/>
          <w:sz w:val="24"/>
          <w:szCs w:val="24"/>
        </w:rPr>
        <w:t xml:space="preserve">eléctrica </w:t>
      </w:r>
      <w:r w:rsidRPr="007672FF">
        <w:rPr>
          <w:rFonts w:ascii="Arial Narrow" w:eastAsia="Calibri" w:hAnsi="Arial Narrow" w:cs="Times New Roman"/>
          <w:sz w:val="24"/>
          <w:szCs w:val="24"/>
        </w:rPr>
        <w:t xml:space="preserve">que se usa en </w:t>
      </w:r>
      <w:r w:rsidRPr="00576324">
        <w:rPr>
          <w:rFonts w:ascii="Arial Narrow" w:eastAsia="Calibri" w:hAnsi="Arial Narrow" w:cs="Times New Roman"/>
          <w:sz w:val="24"/>
          <w:szCs w:val="24"/>
        </w:rPr>
        <w:t xml:space="preserve">la </w:t>
      </w:r>
      <w:r w:rsidR="00FE4949" w:rsidRPr="00576324">
        <w:rPr>
          <w:rFonts w:ascii="Arial Narrow" w:eastAsia="Calibri" w:hAnsi="Arial Narrow" w:cs="Times New Roman"/>
          <w:sz w:val="24"/>
          <w:szCs w:val="24"/>
        </w:rPr>
        <w:t xml:space="preserve">Región </w:t>
      </w:r>
      <w:r w:rsidR="00FE4949" w:rsidRPr="00576324">
        <w:rPr>
          <w:rFonts w:ascii="Arial Narrow" w:eastAsia="Calibri" w:hAnsi="Arial Narrow" w:cs="Times New Roman"/>
          <w:sz w:val="24"/>
          <w:szCs w:val="24"/>
          <w:lang w:val="es-CO"/>
        </w:rPr>
        <w:t>(</w:t>
      </w:r>
      <w:r w:rsidR="00FE4949" w:rsidRPr="00576324">
        <w:rPr>
          <w:rStyle w:val="Refdenotaalpie"/>
          <w:rFonts w:ascii="Arial Narrow" w:eastAsia="Calibri" w:hAnsi="Arial Narrow"/>
          <w:sz w:val="24"/>
          <w:szCs w:val="24"/>
          <w:lang w:val="es-CO"/>
        </w:rPr>
        <w:footnoteReference w:id="32"/>
      </w:r>
      <w:r w:rsidR="00FE4949" w:rsidRPr="00576324">
        <w:rPr>
          <w:rFonts w:ascii="Arial Narrow" w:eastAsia="Calibri" w:hAnsi="Arial Narrow" w:cs="Times New Roman"/>
          <w:sz w:val="24"/>
          <w:szCs w:val="24"/>
          <w:lang w:val="es-CO"/>
        </w:rPr>
        <w:t>)</w:t>
      </w:r>
      <w:r w:rsidRPr="00576324">
        <w:rPr>
          <w:rFonts w:ascii="Arial Narrow" w:eastAsia="Calibri" w:hAnsi="Arial Narrow" w:cs="Times New Roman"/>
          <w:sz w:val="24"/>
          <w:szCs w:val="24"/>
        </w:rPr>
        <w:t>, la que en más de dos tercios se genera a carbón. A 2020 se estima que el consumo de energía en la producción de cobre se incrementará en un 44,2% (</w:t>
      </w:r>
      <w:r w:rsidR="00576324" w:rsidRPr="00576324">
        <w:rPr>
          <w:rFonts w:ascii="Arial Narrow" w:eastAsia="Calibri" w:hAnsi="Arial Narrow" w:cs="Times New Roman"/>
          <w:sz w:val="24"/>
          <w:szCs w:val="24"/>
          <w:vertAlign w:val="superscript"/>
          <w:lang w:val="es-CO"/>
        </w:rPr>
        <w:footnoteReference w:id="33"/>
      </w:r>
      <w:r w:rsidRPr="00576324">
        <w:rPr>
          <w:rFonts w:ascii="Arial Narrow" w:eastAsia="Calibri" w:hAnsi="Arial Narrow" w:cs="Times New Roman"/>
          <w:sz w:val="24"/>
          <w:szCs w:val="24"/>
        </w:rPr>
        <w:t xml:space="preserve">), y que la proporción de ella que se producirá a través de sistemas </w:t>
      </w:r>
      <w:proofErr w:type="spellStart"/>
      <w:r w:rsidRPr="00576324">
        <w:rPr>
          <w:rFonts w:ascii="Arial Narrow" w:eastAsia="Calibri" w:hAnsi="Arial Narrow" w:cs="Times New Roman"/>
          <w:sz w:val="24"/>
          <w:szCs w:val="24"/>
        </w:rPr>
        <w:t>car</w:t>
      </w:r>
      <w:r w:rsidR="007672FF" w:rsidRPr="00576324">
        <w:rPr>
          <w:rFonts w:ascii="Arial Narrow" w:eastAsia="Calibri" w:hAnsi="Arial Narrow" w:cs="Times New Roman"/>
          <w:sz w:val="24"/>
          <w:szCs w:val="24"/>
        </w:rPr>
        <w:t>bo</w:t>
      </w:r>
      <w:proofErr w:type="spellEnd"/>
      <w:r w:rsidR="007672FF" w:rsidRPr="00576324">
        <w:rPr>
          <w:rFonts w:ascii="Arial Narrow" w:eastAsia="Calibri" w:hAnsi="Arial Narrow" w:cs="Times New Roman"/>
          <w:sz w:val="24"/>
          <w:szCs w:val="24"/>
        </w:rPr>
        <w:t>-</w:t>
      </w:r>
      <w:r w:rsidRPr="00576324">
        <w:rPr>
          <w:rFonts w:ascii="Arial Narrow" w:eastAsia="Calibri" w:hAnsi="Arial Narrow" w:cs="Times New Roman"/>
          <w:sz w:val="24"/>
          <w:szCs w:val="24"/>
        </w:rPr>
        <w:t>dependientes y contaminantes, subirá a un 87% (</w:t>
      </w:r>
      <w:r w:rsidR="00FE4949" w:rsidRPr="00576324">
        <w:rPr>
          <w:rStyle w:val="Refdenotaalpie"/>
          <w:rFonts w:ascii="Arial Narrow" w:eastAsia="Calibri" w:hAnsi="Arial Narrow"/>
          <w:sz w:val="24"/>
          <w:szCs w:val="24"/>
          <w:lang w:val="es-CO"/>
        </w:rPr>
        <w:footnoteReference w:id="34"/>
      </w:r>
      <w:r w:rsidRPr="00576324">
        <w:rPr>
          <w:rFonts w:ascii="Arial Narrow" w:eastAsia="Calibri" w:hAnsi="Arial Narrow" w:cs="Times New Roman"/>
          <w:sz w:val="24"/>
          <w:szCs w:val="24"/>
        </w:rPr>
        <w:t>). En el caso de los recursos hídricos, la minería de la Región hacía uso directo del 68% del agua en 2009, sin contar usos indirectos para la industria o la generación de energía (</w:t>
      </w:r>
      <w:r w:rsidR="00576324" w:rsidRPr="00FE4949">
        <w:rPr>
          <w:rFonts w:ascii="Arial Narrow" w:eastAsia="Calibri" w:hAnsi="Arial Narrow" w:cs="Times New Roman"/>
          <w:sz w:val="24"/>
          <w:szCs w:val="24"/>
          <w:vertAlign w:val="superscript"/>
          <w:lang w:val="es-CO"/>
        </w:rPr>
        <w:footnoteReference w:id="35"/>
      </w:r>
      <w:r w:rsidRPr="00576324">
        <w:rPr>
          <w:rFonts w:ascii="Arial Narrow" w:eastAsia="Calibri" w:hAnsi="Arial Narrow" w:cs="Times New Roman"/>
          <w:sz w:val="24"/>
          <w:szCs w:val="24"/>
        </w:rPr>
        <w:t>); estimándose que el consumo de agua en la producción de cobre se incrementará en un 40,2% entre 2011 y 2020 (</w:t>
      </w:r>
      <w:r w:rsidR="00576324" w:rsidRPr="00576324">
        <w:rPr>
          <w:rFonts w:ascii="Arial Narrow" w:eastAsia="Calibri" w:hAnsi="Arial Narrow" w:cs="Times New Roman"/>
          <w:sz w:val="24"/>
          <w:szCs w:val="24"/>
          <w:vertAlign w:val="superscript"/>
          <w:lang w:val="es-CO"/>
        </w:rPr>
        <w:footnoteReference w:id="36"/>
      </w:r>
      <w:r w:rsidRPr="00576324">
        <w:rPr>
          <w:rFonts w:ascii="Arial Narrow" w:eastAsia="Calibri" w:hAnsi="Arial Narrow" w:cs="Times New Roman"/>
          <w:sz w:val="24"/>
          <w:szCs w:val="24"/>
        </w:rPr>
        <w:t>).</w:t>
      </w:r>
      <w:r w:rsidRPr="007672FF">
        <w:rPr>
          <w:rFonts w:ascii="Arial Narrow" w:eastAsia="Calibri" w:hAnsi="Arial Narrow" w:cs="Times New Roman"/>
          <w:sz w:val="24"/>
          <w:szCs w:val="24"/>
        </w:rPr>
        <w:t xml:space="preserve"> </w:t>
      </w:r>
    </w:p>
    <w:p w:rsidR="00AD3E15" w:rsidRDefault="00AD3E15" w:rsidP="007672FF">
      <w:pPr>
        <w:spacing w:after="0" w:line="240" w:lineRule="auto"/>
        <w:ind w:left="1416"/>
        <w:contextualSpacing/>
        <w:jc w:val="both"/>
        <w:rPr>
          <w:rFonts w:ascii="Arial Narrow" w:eastAsia="Calibri" w:hAnsi="Arial Narrow" w:cs="Times New Roman"/>
          <w:sz w:val="24"/>
          <w:szCs w:val="24"/>
        </w:rPr>
      </w:pPr>
    </w:p>
    <w:p w:rsidR="00AD3E15" w:rsidRPr="007672FF" w:rsidRDefault="00AD3E15" w:rsidP="007672FF">
      <w:pPr>
        <w:spacing w:after="0" w:line="240" w:lineRule="auto"/>
        <w:ind w:left="1416"/>
        <w:contextualSpacing/>
        <w:jc w:val="both"/>
        <w:rPr>
          <w:rFonts w:ascii="Arial Narrow" w:eastAsia="Calibri" w:hAnsi="Arial Narrow" w:cs="Times New Roman"/>
          <w:sz w:val="24"/>
          <w:szCs w:val="24"/>
        </w:rPr>
      </w:pPr>
      <w:r w:rsidRPr="007672FF">
        <w:rPr>
          <w:rFonts w:ascii="Arial Narrow" w:eastAsia="Calibri" w:hAnsi="Arial Narrow" w:cs="Times New Roman"/>
          <w:sz w:val="24"/>
          <w:szCs w:val="24"/>
        </w:rPr>
        <w:t xml:space="preserve">La Región de Antofagasta requiere </w:t>
      </w:r>
      <w:r w:rsidR="009A76C6">
        <w:rPr>
          <w:rFonts w:ascii="Arial Narrow" w:eastAsia="Calibri" w:hAnsi="Arial Narrow" w:cs="Times New Roman"/>
          <w:sz w:val="24"/>
          <w:szCs w:val="24"/>
        </w:rPr>
        <w:t xml:space="preserve">sustituir </w:t>
      </w:r>
      <w:r w:rsidRPr="007672FF">
        <w:rPr>
          <w:rFonts w:ascii="Arial Narrow" w:eastAsia="Calibri" w:hAnsi="Arial Narrow" w:cs="Times New Roman"/>
          <w:sz w:val="24"/>
          <w:szCs w:val="24"/>
        </w:rPr>
        <w:t xml:space="preserve">en los nuevos proyectos de inversión </w:t>
      </w:r>
      <w:r w:rsidR="009A76C6">
        <w:rPr>
          <w:rFonts w:ascii="Arial Narrow" w:eastAsia="Calibri" w:hAnsi="Arial Narrow" w:cs="Times New Roman"/>
          <w:sz w:val="24"/>
          <w:szCs w:val="24"/>
        </w:rPr>
        <w:t xml:space="preserve">productiva e inmobiliaria </w:t>
      </w:r>
      <w:r w:rsidRPr="007672FF">
        <w:rPr>
          <w:rFonts w:ascii="Arial Narrow" w:eastAsia="Calibri" w:hAnsi="Arial Narrow" w:cs="Times New Roman"/>
          <w:sz w:val="24"/>
          <w:szCs w:val="24"/>
        </w:rPr>
        <w:t xml:space="preserve">sus fuentes convencionales de energía y agua: las </w:t>
      </w:r>
      <w:proofErr w:type="spellStart"/>
      <w:r w:rsidRPr="007672FF">
        <w:rPr>
          <w:rFonts w:ascii="Arial Narrow" w:eastAsia="Calibri" w:hAnsi="Arial Narrow" w:cs="Times New Roman"/>
          <w:sz w:val="24"/>
          <w:szCs w:val="24"/>
        </w:rPr>
        <w:t>carbo</w:t>
      </w:r>
      <w:proofErr w:type="spellEnd"/>
      <w:r w:rsidRPr="007672FF">
        <w:rPr>
          <w:rFonts w:ascii="Arial Narrow" w:eastAsia="Calibri" w:hAnsi="Arial Narrow" w:cs="Times New Roman"/>
          <w:sz w:val="24"/>
          <w:szCs w:val="24"/>
        </w:rPr>
        <w:t xml:space="preserve">-dependientes en el caso de la energía, </w:t>
      </w:r>
      <w:r w:rsidR="009A76C6">
        <w:rPr>
          <w:rFonts w:ascii="Arial Narrow" w:eastAsia="Calibri" w:hAnsi="Arial Narrow" w:cs="Times New Roman"/>
          <w:sz w:val="24"/>
          <w:szCs w:val="24"/>
        </w:rPr>
        <w:t xml:space="preserve">y las </w:t>
      </w:r>
      <w:r w:rsidRPr="007672FF">
        <w:rPr>
          <w:rFonts w:ascii="Arial Narrow" w:eastAsia="Calibri" w:hAnsi="Arial Narrow" w:cs="Times New Roman"/>
          <w:sz w:val="24"/>
          <w:szCs w:val="24"/>
        </w:rPr>
        <w:t>hídricas continentales (prácticamente</w:t>
      </w:r>
      <w:r w:rsidR="00656374">
        <w:rPr>
          <w:rFonts w:ascii="Arial Narrow" w:eastAsia="Calibri" w:hAnsi="Arial Narrow" w:cs="Times New Roman"/>
          <w:sz w:val="24"/>
          <w:szCs w:val="24"/>
        </w:rPr>
        <w:t xml:space="preserve"> ya agotadas), por el  manejo sosteni</w:t>
      </w:r>
      <w:r w:rsidRPr="007672FF">
        <w:rPr>
          <w:rFonts w:ascii="Arial Narrow" w:eastAsia="Calibri" w:hAnsi="Arial Narrow" w:cs="Times New Roman"/>
          <w:sz w:val="24"/>
          <w:szCs w:val="24"/>
        </w:rPr>
        <w:t>ble de agua de mar, en forma directa o desalinizada, así como a través del tratamiento de aguas ya ocupadas.</w:t>
      </w:r>
      <w:r w:rsidR="009A76C6">
        <w:rPr>
          <w:rFonts w:ascii="Arial Narrow" w:eastAsia="Calibri" w:hAnsi="Arial Narrow" w:cs="Times New Roman"/>
          <w:sz w:val="24"/>
          <w:szCs w:val="24"/>
        </w:rPr>
        <w:t xml:space="preserve"> </w:t>
      </w:r>
      <w:r w:rsidRPr="007672FF">
        <w:rPr>
          <w:rFonts w:ascii="Arial Narrow" w:eastAsia="Calibri" w:hAnsi="Arial Narrow" w:cs="Times New Roman"/>
          <w:sz w:val="24"/>
          <w:szCs w:val="24"/>
        </w:rPr>
        <w:t>En ello, debiera hacerse fuerte, desarrollar sistemas y tecnologías, constituirse en referen</w:t>
      </w:r>
      <w:r w:rsidR="00656374">
        <w:rPr>
          <w:rFonts w:ascii="Arial Narrow" w:eastAsia="Calibri" w:hAnsi="Arial Narrow" w:cs="Times New Roman"/>
          <w:sz w:val="24"/>
          <w:szCs w:val="24"/>
        </w:rPr>
        <w:t>te de producción más limpia y sosteni</w:t>
      </w:r>
      <w:r w:rsidRPr="007672FF">
        <w:rPr>
          <w:rFonts w:ascii="Arial Narrow" w:eastAsia="Calibri" w:hAnsi="Arial Narrow" w:cs="Times New Roman"/>
          <w:sz w:val="24"/>
          <w:szCs w:val="24"/>
        </w:rPr>
        <w:t>ble y, a la larga, exportar los conocimientos y tipos de prácticas desarrolladas.</w:t>
      </w:r>
    </w:p>
    <w:p w:rsidR="00E77E4A" w:rsidRDefault="00E77E4A" w:rsidP="009A76C6">
      <w:pPr>
        <w:spacing w:after="0" w:line="240" w:lineRule="auto"/>
        <w:ind w:left="1416"/>
        <w:contextualSpacing/>
        <w:jc w:val="both"/>
        <w:rPr>
          <w:rFonts w:ascii="Arial Narrow" w:eastAsia="Calibri" w:hAnsi="Arial Narrow" w:cs="Times New Roman"/>
          <w:sz w:val="24"/>
          <w:szCs w:val="24"/>
        </w:rPr>
      </w:pPr>
    </w:p>
    <w:p w:rsidR="00532929" w:rsidRDefault="00532929" w:rsidP="009A76C6">
      <w:pPr>
        <w:spacing w:after="0" w:line="240" w:lineRule="auto"/>
        <w:ind w:left="1416"/>
        <w:contextualSpacing/>
        <w:jc w:val="both"/>
        <w:rPr>
          <w:rFonts w:ascii="Arial Narrow" w:eastAsia="Calibri" w:hAnsi="Arial Narrow" w:cs="Times New Roman"/>
          <w:sz w:val="24"/>
          <w:szCs w:val="24"/>
        </w:rPr>
      </w:pPr>
    </w:p>
    <w:p w:rsidR="00532929" w:rsidRDefault="00532929" w:rsidP="009A76C6">
      <w:pPr>
        <w:spacing w:after="0" w:line="240" w:lineRule="auto"/>
        <w:ind w:left="1416"/>
        <w:contextualSpacing/>
        <w:jc w:val="both"/>
        <w:rPr>
          <w:rFonts w:ascii="Arial Narrow" w:eastAsia="Calibri" w:hAnsi="Arial Narrow" w:cs="Times New Roman"/>
          <w:sz w:val="24"/>
          <w:szCs w:val="24"/>
        </w:rPr>
      </w:pPr>
    </w:p>
    <w:p w:rsidR="00532929" w:rsidRDefault="00532929" w:rsidP="009A76C6">
      <w:pPr>
        <w:spacing w:after="0" w:line="240" w:lineRule="auto"/>
        <w:ind w:left="1416"/>
        <w:contextualSpacing/>
        <w:jc w:val="both"/>
        <w:rPr>
          <w:rFonts w:ascii="Arial Narrow" w:eastAsia="Calibri" w:hAnsi="Arial Narrow" w:cs="Times New Roman"/>
          <w:sz w:val="24"/>
          <w:szCs w:val="24"/>
        </w:rPr>
      </w:pPr>
    </w:p>
    <w:p w:rsidR="000E1761" w:rsidRDefault="000E1761" w:rsidP="009A76C6">
      <w:pPr>
        <w:spacing w:after="0" w:line="240" w:lineRule="auto"/>
        <w:ind w:left="1416"/>
        <w:contextualSpacing/>
        <w:jc w:val="both"/>
        <w:rPr>
          <w:rFonts w:ascii="Arial Narrow" w:eastAsia="Calibri" w:hAnsi="Arial Narrow" w:cs="Times New Roman"/>
          <w:sz w:val="24"/>
          <w:szCs w:val="24"/>
        </w:rPr>
      </w:pPr>
    </w:p>
    <w:p w:rsidR="00576324" w:rsidRPr="00532929" w:rsidRDefault="009A76C6" w:rsidP="009A76C6">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Si bien e</w:t>
      </w:r>
      <w:r w:rsidR="00AD3E15" w:rsidRPr="00AD3E15">
        <w:rPr>
          <w:rFonts w:ascii="Arial Narrow" w:eastAsia="Calibri" w:hAnsi="Arial Narrow" w:cs="Times New Roman"/>
          <w:sz w:val="24"/>
          <w:szCs w:val="24"/>
        </w:rPr>
        <w:t>xisten conocimientos y tecnologías disponibles para la generación y aprovechamiento sosten</w:t>
      </w:r>
      <w:r>
        <w:rPr>
          <w:rFonts w:ascii="Arial Narrow" w:eastAsia="Calibri" w:hAnsi="Arial Narrow" w:cs="Times New Roman"/>
          <w:sz w:val="24"/>
          <w:szCs w:val="24"/>
        </w:rPr>
        <w:t xml:space="preserve">ible de ERNC Solar y Agua; </w:t>
      </w:r>
      <w:r w:rsidR="00AD3E15" w:rsidRPr="00AD3E15">
        <w:rPr>
          <w:rFonts w:ascii="Arial Narrow" w:eastAsia="Calibri" w:hAnsi="Arial Narrow" w:cs="Times New Roman"/>
          <w:sz w:val="24"/>
          <w:szCs w:val="24"/>
        </w:rPr>
        <w:t xml:space="preserve">ellas </w:t>
      </w:r>
      <w:r w:rsidR="00AD3E15" w:rsidRPr="00AD3E15">
        <w:rPr>
          <w:rFonts w:ascii="Arial Narrow" w:eastAsia="Calibri" w:hAnsi="Arial Narrow" w:cs="Times New Roman"/>
          <w:b/>
          <w:sz w:val="24"/>
          <w:szCs w:val="24"/>
        </w:rPr>
        <w:t xml:space="preserve">no se corresponden </w:t>
      </w:r>
      <w:r w:rsidR="00AD3E15" w:rsidRPr="00AD3E15">
        <w:rPr>
          <w:rFonts w:ascii="Arial Narrow" w:eastAsia="Calibri" w:hAnsi="Arial Narrow" w:cs="Times New Roman"/>
          <w:sz w:val="24"/>
          <w:szCs w:val="24"/>
        </w:rPr>
        <w:t>con las especificidades y condiciones específicas de la Región de Antofagasta.</w:t>
      </w:r>
      <w:r w:rsidR="007672FF">
        <w:rPr>
          <w:rFonts w:ascii="Arial Narrow" w:eastAsia="Calibri" w:hAnsi="Arial Narrow" w:cs="Times New Roman"/>
          <w:sz w:val="24"/>
          <w:szCs w:val="24"/>
        </w:rPr>
        <w:t xml:space="preserve"> </w:t>
      </w:r>
      <w:r w:rsidR="00532929">
        <w:rPr>
          <w:rFonts w:ascii="Arial Narrow" w:eastAsia="Calibri" w:hAnsi="Arial Narrow" w:cs="Times New Roman"/>
          <w:sz w:val="24"/>
          <w:szCs w:val="24"/>
        </w:rPr>
        <w:t xml:space="preserve">La demanda de esos recursos por parte de </w:t>
      </w:r>
      <w:r w:rsidR="00532929">
        <w:rPr>
          <w:rFonts w:ascii="Arial Narrow" w:eastAsia="Calibri" w:hAnsi="Arial Narrow" w:cs="Times New Roman"/>
          <w:i/>
          <w:sz w:val="24"/>
          <w:szCs w:val="24"/>
        </w:rPr>
        <w:t xml:space="preserve">grandes clientes </w:t>
      </w:r>
      <w:r w:rsidR="00532929">
        <w:rPr>
          <w:rFonts w:ascii="Arial Narrow" w:eastAsia="Calibri" w:hAnsi="Arial Narrow" w:cs="Times New Roman"/>
          <w:sz w:val="24"/>
          <w:szCs w:val="24"/>
        </w:rPr>
        <w:t xml:space="preserve">y la urgencia que dicha demanda puede adquirir, puede llevar a que se termine por contratar fundamentalmente a </w:t>
      </w:r>
      <w:r w:rsidR="00532929">
        <w:rPr>
          <w:rFonts w:ascii="Arial Narrow" w:eastAsia="Calibri" w:hAnsi="Arial Narrow" w:cs="Times New Roman"/>
          <w:i/>
          <w:sz w:val="24"/>
          <w:szCs w:val="24"/>
        </w:rPr>
        <w:t>grandes proveedores internacionales</w:t>
      </w:r>
      <w:r w:rsidR="00532929">
        <w:rPr>
          <w:rFonts w:ascii="Arial Narrow" w:eastAsia="Calibri" w:hAnsi="Arial Narrow" w:cs="Times New Roman"/>
          <w:sz w:val="24"/>
          <w:szCs w:val="24"/>
        </w:rPr>
        <w:t>, en desmedro de las PYME’s y talentos locales.</w:t>
      </w:r>
    </w:p>
    <w:p w:rsidR="00F4100C" w:rsidRDefault="00F4100C" w:rsidP="009A76C6">
      <w:pPr>
        <w:spacing w:after="0" w:line="240" w:lineRule="auto"/>
        <w:ind w:left="1416"/>
        <w:contextualSpacing/>
        <w:jc w:val="both"/>
        <w:rPr>
          <w:rFonts w:ascii="Arial Narrow" w:eastAsia="Calibri" w:hAnsi="Arial Narrow" w:cs="Times New Roman"/>
          <w:sz w:val="24"/>
          <w:szCs w:val="24"/>
        </w:rPr>
      </w:pPr>
    </w:p>
    <w:p w:rsidR="00532929" w:rsidRDefault="00AD3E15" w:rsidP="00532929">
      <w:pPr>
        <w:spacing w:after="0" w:line="240" w:lineRule="auto"/>
        <w:ind w:left="1416"/>
        <w:contextualSpacing/>
        <w:jc w:val="both"/>
        <w:rPr>
          <w:rFonts w:ascii="Arial Narrow" w:eastAsia="Calibri" w:hAnsi="Arial Narrow" w:cs="Times New Roman"/>
          <w:sz w:val="24"/>
          <w:szCs w:val="24"/>
        </w:rPr>
      </w:pPr>
      <w:r w:rsidRPr="00AD3E15">
        <w:rPr>
          <w:rFonts w:ascii="Arial Narrow" w:eastAsia="Calibri" w:hAnsi="Arial Narrow" w:cs="Times New Roman"/>
          <w:sz w:val="24"/>
          <w:szCs w:val="24"/>
        </w:rPr>
        <w:t xml:space="preserve">En consecuencia, se requiere </w:t>
      </w:r>
      <w:r w:rsidRPr="00AD3E15">
        <w:rPr>
          <w:rFonts w:ascii="Arial Narrow" w:eastAsia="Calibri" w:hAnsi="Arial Narrow" w:cs="Times New Roman"/>
          <w:b/>
          <w:sz w:val="24"/>
          <w:szCs w:val="24"/>
        </w:rPr>
        <w:t xml:space="preserve">invertir en </w:t>
      </w:r>
      <w:proofErr w:type="spellStart"/>
      <w:r w:rsidRPr="00AD3E15">
        <w:rPr>
          <w:rFonts w:ascii="Arial Narrow" w:eastAsia="Calibri" w:hAnsi="Arial Narrow" w:cs="Times New Roman"/>
          <w:b/>
          <w:sz w:val="24"/>
          <w:szCs w:val="24"/>
        </w:rPr>
        <w:t>I+D+i</w:t>
      </w:r>
      <w:proofErr w:type="spellEnd"/>
      <w:r w:rsidRPr="00AD3E15">
        <w:rPr>
          <w:rFonts w:ascii="Arial Narrow" w:eastAsia="Calibri" w:hAnsi="Arial Narrow" w:cs="Times New Roman"/>
          <w:b/>
          <w:sz w:val="24"/>
          <w:szCs w:val="24"/>
        </w:rPr>
        <w:t xml:space="preserve"> para el desarrollo de tecnologías y aplicaciones </w:t>
      </w:r>
      <w:r w:rsidRPr="00AD3E15">
        <w:rPr>
          <w:rFonts w:ascii="Arial Narrow" w:eastAsia="Calibri" w:hAnsi="Arial Narrow" w:cs="Times New Roman"/>
          <w:sz w:val="24"/>
          <w:szCs w:val="24"/>
        </w:rPr>
        <w:t xml:space="preserve">que permitan aprovechar el potencial de energía solar </w:t>
      </w:r>
      <w:r w:rsidR="00656374">
        <w:rPr>
          <w:rFonts w:ascii="Arial Narrow" w:eastAsia="Calibri" w:hAnsi="Arial Narrow" w:cs="Times New Roman"/>
          <w:sz w:val="24"/>
          <w:szCs w:val="24"/>
        </w:rPr>
        <w:t>de la Región, así como el uso sosteni</w:t>
      </w:r>
      <w:r w:rsidRPr="00AD3E15">
        <w:rPr>
          <w:rFonts w:ascii="Arial Narrow" w:eastAsia="Calibri" w:hAnsi="Arial Narrow" w:cs="Times New Roman"/>
          <w:sz w:val="24"/>
          <w:szCs w:val="24"/>
        </w:rPr>
        <w:t>ble de su agua de mar y el re-procesamiento de las aguas residuales de procesos mineros y otros</w:t>
      </w:r>
      <w:r w:rsidR="00532929">
        <w:rPr>
          <w:rFonts w:ascii="Arial Narrow" w:eastAsia="Calibri" w:hAnsi="Arial Narrow" w:cs="Times New Roman"/>
          <w:sz w:val="24"/>
          <w:szCs w:val="24"/>
        </w:rPr>
        <w:t xml:space="preserve">; basándose en el aprovechamiento de los </w:t>
      </w:r>
      <w:r w:rsidR="00532929">
        <w:rPr>
          <w:rFonts w:ascii="Arial Narrow" w:eastAsia="Calibri" w:hAnsi="Arial Narrow" w:cs="Times New Roman"/>
          <w:b/>
          <w:sz w:val="24"/>
          <w:szCs w:val="24"/>
        </w:rPr>
        <w:t xml:space="preserve">talentos locales </w:t>
      </w:r>
      <w:r w:rsidR="00532929">
        <w:rPr>
          <w:rFonts w:ascii="Arial Narrow" w:eastAsia="Calibri" w:hAnsi="Arial Narrow" w:cs="Times New Roman"/>
          <w:sz w:val="24"/>
          <w:szCs w:val="24"/>
        </w:rPr>
        <w:t xml:space="preserve">y en la generación y transferencia de tecnologías con </w:t>
      </w:r>
      <w:r w:rsidR="00532929" w:rsidRPr="00532929">
        <w:rPr>
          <w:rFonts w:ascii="Arial Narrow" w:eastAsia="Calibri" w:hAnsi="Arial Narrow" w:cs="Times New Roman"/>
          <w:b/>
          <w:sz w:val="24"/>
          <w:szCs w:val="24"/>
        </w:rPr>
        <w:t>PYME’s regionales</w:t>
      </w:r>
      <w:r w:rsidRPr="00AD3E15">
        <w:rPr>
          <w:rFonts w:ascii="Arial Narrow" w:eastAsia="Calibri" w:hAnsi="Arial Narrow" w:cs="Times New Roman"/>
          <w:sz w:val="24"/>
          <w:szCs w:val="24"/>
        </w:rPr>
        <w:t>.</w:t>
      </w:r>
      <w:r w:rsidR="00621D3A">
        <w:rPr>
          <w:rFonts w:ascii="Arial Narrow" w:eastAsia="Calibri" w:hAnsi="Arial Narrow" w:cs="Times New Roman"/>
          <w:sz w:val="24"/>
          <w:szCs w:val="24"/>
        </w:rPr>
        <w:t xml:space="preserve"> </w:t>
      </w:r>
      <w:r w:rsidR="00532929">
        <w:rPr>
          <w:rFonts w:ascii="Arial Narrow" w:eastAsia="Calibri" w:hAnsi="Arial Narrow" w:cs="Times New Roman"/>
          <w:sz w:val="24"/>
          <w:szCs w:val="24"/>
        </w:rPr>
        <w:t xml:space="preserve">Será ello lo que permita, </w:t>
      </w:r>
      <w:r w:rsidR="00532929" w:rsidRPr="00AD3E15">
        <w:rPr>
          <w:rFonts w:ascii="Arial Narrow" w:eastAsia="Calibri" w:hAnsi="Arial Narrow" w:cs="Times New Roman"/>
          <w:sz w:val="24"/>
          <w:szCs w:val="24"/>
        </w:rPr>
        <w:t xml:space="preserve">en el futuro, </w:t>
      </w:r>
      <w:r w:rsidR="00532929" w:rsidRPr="00AD3E15">
        <w:rPr>
          <w:rFonts w:ascii="Arial Narrow" w:eastAsia="Calibri" w:hAnsi="Arial Narrow" w:cs="Times New Roman"/>
          <w:i/>
          <w:sz w:val="24"/>
          <w:szCs w:val="24"/>
        </w:rPr>
        <w:t xml:space="preserve">exportar tecnologías </w:t>
      </w:r>
      <w:r w:rsidR="00532929" w:rsidRPr="00AD3E15">
        <w:rPr>
          <w:rFonts w:ascii="Arial Narrow" w:eastAsia="Calibri" w:hAnsi="Arial Narrow" w:cs="Times New Roman"/>
          <w:sz w:val="24"/>
          <w:szCs w:val="24"/>
        </w:rPr>
        <w:t xml:space="preserve">para situaciones similares a las del </w:t>
      </w:r>
      <w:r w:rsidR="00532929" w:rsidRPr="00AD3E15">
        <w:rPr>
          <w:rFonts w:ascii="Arial Narrow" w:eastAsia="Calibri" w:hAnsi="Arial Narrow" w:cs="Times New Roman"/>
          <w:i/>
          <w:sz w:val="24"/>
          <w:szCs w:val="24"/>
        </w:rPr>
        <w:t xml:space="preserve">Desierto de Atacama </w:t>
      </w:r>
      <w:r w:rsidR="00532929" w:rsidRPr="00AD3E15">
        <w:rPr>
          <w:rFonts w:ascii="Arial Narrow" w:eastAsia="Calibri" w:hAnsi="Arial Narrow" w:cs="Times New Roman"/>
          <w:sz w:val="24"/>
          <w:szCs w:val="24"/>
        </w:rPr>
        <w:t xml:space="preserve">y para usos como los de la minería en esta Región.  </w:t>
      </w:r>
    </w:p>
    <w:p w:rsidR="00532929" w:rsidRDefault="00532929" w:rsidP="009A76C6">
      <w:pPr>
        <w:spacing w:after="0" w:line="240" w:lineRule="auto"/>
        <w:ind w:left="1416"/>
        <w:contextualSpacing/>
        <w:jc w:val="both"/>
        <w:rPr>
          <w:rFonts w:ascii="Arial Narrow" w:eastAsia="Calibri" w:hAnsi="Arial Narrow" w:cs="Times New Roman"/>
          <w:sz w:val="24"/>
          <w:szCs w:val="24"/>
        </w:rPr>
      </w:pPr>
    </w:p>
    <w:p w:rsidR="00AD3E15" w:rsidRPr="00AD3E15" w:rsidRDefault="00532929" w:rsidP="009A76C6">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Los esfuerzos relativos a ERNC y a FHNC deben realizarse en </w:t>
      </w:r>
      <w:r w:rsidR="00621D3A">
        <w:rPr>
          <w:rFonts w:ascii="Arial Narrow" w:eastAsia="Calibri" w:hAnsi="Arial Narrow" w:cs="Times New Roman"/>
          <w:sz w:val="24"/>
          <w:szCs w:val="24"/>
        </w:rPr>
        <w:t xml:space="preserve">conjunto o </w:t>
      </w:r>
      <w:r>
        <w:rPr>
          <w:rFonts w:ascii="Arial Narrow" w:eastAsia="Calibri" w:hAnsi="Arial Narrow" w:cs="Times New Roman"/>
          <w:sz w:val="24"/>
          <w:szCs w:val="24"/>
        </w:rPr>
        <w:t xml:space="preserve">de modo </w:t>
      </w:r>
      <w:r w:rsidR="00621D3A">
        <w:rPr>
          <w:rFonts w:ascii="Arial Narrow" w:eastAsia="Calibri" w:hAnsi="Arial Narrow" w:cs="Times New Roman"/>
          <w:sz w:val="24"/>
          <w:szCs w:val="24"/>
        </w:rPr>
        <w:t>confluyente, dado que las innovaciones en materia de recursos hídricos se generan con mayor propiedad con el uso apropiado de ERNC, y para la generación de estas, el recurso hídrico es un componente fundamental.</w:t>
      </w:r>
    </w:p>
    <w:p w:rsidR="004F2216" w:rsidRDefault="004F2216" w:rsidP="009A76C6">
      <w:pPr>
        <w:spacing w:after="0" w:line="240" w:lineRule="auto"/>
        <w:ind w:left="1416"/>
        <w:contextualSpacing/>
        <w:jc w:val="both"/>
        <w:rPr>
          <w:rFonts w:ascii="Arial Narrow" w:eastAsia="Calibri" w:hAnsi="Arial Narrow" w:cs="Times New Roman"/>
          <w:sz w:val="24"/>
          <w:szCs w:val="24"/>
        </w:rPr>
      </w:pPr>
    </w:p>
    <w:p w:rsidR="004F2216" w:rsidRPr="004F2216" w:rsidRDefault="004F2216" w:rsidP="009A76C6">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Para el logro de este primer objetivo, se plantea alcanzar las siguientes dos </w:t>
      </w:r>
      <w:r>
        <w:rPr>
          <w:rFonts w:ascii="Arial Narrow" w:eastAsia="Calibri" w:hAnsi="Arial Narrow" w:cs="Times New Roman"/>
          <w:b/>
          <w:sz w:val="24"/>
          <w:szCs w:val="24"/>
        </w:rPr>
        <w:t xml:space="preserve">metas </w:t>
      </w:r>
      <w:r>
        <w:rPr>
          <w:rFonts w:ascii="Arial Narrow" w:eastAsia="Calibri" w:hAnsi="Arial Narrow" w:cs="Times New Roman"/>
          <w:sz w:val="24"/>
          <w:szCs w:val="24"/>
        </w:rPr>
        <w:t>específicas:</w:t>
      </w:r>
    </w:p>
    <w:p w:rsidR="00E74C97" w:rsidRDefault="00E74C97" w:rsidP="004F2216">
      <w:pPr>
        <w:spacing w:after="0" w:line="240" w:lineRule="auto"/>
        <w:ind w:left="1213"/>
        <w:contextualSpacing/>
        <w:jc w:val="both"/>
        <w:rPr>
          <w:rFonts w:ascii="Arial Narrow" w:eastAsia="Calibri" w:hAnsi="Arial Narrow" w:cs="Times New Roman"/>
          <w:b/>
          <w:sz w:val="24"/>
          <w:szCs w:val="24"/>
        </w:rPr>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tblPr>
      <w:tblGrid>
        <w:gridCol w:w="8146"/>
      </w:tblGrid>
      <w:tr w:rsidR="004F2216" w:rsidRPr="00841294" w:rsidTr="004F2216">
        <w:tc>
          <w:tcPr>
            <w:tcW w:w="5000" w:type="pct"/>
            <w:shd w:val="clear" w:color="auto" w:fill="FFFFCC"/>
            <w:vAlign w:val="center"/>
          </w:tcPr>
          <w:p w:rsidR="004F2216" w:rsidRPr="00841294" w:rsidRDefault="004F2216" w:rsidP="004F2216">
            <w:pPr>
              <w:spacing w:before="120" w:after="120"/>
              <w:jc w:val="both"/>
              <w:rPr>
                <w:rFonts w:ascii="Arial Narrow" w:eastAsia="Calibri" w:hAnsi="Arial Narrow" w:cs="Times New Roman"/>
                <w:sz w:val="24"/>
                <w:szCs w:val="24"/>
              </w:rPr>
            </w:pPr>
            <w:r w:rsidRPr="00841294">
              <w:rPr>
                <w:rFonts w:ascii="Arial Narrow" w:eastAsia="Calibri" w:hAnsi="Arial Narrow" w:cs="Times New Roman"/>
                <w:sz w:val="24"/>
                <w:szCs w:val="24"/>
              </w:rPr>
              <w:t>Constitución de polo internacional de conocimiento en ERNC Solares, adaptado a condiciones del Desierto de Atacama, anclado en sistema de Parques Tecnológicos público-privados de Antofagasta y en el marco de convenios (de programación) de cooperación con las otras regiones nortinas que c</w:t>
            </w:r>
            <w:r w:rsidR="00532929" w:rsidRPr="00841294">
              <w:rPr>
                <w:rFonts w:ascii="Arial Narrow" w:eastAsia="Calibri" w:hAnsi="Arial Narrow" w:cs="Times New Roman"/>
                <w:sz w:val="24"/>
                <w:szCs w:val="24"/>
              </w:rPr>
              <w:t>omparten el Desierto de Atacama; del que tengan una participación destacada los talentos regionales y las PYME’s regionales.</w:t>
            </w:r>
          </w:p>
        </w:tc>
      </w:tr>
    </w:tbl>
    <w:p w:rsidR="004F2216" w:rsidRDefault="004F2216" w:rsidP="004F2216">
      <w:pPr>
        <w:spacing w:after="0" w:line="240" w:lineRule="auto"/>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tblPr>
      <w:tblGrid>
        <w:gridCol w:w="8146"/>
      </w:tblGrid>
      <w:tr w:rsidR="004F2216" w:rsidRPr="00707391" w:rsidTr="004F2216">
        <w:tc>
          <w:tcPr>
            <w:tcW w:w="5000" w:type="pct"/>
            <w:shd w:val="clear" w:color="auto" w:fill="FFFFCC"/>
            <w:vAlign w:val="center"/>
          </w:tcPr>
          <w:p w:rsidR="004F2216" w:rsidRPr="004F2216" w:rsidRDefault="004F2216" w:rsidP="00656374">
            <w:pPr>
              <w:spacing w:before="120" w:after="120"/>
              <w:jc w:val="both"/>
              <w:rPr>
                <w:rFonts w:ascii="Arial Narrow" w:eastAsia="Calibri" w:hAnsi="Arial Narrow" w:cs="Times New Roman"/>
                <w:sz w:val="24"/>
                <w:szCs w:val="24"/>
              </w:rPr>
            </w:pPr>
            <w:r w:rsidRPr="004F2216">
              <w:rPr>
                <w:rFonts w:ascii="Arial Narrow" w:eastAsia="Calibri" w:hAnsi="Arial Narrow" w:cs="Times New Roman"/>
                <w:sz w:val="24"/>
                <w:szCs w:val="24"/>
              </w:rPr>
              <w:t>Conjunto básico de resultados de investigación e innovaciones en materia de uso y aprovechamiento sostenible de agua de FHNC, en particular de mar; y/o de servicios y procesos de protección de recursos renovables, producción limpia, y/o de remediación; empezando a exportar servicios tecnológicos y/o de consultoría avanzada en las respectivas materias.</w:t>
            </w:r>
          </w:p>
        </w:tc>
      </w:tr>
    </w:tbl>
    <w:p w:rsidR="004F2216" w:rsidRDefault="004F2216" w:rsidP="00AD3E15">
      <w:pPr>
        <w:spacing w:after="0" w:line="240" w:lineRule="auto"/>
        <w:ind w:left="1213"/>
        <w:contextualSpacing/>
        <w:jc w:val="both"/>
        <w:rPr>
          <w:rFonts w:ascii="Arial Narrow" w:eastAsia="Calibri" w:hAnsi="Arial Narrow" w:cs="Times New Roman"/>
          <w:b/>
          <w:sz w:val="24"/>
          <w:szCs w:val="24"/>
        </w:rPr>
      </w:pPr>
    </w:p>
    <w:p w:rsidR="00141DE4" w:rsidRDefault="00141DE4" w:rsidP="00141DE4">
      <w:pPr>
        <w:pStyle w:val="Prrafodelista"/>
        <w:spacing w:after="0" w:line="240" w:lineRule="auto"/>
        <w:ind w:left="1418"/>
        <w:jc w:val="both"/>
        <w:rPr>
          <w:rFonts w:ascii="Arial Narrow" w:eastAsia="Calibri" w:hAnsi="Arial Narrow" w:cs="Times New Roman"/>
          <w:b/>
          <w:sz w:val="24"/>
          <w:szCs w:val="24"/>
        </w:rPr>
      </w:pPr>
    </w:p>
    <w:p w:rsidR="000E1761" w:rsidRDefault="000E1761" w:rsidP="00141DE4">
      <w:pPr>
        <w:pStyle w:val="Prrafodelista"/>
        <w:spacing w:after="0" w:line="240" w:lineRule="auto"/>
        <w:ind w:left="1418"/>
        <w:jc w:val="both"/>
        <w:rPr>
          <w:rFonts w:ascii="Arial Narrow" w:eastAsia="Calibri" w:hAnsi="Arial Narrow" w:cs="Times New Roman"/>
          <w:b/>
          <w:sz w:val="24"/>
          <w:szCs w:val="24"/>
        </w:rPr>
      </w:pPr>
    </w:p>
    <w:p w:rsidR="000E1761" w:rsidRDefault="000E1761" w:rsidP="00141DE4">
      <w:pPr>
        <w:pStyle w:val="Prrafodelista"/>
        <w:spacing w:after="0" w:line="240" w:lineRule="auto"/>
        <w:ind w:left="1418"/>
        <w:jc w:val="both"/>
        <w:rPr>
          <w:rFonts w:ascii="Arial Narrow" w:eastAsia="Calibri" w:hAnsi="Arial Narrow" w:cs="Times New Roman"/>
          <w:b/>
          <w:sz w:val="24"/>
          <w:szCs w:val="24"/>
        </w:rPr>
      </w:pPr>
    </w:p>
    <w:p w:rsidR="000E1761" w:rsidRDefault="000E1761" w:rsidP="00141DE4">
      <w:pPr>
        <w:pStyle w:val="Prrafodelista"/>
        <w:spacing w:after="0" w:line="240" w:lineRule="auto"/>
        <w:ind w:left="1418"/>
        <w:jc w:val="both"/>
        <w:rPr>
          <w:rFonts w:ascii="Arial Narrow" w:eastAsia="Calibri" w:hAnsi="Arial Narrow" w:cs="Times New Roman"/>
          <w:b/>
          <w:sz w:val="24"/>
          <w:szCs w:val="24"/>
        </w:rPr>
      </w:pPr>
    </w:p>
    <w:p w:rsidR="000E1761" w:rsidRDefault="000E1761" w:rsidP="00141DE4">
      <w:pPr>
        <w:pStyle w:val="Prrafodelista"/>
        <w:spacing w:after="0" w:line="240" w:lineRule="auto"/>
        <w:ind w:left="1418"/>
        <w:jc w:val="both"/>
        <w:rPr>
          <w:rFonts w:ascii="Arial Narrow" w:eastAsia="Calibri" w:hAnsi="Arial Narrow" w:cs="Times New Roman"/>
          <w:b/>
          <w:sz w:val="24"/>
          <w:szCs w:val="24"/>
        </w:rPr>
      </w:pPr>
    </w:p>
    <w:p w:rsidR="000E1761" w:rsidRDefault="000E1761" w:rsidP="00141DE4">
      <w:pPr>
        <w:pStyle w:val="Prrafodelista"/>
        <w:spacing w:after="0" w:line="240" w:lineRule="auto"/>
        <w:ind w:left="1418"/>
        <w:jc w:val="both"/>
        <w:rPr>
          <w:rFonts w:ascii="Arial Narrow" w:eastAsia="Calibri" w:hAnsi="Arial Narrow" w:cs="Times New Roman"/>
          <w:b/>
          <w:sz w:val="24"/>
          <w:szCs w:val="24"/>
        </w:rPr>
      </w:pPr>
    </w:p>
    <w:p w:rsidR="000E1761" w:rsidRDefault="000E1761" w:rsidP="00141DE4">
      <w:pPr>
        <w:pStyle w:val="Prrafodelista"/>
        <w:spacing w:after="0" w:line="240" w:lineRule="auto"/>
        <w:ind w:left="1418"/>
        <w:jc w:val="both"/>
        <w:rPr>
          <w:rFonts w:ascii="Arial Narrow" w:eastAsia="Calibri" w:hAnsi="Arial Narrow" w:cs="Times New Roman"/>
          <w:b/>
          <w:sz w:val="24"/>
          <w:szCs w:val="24"/>
        </w:rPr>
      </w:pPr>
    </w:p>
    <w:p w:rsidR="00141DE4" w:rsidRPr="00E956E4" w:rsidRDefault="00141DE4" w:rsidP="00F4100C">
      <w:pPr>
        <w:spacing w:after="0" w:line="240" w:lineRule="auto"/>
        <w:ind w:left="1416"/>
        <w:contextualSpacing/>
        <w:jc w:val="both"/>
        <w:rPr>
          <w:rFonts w:ascii="Arial Narrow" w:eastAsia="Calibri" w:hAnsi="Arial Narrow" w:cs="Times New Roman"/>
          <w:b/>
          <w:sz w:val="24"/>
          <w:szCs w:val="24"/>
        </w:rPr>
      </w:pPr>
      <w:r w:rsidRPr="00E956E4">
        <w:rPr>
          <w:rFonts w:ascii="Arial Narrow" w:eastAsia="Calibri" w:hAnsi="Arial Narrow" w:cs="Times New Roman"/>
          <w:sz w:val="24"/>
          <w:szCs w:val="24"/>
        </w:rPr>
        <w:lastRenderedPageBreak/>
        <w:t xml:space="preserve">Para el objetivo </w:t>
      </w:r>
      <w:r>
        <w:rPr>
          <w:rFonts w:ascii="Arial Narrow" w:eastAsia="Calibri" w:hAnsi="Arial Narrow" w:cs="Times New Roman"/>
          <w:sz w:val="24"/>
          <w:szCs w:val="24"/>
        </w:rPr>
        <w:t xml:space="preserve">4.1., se contempla una </w:t>
      </w:r>
      <w:r>
        <w:rPr>
          <w:rFonts w:ascii="Arial Narrow" w:eastAsia="Calibri" w:hAnsi="Arial Narrow" w:cs="Times New Roman"/>
          <w:b/>
          <w:sz w:val="24"/>
          <w:szCs w:val="24"/>
        </w:rPr>
        <w:t xml:space="preserve">línea de acción estratégica </w:t>
      </w:r>
      <w:r>
        <w:rPr>
          <w:rFonts w:ascii="Arial Narrow" w:eastAsia="Calibri" w:hAnsi="Arial Narrow" w:cs="Times New Roman"/>
          <w:sz w:val="24"/>
          <w:szCs w:val="24"/>
        </w:rPr>
        <w:t>principal, a saber:</w:t>
      </w:r>
    </w:p>
    <w:p w:rsidR="00532929" w:rsidRDefault="00532929" w:rsidP="00141DE4">
      <w:pPr>
        <w:pStyle w:val="Prrafodelista"/>
        <w:spacing w:after="0" w:line="240" w:lineRule="auto"/>
        <w:ind w:left="1418"/>
        <w:jc w:val="both"/>
        <w:rPr>
          <w:rFonts w:ascii="Arial Narrow" w:eastAsia="Calibri" w:hAnsi="Arial Narrow" w:cs="Times New Roman"/>
          <w:sz w:val="24"/>
          <w:szCs w:val="24"/>
        </w:rPr>
      </w:pPr>
    </w:p>
    <w:p w:rsidR="00532929" w:rsidRDefault="00532929" w:rsidP="00141DE4">
      <w:pPr>
        <w:pStyle w:val="Prrafodelista"/>
        <w:spacing w:after="0" w:line="240" w:lineRule="auto"/>
        <w:ind w:left="1418"/>
        <w:jc w:val="both"/>
        <w:rPr>
          <w:rFonts w:ascii="Arial Narrow" w:eastAsia="Calibri" w:hAnsi="Arial Narrow" w:cs="Times New Roman"/>
          <w:sz w:val="24"/>
          <w:szCs w:val="24"/>
        </w:rPr>
      </w:pPr>
    </w:p>
    <w:p w:rsidR="00141DE4" w:rsidRPr="00633534" w:rsidRDefault="00141DE4" w:rsidP="00B82C29">
      <w:pPr>
        <w:pStyle w:val="Prrafodelista"/>
        <w:numPr>
          <w:ilvl w:val="0"/>
          <w:numId w:val="11"/>
        </w:numPr>
        <w:spacing w:after="0" w:line="240" w:lineRule="auto"/>
        <w:ind w:left="1701" w:hanging="283"/>
        <w:jc w:val="both"/>
        <w:rPr>
          <w:rFonts w:ascii="Arial Narrow" w:eastAsia="Times New Roman" w:hAnsi="Arial Narrow" w:cs="Calibri"/>
          <w:b/>
          <w:color w:val="0070C0"/>
          <w:sz w:val="24"/>
          <w:szCs w:val="24"/>
          <w:u w:val="single"/>
          <w:lang w:eastAsia="es-CL"/>
        </w:rPr>
      </w:pPr>
      <w:r>
        <w:rPr>
          <w:rFonts w:ascii="Arial Narrow" w:eastAsia="Times New Roman" w:hAnsi="Arial Narrow" w:cs="Calibri"/>
          <w:b/>
          <w:color w:val="0070C0"/>
          <w:sz w:val="24"/>
          <w:szCs w:val="24"/>
          <w:u w:val="single"/>
          <w:lang w:eastAsia="es-CL"/>
        </w:rPr>
        <w:t xml:space="preserve">Línea 4.1.1.: </w:t>
      </w:r>
      <w:r w:rsidRPr="00E956E4">
        <w:rPr>
          <w:rFonts w:ascii="Arial Narrow" w:eastAsia="Times New Roman" w:hAnsi="Arial Narrow" w:cs="Calibri"/>
          <w:b/>
          <w:color w:val="0070C0"/>
          <w:sz w:val="24"/>
          <w:szCs w:val="24"/>
          <w:u w:val="single"/>
          <w:lang w:eastAsia="es-CL"/>
        </w:rPr>
        <w:t xml:space="preserve">Fomento, financiamiento y apoyo (público) a la </w:t>
      </w:r>
      <w:proofErr w:type="spellStart"/>
      <w:r w:rsidRPr="00E956E4">
        <w:rPr>
          <w:rFonts w:ascii="Arial Narrow" w:eastAsia="Times New Roman" w:hAnsi="Arial Narrow" w:cs="Calibri"/>
          <w:b/>
          <w:color w:val="0070C0"/>
          <w:sz w:val="24"/>
          <w:szCs w:val="24"/>
          <w:u w:val="single"/>
          <w:lang w:eastAsia="es-CL"/>
        </w:rPr>
        <w:t>I+D+i</w:t>
      </w:r>
      <w:proofErr w:type="spellEnd"/>
      <w:r w:rsidRPr="00E956E4">
        <w:rPr>
          <w:rFonts w:ascii="Arial Narrow" w:eastAsia="Times New Roman" w:hAnsi="Arial Narrow" w:cs="Calibri"/>
          <w:b/>
          <w:color w:val="0070C0"/>
          <w:sz w:val="24"/>
          <w:szCs w:val="24"/>
          <w:u w:val="single"/>
          <w:lang w:eastAsia="es-CL"/>
        </w:rPr>
        <w:t xml:space="preserve"> y al desarrollo de productos y procesos innovadores en ERNC y FHNC</w:t>
      </w:r>
      <w:r w:rsidRPr="00E956E4">
        <w:rPr>
          <w:rFonts w:ascii="Arial Narrow" w:eastAsia="Calibri" w:hAnsi="Arial Narrow" w:cs="Times New Roman"/>
          <w:sz w:val="24"/>
          <w:szCs w:val="24"/>
        </w:rPr>
        <w:t xml:space="preserve">, en la lógica del </w:t>
      </w:r>
      <w:r w:rsidR="00621D3A">
        <w:rPr>
          <w:rFonts w:ascii="Arial Narrow" w:eastAsia="Calibri" w:hAnsi="Arial Narrow" w:cs="Times New Roman"/>
          <w:i/>
          <w:sz w:val="24"/>
          <w:szCs w:val="24"/>
        </w:rPr>
        <w:t>‘</w:t>
      </w:r>
      <w:proofErr w:type="spellStart"/>
      <w:r w:rsidR="00621D3A">
        <w:rPr>
          <w:rFonts w:ascii="Arial Narrow" w:eastAsia="Calibri" w:hAnsi="Arial Narrow" w:cs="Times New Roman"/>
          <w:i/>
          <w:sz w:val="24"/>
          <w:szCs w:val="24"/>
        </w:rPr>
        <w:t>fun</w:t>
      </w:r>
      <w:r w:rsidRPr="00E956E4">
        <w:rPr>
          <w:rFonts w:ascii="Arial Narrow" w:eastAsia="Calibri" w:hAnsi="Arial Narrow" w:cs="Times New Roman"/>
          <w:i/>
          <w:sz w:val="24"/>
          <w:szCs w:val="24"/>
        </w:rPr>
        <w:t>nel</w:t>
      </w:r>
      <w:proofErr w:type="spellEnd"/>
      <w:r w:rsidRPr="00E956E4">
        <w:rPr>
          <w:rFonts w:ascii="Arial Narrow" w:eastAsia="Calibri" w:hAnsi="Arial Narrow" w:cs="Times New Roman"/>
          <w:i/>
          <w:sz w:val="24"/>
          <w:szCs w:val="24"/>
        </w:rPr>
        <w:t xml:space="preserve">’ </w:t>
      </w:r>
      <w:r w:rsidR="00621D3A">
        <w:rPr>
          <w:rFonts w:ascii="Arial Narrow" w:eastAsia="Calibri" w:hAnsi="Arial Narrow" w:cs="Times New Roman"/>
          <w:i/>
          <w:sz w:val="24"/>
          <w:szCs w:val="24"/>
        </w:rPr>
        <w:t xml:space="preserve">(‘embudo) </w:t>
      </w:r>
      <w:r w:rsidRPr="00E956E4">
        <w:rPr>
          <w:rFonts w:ascii="Arial Narrow" w:eastAsia="Calibri" w:hAnsi="Arial Narrow" w:cs="Times New Roman"/>
          <w:sz w:val="24"/>
          <w:szCs w:val="24"/>
        </w:rPr>
        <w:t xml:space="preserve">o </w:t>
      </w:r>
      <w:r w:rsidR="00621D3A">
        <w:rPr>
          <w:rFonts w:ascii="Arial Narrow" w:eastAsia="Calibri" w:hAnsi="Arial Narrow" w:cs="Times New Roman"/>
          <w:i/>
          <w:sz w:val="24"/>
          <w:szCs w:val="24"/>
        </w:rPr>
        <w:t>‘decanta</w:t>
      </w:r>
      <w:r>
        <w:rPr>
          <w:rFonts w:ascii="Arial Narrow" w:eastAsia="Calibri" w:hAnsi="Arial Narrow" w:cs="Times New Roman"/>
          <w:i/>
          <w:sz w:val="24"/>
          <w:szCs w:val="24"/>
        </w:rPr>
        <w:t>dor</w:t>
      </w:r>
      <w:r w:rsidRPr="00E956E4">
        <w:rPr>
          <w:rFonts w:ascii="Arial Narrow" w:eastAsia="Calibri" w:hAnsi="Arial Narrow" w:cs="Times New Roman"/>
          <w:i/>
          <w:sz w:val="24"/>
          <w:szCs w:val="24"/>
        </w:rPr>
        <w:t xml:space="preserve">’ </w:t>
      </w:r>
      <w:r w:rsidRPr="00E956E4">
        <w:rPr>
          <w:rFonts w:ascii="Arial Narrow" w:eastAsia="Calibri" w:hAnsi="Arial Narrow" w:cs="Times New Roman"/>
          <w:sz w:val="24"/>
          <w:szCs w:val="24"/>
        </w:rPr>
        <w:t xml:space="preserve">de innovación; </w:t>
      </w:r>
      <w:r>
        <w:rPr>
          <w:rFonts w:ascii="Arial Narrow" w:eastAsia="Calibri" w:hAnsi="Arial Narrow" w:cs="Times New Roman"/>
          <w:sz w:val="24"/>
          <w:szCs w:val="24"/>
        </w:rPr>
        <w:t xml:space="preserve">y </w:t>
      </w:r>
      <w:r w:rsidRPr="00E956E4">
        <w:rPr>
          <w:rFonts w:ascii="Arial Narrow" w:eastAsia="Calibri" w:hAnsi="Arial Narrow" w:cs="Times New Roman"/>
          <w:sz w:val="24"/>
          <w:szCs w:val="24"/>
        </w:rPr>
        <w:t>en temas como limitaciones de los recursos energéticos, hídricos</w:t>
      </w:r>
      <w:r>
        <w:rPr>
          <w:rFonts w:ascii="Arial Narrow" w:eastAsia="Calibri" w:hAnsi="Arial Narrow" w:cs="Times New Roman"/>
          <w:sz w:val="24"/>
          <w:szCs w:val="24"/>
        </w:rPr>
        <w:t xml:space="preserve"> y otros</w:t>
      </w:r>
      <w:r w:rsidRPr="00E956E4">
        <w:rPr>
          <w:rFonts w:ascii="Arial Narrow" w:eastAsia="Calibri" w:hAnsi="Arial Narrow" w:cs="Times New Roman"/>
          <w:sz w:val="24"/>
          <w:szCs w:val="24"/>
        </w:rPr>
        <w:t>; de generación y usos sostenibles posibles; tecnologías para la producción, distribución y uso de energías y agua de provenientes de fuentes no convencionales, en las condiciones particulares del Desierto de Atacama, incluidas las destinadas al tratamiento de aguas secundarias</w:t>
      </w:r>
      <w:r w:rsidR="001157FD">
        <w:rPr>
          <w:rFonts w:ascii="Arial Narrow" w:eastAsia="Calibri" w:hAnsi="Arial Narrow" w:cs="Times New Roman"/>
          <w:sz w:val="24"/>
          <w:szCs w:val="24"/>
        </w:rPr>
        <w:t>; incluidas la exploración y evaluación de nuevas fuentes de energía que a futuro pudiesen resultar viables en la región.</w:t>
      </w:r>
    </w:p>
    <w:p w:rsidR="00141DE4" w:rsidRPr="00633534" w:rsidRDefault="00141DE4" w:rsidP="00141DE4">
      <w:pPr>
        <w:pStyle w:val="Prrafodelista"/>
        <w:spacing w:after="0" w:line="240" w:lineRule="auto"/>
        <w:ind w:left="1701"/>
        <w:jc w:val="both"/>
        <w:rPr>
          <w:rFonts w:ascii="Arial Narrow" w:eastAsia="Times New Roman" w:hAnsi="Arial Narrow" w:cs="Calibri"/>
          <w:b/>
          <w:color w:val="0070C0"/>
          <w:sz w:val="24"/>
          <w:szCs w:val="24"/>
          <w:u w:val="single"/>
          <w:lang w:eastAsia="es-CL"/>
        </w:rPr>
      </w:pPr>
    </w:p>
    <w:p w:rsidR="00141DE4" w:rsidRDefault="00141DE4" w:rsidP="00141DE4">
      <w:pPr>
        <w:pStyle w:val="Prrafodelista"/>
        <w:spacing w:after="0" w:line="240" w:lineRule="auto"/>
        <w:ind w:left="1701"/>
        <w:jc w:val="both"/>
        <w:rPr>
          <w:rFonts w:ascii="Arial Narrow" w:eastAsia="Calibri" w:hAnsi="Arial Narrow" w:cs="Times New Roman"/>
          <w:sz w:val="24"/>
          <w:szCs w:val="24"/>
        </w:rPr>
      </w:pPr>
      <w:r>
        <w:rPr>
          <w:rFonts w:ascii="Arial Narrow" w:eastAsia="Calibri" w:hAnsi="Arial Narrow" w:cs="Times New Roman"/>
          <w:sz w:val="24"/>
          <w:szCs w:val="24"/>
        </w:rPr>
        <w:t xml:space="preserve">Lo mismo que en relación a la </w:t>
      </w:r>
      <w:r w:rsidRPr="00E956E4">
        <w:rPr>
          <w:rFonts w:ascii="Arial Narrow" w:eastAsia="Calibri" w:hAnsi="Arial Narrow" w:cs="Times New Roman"/>
          <w:sz w:val="24"/>
          <w:szCs w:val="24"/>
        </w:rPr>
        <w:t>reducción de los costos de producción de ERNC y Agua de FHNC, y de aplicación de unos a la producción de otros (energía para producir agua, y agua en la producción energética); así como de sistemas y tecnologías para el cuidado, protección y recuperación de recursos renovables, producción limpia, remediación y, en general, para la reducción de la huella de carbono.</w:t>
      </w:r>
    </w:p>
    <w:p w:rsidR="00F4100C" w:rsidRDefault="00F4100C" w:rsidP="00141DE4">
      <w:pPr>
        <w:pStyle w:val="Prrafodelista"/>
        <w:spacing w:after="0" w:line="240" w:lineRule="auto"/>
        <w:ind w:left="1701"/>
        <w:jc w:val="both"/>
        <w:rPr>
          <w:rFonts w:ascii="Arial Narrow" w:eastAsia="Calibri" w:hAnsi="Arial Narrow" w:cs="Times New Roman"/>
          <w:sz w:val="24"/>
          <w:szCs w:val="24"/>
        </w:rPr>
      </w:pPr>
    </w:p>
    <w:p w:rsidR="00141DE4" w:rsidRPr="007A3200" w:rsidRDefault="00141DE4" w:rsidP="00141DE4">
      <w:pPr>
        <w:pStyle w:val="Prrafodelista"/>
        <w:spacing w:after="0" w:line="240" w:lineRule="auto"/>
        <w:ind w:left="1701"/>
        <w:jc w:val="both"/>
        <w:rPr>
          <w:rFonts w:ascii="Arial Narrow" w:eastAsia="Times New Roman" w:hAnsi="Arial Narrow" w:cs="Calibri"/>
          <w:color w:val="0070C0"/>
          <w:sz w:val="24"/>
          <w:szCs w:val="24"/>
          <w:u w:val="single"/>
          <w:lang w:eastAsia="es-CL"/>
        </w:rPr>
      </w:pPr>
      <w:r>
        <w:rPr>
          <w:rFonts w:ascii="Arial Narrow" w:eastAsia="Calibri" w:hAnsi="Arial Narrow" w:cs="Times New Roman"/>
          <w:sz w:val="24"/>
          <w:szCs w:val="24"/>
        </w:rPr>
        <w:t xml:space="preserve">Entre las </w:t>
      </w:r>
      <w:r>
        <w:rPr>
          <w:rFonts w:ascii="Arial Narrow" w:eastAsia="Calibri" w:hAnsi="Arial Narrow" w:cs="Times New Roman"/>
          <w:b/>
          <w:sz w:val="24"/>
          <w:szCs w:val="24"/>
        </w:rPr>
        <w:t xml:space="preserve">iniciativas específicas </w:t>
      </w:r>
      <w:r>
        <w:rPr>
          <w:rFonts w:ascii="Arial Narrow" w:eastAsia="Calibri" w:hAnsi="Arial Narrow" w:cs="Times New Roman"/>
          <w:b/>
          <w:i/>
          <w:sz w:val="24"/>
          <w:szCs w:val="24"/>
        </w:rPr>
        <w:t xml:space="preserve">clave </w:t>
      </w:r>
      <w:r>
        <w:rPr>
          <w:rFonts w:ascii="Arial Narrow" w:eastAsia="Calibri" w:hAnsi="Arial Narrow" w:cs="Times New Roman"/>
          <w:sz w:val="24"/>
          <w:szCs w:val="24"/>
        </w:rPr>
        <w:t>para la adecuada realización de esta línea de acción, se pueden destacar las siguientes tres:</w:t>
      </w:r>
    </w:p>
    <w:p w:rsidR="00141DE4" w:rsidRDefault="00141DE4" w:rsidP="00141DE4">
      <w:pPr>
        <w:spacing w:after="0" w:line="240" w:lineRule="auto"/>
        <w:ind w:left="1213"/>
        <w:contextualSpacing/>
        <w:jc w:val="both"/>
        <w:rPr>
          <w:rFonts w:ascii="Arial Narrow" w:eastAsia="Calibri" w:hAnsi="Arial Narrow" w:cs="Times New Roman"/>
          <w:b/>
          <w:sz w:val="24"/>
          <w:szCs w:val="24"/>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73"/>
      </w:tblGrid>
      <w:tr w:rsidR="00141DE4" w:rsidRPr="00E956E4" w:rsidTr="004C7A47">
        <w:trPr>
          <w:trHeight w:val="50"/>
        </w:trPr>
        <w:tc>
          <w:tcPr>
            <w:tcW w:w="5000" w:type="pct"/>
            <w:shd w:val="clear" w:color="auto" w:fill="CCFF99"/>
            <w:vAlign w:val="center"/>
            <w:hideMark/>
          </w:tcPr>
          <w:p w:rsidR="00141DE4" w:rsidRPr="00E956E4" w:rsidRDefault="00141DE4" w:rsidP="004C7A47">
            <w:pPr>
              <w:spacing w:before="120" w:after="120" w:line="240" w:lineRule="auto"/>
              <w:jc w:val="both"/>
              <w:rPr>
                <w:rFonts w:ascii="Arial Narrow" w:eastAsia="Times New Roman" w:hAnsi="Arial Narrow" w:cs="Calibri"/>
                <w:color w:val="000000"/>
                <w:sz w:val="24"/>
                <w:szCs w:val="24"/>
                <w:lang w:eastAsia="es-CL"/>
              </w:rPr>
            </w:pPr>
            <w:r w:rsidRPr="00E956E4">
              <w:rPr>
                <w:rFonts w:ascii="Arial Narrow" w:eastAsia="Times New Roman" w:hAnsi="Arial Narrow" w:cs="Calibri"/>
                <w:b/>
                <w:color w:val="000000"/>
                <w:sz w:val="24"/>
                <w:szCs w:val="24"/>
                <w:lang w:eastAsia="es-CL"/>
              </w:rPr>
              <w:t>Establecimiento por parte del GORE de estándares o proporciones mínimas de uso de ERNC, y/o de agua de origen marino, como condición de aprobación de nuevos proyectos de inversión</w:t>
            </w:r>
            <w:r w:rsidRPr="00E956E4">
              <w:rPr>
                <w:rFonts w:ascii="Arial Narrow" w:eastAsia="Times New Roman" w:hAnsi="Arial Narrow" w:cs="Calibri"/>
                <w:color w:val="000000"/>
                <w:sz w:val="24"/>
                <w:szCs w:val="24"/>
                <w:lang w:eastAsia="es-CL"/>
              </w:rPr>
              <w:t xml:space="preserve"> en la Región que se declaren a futuro en el marco del SEIA (v.g. aplicación de criterio “20-20” de ERNC en la Región).</w:t>
            </w:r>
          </w:p>
        </w:tc>
      </w:tr>
    </w:tbl>
    <w:p w:rsidR="00141DE4" w:rsidRDefault="00141DE4" w:rsidP="00141DE4">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73"/>
      </w:tblGrid>
      <w:tr w:rsidR="00141DE4" w:rsidRPr="00E956E4" w:rsidTr="004C7A47">
        <w:trPr>
          <w:trHeight w:val="471"/>
        </w:trPr>
        <w:tc>
          <w:tcPr>
            <w:tcW w:w="5000" w:type="pct"/>
            <w:shd w:val="clear" w:color="auto" w:fill="CCFF99"/>
            <w:vAlign w:val="bottom"/>
            <w:hideMark/>
          </w:tcPr>
          <w:p w:rsidR="00141DE4" w:rsidRPr="00E956E4" w:rsidRDefault="00141DE4" w:rsidP="004C7A47">
            <w:pPr>
              <w:spacing w:before="120" w:after="120" w:line="240" w:lineRule="auto"/>
              <w:jc w:val="both"/>
              <w:rPr>
                <w:rFonts w:ascii="Arial Narrow" w:eastAsia="Times New Roman" w:hAnsi="Arial Narrow" w:cs="Calibri"/>
                <w:color w:val="000000"/>
                <w:sz w:val="24"/>
                <w:szCs w:val="24"/>
                <w:lang w:eastAsia="es-CL"/>
              </w:rPr>
            </w:pPr>
            <w:r w:rsidRPr="00E956E4">
              <w:rPr>
                <w:rFonts w:ascii="Arial Narrow" w:eastAsia="Times New Roman" w:hAnsi="Arial Narrow" w:cs="Calibri"/>
                <w:b/>
                <w:color w:val="000000"/>
                <w:sz w:val="24"/>
                <w:szCs w:val="24"/>
                <w:shd w:val="clear" w:color="auto" w:fill="CCFF99"/>
                <w:lang w:eastAsia="es-CL"/>
              </w:rPr>
              <w:t xml:space="preserve">Fomentar/financiar investigaciones aplicadas, </w:t>
            </w:r>
            <w:proofErr w:type="spellStart"/>
            <w:r w:rsidRPr="00E956E4">
              <w:rPr>
                <w:rFonts w:ascii="Arial Narrow" w:eastAsia="Times New Roman" w:hAnsi="Arial Narrow" w:cs="Calibri"/>
                <w:b/>
                <w:color w:val="000000"/>
                <w:sz w:val="24"/>
                <w:szCs w:val="24"/>
                <w:shd w:val="clear" w:color="auto" w:fill="CCFF99"/>
                <w:lang w:eastAsia="es-CL"/>
              </w:rPr>
              <w:t>I+D+i</w:t>
            </w:r>
            <w:proofErr w:type="spellEnd"/>
            <w:r w:rsidRPr="00E956E4">
              <w:rPr>
                <w:rFonts w:ascii="Arial Narrow" w:eastAsia="Times New Roman" w:hAnsi="Arial Narrow" w:cs="Calibri"/>
                <w:b/>
                <w:color w:val="000000"/>
                <w:sz w:val="24"/>
                <w:szCs w:val="24"/>
                <w:shd w:val="clear" w:color="auto" w:fill="CCFF99"/>
                <w:lang w:eastAsia="es-CL"/>
              </w:rPr>
              <w:t xml:space="preserve"> y transferencia tecnológica a la PY</w:t>
            </w:r>
            <w:r w:rsidR="00F95E20">
              <w:rPr>
                <w:rFonts w:ascii="Arial Narrow" w:eastAsia="Times New Roman" w:hAnsi="Arial Narrow" w:cs="Calibri"/>
                <w:b/>
                <w:color w:val="000000"/>
                <w:sz w:val="24"/>
                <w:szCs w:val="24"/>
                <w:shd w:val="clear" w:color="auto" w:fill="CCFF99"/>
                <w:lang w:eastAsia="es-CL"/>
              </w:rPr>
              <w:t>ME’s en áreas estratégicas de sosteni</w:t>
            </w:r>
            <w:r w:rsidRPr="00E956E4">
              <w:rPr>
                <w:rFonts w:ascii="Arial Narrow" w:eastAsia="Times New Roman" w:hAnsi="Arial Narrow" w:cs="Calibri"/>
                <w:b/>
                <w:color w:val="000000"/>
                <w:sz w:val="24"/>
                <w:szCs w:val="24"/>
                <w:shd w:val="clear" w:color="auto" w:fill="CCFF99"/>
                <w:lang w:eastAsia="es-CL"/>
              </w:rPr>
              <w:t>bilidad</w:t>
            </w:r>
            <w:r w:rsidRPr="00E956E4">
              <w:rPr>
                <w:rFonts w:ascii="Arial Narrow" w:eastAsia="Times New Roman" w:hAnsi="Arial Narrow" w:cs="Calibri"/>
                <w:color w:val="000000"/>
                <w:sz w:val="24"/>
                <w:szCs w:val="24"/>
                <w:lang w:eastAsia="es-CL"/>
              </w:rPr>
              <w:t>, como las relativas a</w:t>
            </w:r>
            <w:r>
              <w:rPr>
                <w:rFonts w:ascii="Arial Narrow" w:eastAsia="Times New Roman" w:hAnsi="Arial Narrow" w:cs="Calibri"/>
                <w:color w:val="000000"/>
                <w:sz w:val="24"/>
                <w:szCs w:val="24"/>
                <w:lang w:eastAsia="es-CL"/>
              </w:rPr>
              <w:t xml:space="preserve"> ERNC, FHNC, cuidado y protección ambiental, producción limpia, reciclaje, </w:t>
            </w:r>
            <w:proofErr w:type="spellStart"/>
            <w:r>
              <w:rPr>
                <w:rFonts w:ascii="Arial Narrow" w:eastAsia="Times New Roman" w:hAnsi="Arial Narrow" w:cs="Calibri"/>
                <w:color w:val="000000"/>
                <w:sz w:val="24"/>
                <w:szCs w:val="24"/>
                <w:lang w:eastAsia="es-CL"/>
              </w:rPr>
              <w:t>bioremediación</w:t>
            </w:r>
            <w:proofErr w:type="spellEnd"/>
            <w:r>
              <w:rPr>
                <w:rFonts w:ascii="Arial Narrow" w:eastAsia="Times New Roman" w:hAnsi="Arial Narrow" w:cs="Calibri"/>
                <w:color w:val="000000"/>
                <w:sz w:val="24"/>
                <w:szCs w:val="24"/>
                <w:lang w:eastAsia="es-CL"/>
              </w:rPr>
              <w:t xml:space="preserve"> y servicios ambientales; entre otras.</w:t>
            </w:r>
          </w:p>
        </w:tc>
      </w:tr>
    </w:tbl>
    <w:p w:rsidR="00141DE4" w:rsidRDefault="00141DE4" w:rsidP="00141DE4">
      <w:pPr>
        <w:spacing w:after="0" w:line="240" w:lineRule="auto"/>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73"/>
      </w:tblGrid>
      <w:tr w:rsidR="00141DE4" w:rsidRPr="00E956E4" w:rsidTr="004C7A47">
        <w:trPr>
          <w:trHeight w:val="50"/>
        </w:trPr>
        <w:tc>
          <w:tcPr>
            <w:tcW w:w="5000" w:type="pct"/>
            <w:shd w:val="clear" w:color="auto" w:fill="CCFF99"/>
            <w:vAlign w:val="center"/>
            <w:hideMark/>
          </w:tcPr>
          <w:p w:rsidR="00141DE4" w:rsidRPr="00E956E4" w:rsidRDefault="00141DE4" w:rsidP="004C7A47">
            <w:pPr>
              <w:spacing w:before="120" w:after="120" w:line="240" w:lineRule="auto"/>
              <w:jc w:val="both"/>
              <w:rPr>
                <w:rFonts w:ascii="Arial Narrow" w:eastAsia="Times New Roman" w:hAnsi="Arial Narrow" w:cs="Calibri"/>
                <w:color w:val="000000"/>
                <w:sz w:val="24"/>
                <w:szCs w:val="24"/>
                <w:lang w:eastAsia="es-CL"/>
              </w:rPr>
            </w:pPr>
            <w:r w:rsidRPr="00E956E4">
              <w:rPr>
                <w:rFonts w:ascii="Arial Narrow" w:eastAsia="Times New Roman" w:hAnsi="Arial Narrow" w:cs="Calibri"/>
                <w:b/>
                <w:color w:val="000000"/>
                <w:sz w:val="24"/>
                <w:szCs w:val="24"/>
                <w:lang w:eastAsia="es-CL"/>
              </w:rPr>
              <w:t xml:space="preserve">Línea de financiamiento de </w:t>
            </w:r>
            <w:proofErr w:type="spellStart"/>
            <w:r w:rsidRPr="00E956E4">
              <w:rPr>
                <w:rFonts w:ascii="Arial Narrow" w:eastAsia="Times New Roman" w:hAnsi="Arial Narrow" w:cs="Calibri"/>
                <w:b/>
                <w:color w:val="000000"/>
                <w:sz w:val="24"/>
                <w:szCs w:val="24"/>
                <w:lang w:eastAsia="es-CL"/>
              </w:rPr>
              <w:t>I+D+i</w:t>
            </w:r>
            <w:proofErr w:type="spellEnd"/>
            <w:r w:rsidRPr="00E956E4">
              <w:rPr>
                <w:rFonts w:ascii="Arial Narrow" w:eastAsia="Times New Roman" w:hAnsi="Arial Narrow" w:cs="Calibri"/>
                <w:b/>
                <w:color w:val="000000"/>
                <w:sz w:val="24"/>
                <w:szCs w:val="24"/>
                <w:lang w:eastAsia="es-CL"/>
              </w:rPr>
              <w:t>, desarrollo de productos y/o transferencia tecnológica para la sustitución de uso de aguas de origen continental por FHNC</w:t>
            </w:r>
            <w:r w:rsidRPr="00E956E4">
              <w:rPr>
                <w:rFonts w:ascii="Arial Narrow" w:eastAsia="Times New Roman" w:hAnsi="Arial Narrow" w:cs="Calibri"/>
                <w:color w:val="000000"/>
                <w:sz w:val="24"/>
                <w:szCs w:val="24"/>
                <w:lang w:eastAsia="es-CL"/>
              </w:rPr>
              <w:t xml:space="preserve"> (agua de mar para uso directo o previa desalinización, re-procesamiento de aguas ya utilizadas, otros), en particular en minería y uso urbano; </w:t>
            </w:r>
            <w:r w:rsidRPr="00E956E4">
              <w:rPr>
                <w:rFonts w:ascii="Arial Narrow" w:eastAsia="Times New Roman" w:hAnsi="Arial Narrow" w:cs="Calibri"/>
                <w:i/>
                <w:color w:val="000000"/>
                <w:sz w:val="24"/>
                <w:szCs w:val="24"/>
                <w:lang w:eastAsia="es-CL"/>
              </w:rPr>
              <w:t>condicionado</w:t>
            </w:r>
            <w:r w:rsidRPr="00E956E4">
              <w:rPr>
                <w:rFonts w:ascii="Arial Narrow" w:eastAsia="Times New Roman" w:hAnsi="Arial Narrow" w:cs="Calibri"/>
                <w:color w:val="000000"/>
                <w:sz w:val="24"/>
                <w:szCs w:val="24"/>
                <w:lang w:eastAsia="es-CL"/>
              </w:rPr>
              <w:t xml:space="preserve"> a resultados comprometidos en plan/es de aplicaciones con empresas tractoras y/o grandes consumidores, y/o de transferencia a PYME’s y redes para aplicación en escalas menores y/o abastecimiento; así como a restitución de derechos de aprovechamiento de agua a las comunidades locales que fueran originalmente titulares o, en su defecto, a la generación de nuevos bienes y servicios comunes.</w:t>
            </w:r>
          </w:p>
        </w:tc>
      </w:tr>
    </w:tbl>
    <w:p w:rsidR="00532929" w:rsidRDefault="00532929" w:rsidP="00AD3E15">
      <w:pPr>
        <w:spacing w:after="0" w:line="240" w:lineRule="auto"/>
        <w:ind w:left="1213"/>
        <w:contextualSpacing/>
        <w:jc w:val="both"/>
        <w:rPr>
          <w:rFonts w:ascii="Arial Narrow" w:eastAsia="Calibri" w:hAnsi="Arial Narrow" w:cs="Times New Roman"/>
          <w:b/>
          <w:sz w:val="24"/>
          <w:szCs w:val="24"/>
        </w:rPr>
      </w:pPr>
    </w:p>
    <w:p w:rsidR="00AD3E15" w:rsidRPr="00AD3E15" w:rsidRDefault="00AD3E15" w:rsidP="0084609D">
      <w:pPr>
        <w:pStyle w:val="Prrafodelista"/>
        <w:numPr>
          <w:ilvl w:val="0"/>
          <w:numId w:val="9"/>
        </w:numPr>
        <w:spacing w:after="0" w:line="240" w:lineRule="auto"/>
        <w:ind w:left="1418" w:hanging="425"/>
        <w:jc w:val="both"/>
        <w:rPr>
          <w:rFonts w:ascii="Arial Narrow" w:eastAsia="Calibri" w:hAnsi="Arial Narrow" w:cs="Times New Roman"/>
          <w:b/>
          <w:sz w:val="24"/>
          <w:szCs w:val="24"/>
        </w:rPr>
      </w:pPr>
      <w:r w:rsidRPr="00AD3E15">
        <w:rPr>
          <w:rFonts w:ascii="Arial Narrow" w:eastAsia="Calibri" w:hAnsi="Arial Narrow" w:cs="Times New Roman"/>
          <w:sz w:val="24"/>
          <w:szCs w:val="24"/>
        </w:rPr>
        <w:t>El</w:t>
      </w:r>
      <w:r w:rsidRPr="00AD3E15">
        <w:rPr>
          <w:rFonts w:ascii="Arial Narrow" w:eastAsia="Calibri" w:hAnsi="Arial Narrow" w:cs="Times New Roman"/>
          <w:b/>
          <w:sz w:val="24"/>
          <w:szCs w:val="24"/>
        </w:rPr>
        <w:t xml:space="preserve"> segundo objetivo </w:t>
      </w:r>
      <w:r w:rsidRPr="00AD3E15">
        <w:rPr>
          <w:rFonts w:ascii="Arial Narrow" w:eastAsia="Calibri" w:hAnsi="Arial Narrow" w:cs="Times New Roman"/>
          <w:sz w:val="24"/>
          <w:szCs w:val="24"/>
        </w:rPr>
        <w:t>propuesto es contar con:</w:t>
      </w:r>
    </w:p>
    <w:p w:rsidR="00E77E4A" w:rsidRPr="00AD3E15" w:rsidRDefault="00E77E4A" w:rsidP="009A76C6">
      <w:pPr>
        <w:spacing w:after="0" w:line="240" w:lineRule="auto"/>
        <w:rPr>
          <w:rFonts w:ascii="Arial Narrow" w:eastAsia="Calibri" w:hAnsi="Arial Narrow" w:cs="Times New Roman"/>
          <w:b/>
          <w:sz w:val="24"/>
          <w:szCs w:val="24"/>
        </w:rPr>
      </w:pPr>
    </w:p>
    <w:tbl>
      <w:tblPr>
        <w:tblW w:w="4126"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tblGrid>
      <w:tr w:rsidR="009A76C6" w:rsidRPr="007954BC" w:rsidTr="00177F23">
        <w:trPr>
          <w:trHeight w:val="70"/>
        </w:trPr>
        <w:tc>
          <w:tcPr>
            <w:tcW w:w="5000" w:type="pct"/>
            <w:shd w:val="clear" w:color="auto" w:fill="FFFF99"/>
            <w:vAlign w:val="center"/>
          </w:tcPr>
          <w:p w:rsidR="00C53A06" w:rsidRDefault="00C53A06" w:rsidP="004F2216">
            <w:pPr>
              <w:spacing w:before="120" w:after="120" w:line="240" w:lineRule="auto"/>
              <w:ind w:left="175" w:right="176"/>
              <w:jc w:val="both"/>
              <w:rPr>
                <w:rFonts w:ascii="Arial Narrow" w:eastAsia="Calibri" w:hAnsi="Arial Narrow" w:cs="Times New Roman"/>
                <w:b/>
                <w:sz w:val="24"/>
                <w:szCs w:val="24"/>
              </w:rPr>
            </w:pPr>
            <w:r>
              <w:rPr>
                <w:rFonts w:ascii="Arial Narrow" w:eastAsia="Calibri" w:hAnsi="Arial Narrow" w:cs="Times New Roman"/>
                <w:b/>
                <w:sz w:val="24"/>
                <w:szCs w:val="24"/>
              </w:rPr>
              <w:t>Objetivo 4.2.:</w:t>
            </w:r>
          </w:p>
          <w:p w:rsidR="004F2216" w:rsidRPr="007711F0" w:rsidRDefault="004F2216" w:rsidP="00656374">
            <w:pPr>
              <w:spacing w:before="120" w:after="120" w:line="240" w:lineRule="auto"/>
              <w:ind w:left="175" w:right="176"/>
              <w:jc w:val="both"/>
              <w:rPr>
                <w:rFonts w:ascii="Arial Narrow" w:eastAsia="Calibri" w:hAnsi="Arial Narrow" w:cs="Times New Roman"/>
                <w:b/>
                <w:sz w:val="24"/>
                <w:szCs w:val="24"/>
              </w:rPr>
            </w:pPr>
            <w:r w:rsidRPr="004F2216">
              <w:rPr>
                <w:rFonts w:ascii="Arial Narrow" w:eastAsia="Calibri" w:hAnsi="Arial Narrow" w:cs="Times New Roman"/>
                <w:b/>
                <w:sz w:val="24"/>
                <w:szCs w:val="24"/>
              </w:rPr>
              <w:t>Redes de cooperación e institucionalidad para el desarrollo innovador de ERNC y FHNC, y para el uso sostenible de la energía de origen solar y del agua de origen oceánico.</w:t>
            </w:r>
          </w:p>
        </w:tc>
      </w:tr>
    </w:tbl>
    <w:p w:rsidR="00E77E4A" w:rsidRPr="007672FF" w:rsidRDefault="00E77E4A" w:rsidP="009A76C6">
      <w:pPr>
        <w:spacing w:after="0" w:line="240" w:lineRule="auto"/>
        <w:ind w:left="1416"/>
        <w:contextualSpacing/>
        <w:jc w:val="both"/>
        <w:rPr>
          <w:rFonts w:ascii="Arial Narrow" w:eastAsia="Calibri" w:hAnsi="Arial Narrow" w:cs="Times New Roman"/>
          <w:sz w:val="24"/>
          <w:szCs w:val="24"/>
        </w:rPr>
      </w:pPr>
    </w:p>
    <w:p w:rsidR="00AD3E15" w:rsidRPr="00AD3E15" w:rsidRDefault="00AD3E15" w:rsidP="009A76C6">
      <w:pPr>
        <w:spacing w:after="0" w:line="240" w:lineRule="auto"/>
        <w:ind w:left="1416"/>
        <w:contextualSpacing/>
        <w:jc w:val="both"/>
        <w:rPr>
          <w:rFonts w:ascii="Arial Narrow" w:eastAsia="Calibri" w:hAnsi="Arial Narrow" w:cs="Times New Roman"/>
          <w:sz w:val="24"/>
          <w:szCs w:val="24"/>
        </w:rPr>
      </w:pPr>
      <w:r w:rsidRPr="00AD3E15">
        <w:rPr>
          <w:rFonts w:ascii="Arial Narrow" w:eastAsia="Calibri" w:hAnsi="Arial Narrow" w:cs="Times New Roman"/>
          <w:sz w:val="24"/>
          <w:szCs w:val="24"/>
        </w:rPr>
        <w:t>Como en los casos anteriores (</w:t>
      </w:r>
      <w:r w:rsidR="009A76C6">
        <w:rPr>
          <w:rFonts w:ascii="Arial Narrow" w:eastAsia="Calibri" w:hAnsi="Arial Narrow" w:cs="Times New Roman"/>
          <w:sz w:val="24"/>
          <w:szCs w:val="24"/>
        </w:rPr>
        <w:t>diversificación económica), las redes de cooperación</w:t>
      </w:r>
      <w:r w:rsidRPr="00AD3E15">
        <w:rPr>
          <w:rFonts w:ascii="Arial Narrow" w:eastAsia="Calibri" w:hAnsi="Arial Narrow" w:cs="Times New Roman"/>
          <w:sz w:val="24"/>
          <w:szCs w:val="24"/>
        </w:rPr>
        <w:t xml:space="preserve"> y</w:t>
      </w:r>
      <w:r w:rsidR="009A76C6">
        <w:rPr>
          <w:rFonts w:ascii="Arial Narrow" w:eastAsia="Calibri" w:hAnsi="Arial Narrow" w:cs="Times New Roman"/>
          <w:sz w:val="24"/>
          <w:szCs w:val="24"/>
        </w:rPr>
        <w:t xml:space="preserve"> las</w:t>
      </w:r>
      <w:r w:rsidRPr="00AD3E15">
        <w:rPr>
          <w:rFonts w:ascii="Arial Narrow" w:eastAsia="Calibri" w:hAnsi="Arial Narrow" w:cs="Times New Roman"/>
          <w:sz w:val="24"/>
          <w:szCs w:val="24"/>
        </w:rPr>
        <w:t xml:space="preserve"> alianzas estratégicas y acuerdos institucionalizados entre los diferentes actores concernidos con el desarrollo de un sistema productivo regional; en este caso se requiere alcanzar alianzas estratégicas y desarrollar redes de cooperació</w:t>
      </w:r>
      <w:r w:rsidR="009A76C6">
        <w:rPr>
          <w:rFonts w:ascii="Arial Narrow" w:eastAsia="Calibri" w:hAnsi="Arial Narrow" w:cs="Times New Roman"/>
          <w:sz w:val="24"/>
          <w:szCs w:val="24"/>
        </w:rPr>
        <w:t>n entre los actores concernidos en torno a las principales iniciativas de innovación pr</w:t>
      </w:r>
      <w:r w:rsidR="004F2216">
        <w:rPr>
          <w:rFonts w:ascii="Arial Narrow" w:eastAsia="Calibri" w:hAnsi="Arial Narrow" w:cs="Times New Roman"/>
          <w:sz w:val="24"/>
          <w:szCs w:val="24"/>
        </w:rPr>
        <w:t xml:space="preserve">o-sostenibilidad del desarrollo </w:t>
      </w:r>
      <w:r w:rsidR="009A76C6">
        <w:rPr>
          <w:rFonts w:ascii="Arial Narrow" w:eastAsia="Calibri" w:hAnsi="Arial Narrow" w:cs="Times New Roman"/>
          <w:sz w:val="24"/>
          <w:szCs w:val="24"/>
        </w:rPr>
        <w:t>económico regional.</w:t>
      </w:r>
    </w:p>
    <w:p w:rsidR="00F4100C" w:rsidRDefault="00F4100C" w:rsidP="009A76C6">
      <w:pPr>
        <w:spacing w:after="0" w:line="240" w:lineRule="auto"/>
        <w:ind w:left="1416"/>
        <w:contextualSpacing/>
        <w:jc w:val="both"/>
        <w:rPr>
          <w:rFonts w:ascii="Arial Narrow" w:eastAsia="Calibri" w:hAnsi="Arial Narrow" w:cs="Times New Roman"/>
          <w:sz w:val="24"/>
          <w:szCs w:val="24"/>
        </w:rPr>
      </w:pPr>
    </w:p>
    <w:p w:rsidR="00AD3E15" w:rsidRPr="00AD3E15" w:rsidRDefault="00AD3E15" w:rsidP="009A76C6">
      <w:pPr>
        <w:spacing w:after="0" w:line="240" w:lineRule="auto"/>
        <w:ind w:left="1416"/>
        <w:contextualSpacing/>
        <w:jc w:val="both"/>
        <w:rPr>
          <w:rFonts w:ascii="Arial Narrow" w:eastAsia="Calibri" w:hAnsi="Arial Narrow" w:cs="Times New Roman"/>
          <w:sz w:val="24"/>
          <w:szCs w:val="24"/>
        </w:rPr>
      </w:pPr>
      <w:r w:rsidRPr="00AD3E15">
        <w:rPr>
          <w:rFonts w:ascii="Arial Narrow" w:eastAsia="Calibri" w:hAnsi="Arial Narrow" w:cs="Times New Roman"/>
          <w:sz w:val="24"/>
          <w:szCs w:val="24"/>
        </w:rPr>
        <w:t xml:space="preserve">Dada la tensión o contradicción, al menos aparente, entre el potencial “de clase mundial” de la Región de Antofagasta para el desarrollo innovador de ERNC y </w:t>
      </w:r>
      <w:r w:rsidR="009A76C6">
        <w:rPr>
          <w:rFonts w:ascii="Arial Narrow" w:eastAsia="Calibri" w:hAnsi="Arial Narrow" w:cs="Times New Roman"/>
          <w:sz w:val="24"/>
          <w:szCs w:val="24"/>
        </w:rPr>
        <w:t xml:space="preserve">el </w:t>
      </w:r>
      <w:r w:rsidRPr="00AD3E15">
        <w:rPr>
          <w:rFonts w:ascii="Arial Narrow" w:eastAsia="Calibri" w:hAnsi="Arial Narrow" w:cs="Times New Roman"/>
          <w:sz w:val="24"/>
          <w:szCs w:val="24"/>
        </w:rPr>
        <w:t>uso y aprovechamiento sostenible del agua</w:t>
      </w:r>
      <w:r w:rsidR="009A76C6">
        <w:rPr>
          <w:rFonts w:ascii="Arial Narrow" w:eastAsia="Calibri" w:hAnsi="Arial Narrow" w:cs="Times New Roman"/>
          <w:sz w:val="24"/>
          <w:szCs w:val="24"/>
        </w:rPr>
        <w:t>, por una parte y, por la otra</w:t>
      </w:r>
      <w:r w:rsidRPr="00AD3E15">
        <w:rPr>
          <w:rFonts w:ascii="Arial Narrow" w:eastAsia="Calibri" w:hAnsi="Arial Narrow" w:cs="Times New Roman"/>
          <w:sz w:val="24"/>
          <w:szCs w:val="24"/>
        </w:rPr>
        <w:t xml:space="preserve">; y el nivel de conocimientos aplicados y de prácticas desarrolladas en la materia, que se concentran en otras latitudes (pero para condiciones diferentes); se hace esencial el establecimiento de </w:t>
      </w:r>
      <w:r w:rsidRPr="00AD3E15">
        <w:rPr>
          <w:rFonts w:ascii="Arial Narrow" w:eastAsia="Calibri" w:hAnsi="Arial Narrow" w:cs="Times New Roman"/>
          <w:b/>
          <w:sz w:val="24"/>
          <w:szCs w:val="24"/>
        </w:rPr>
        <w:t>alianzas estratégicas internacionales con quienes lideran las tecnologías</w:t>
      </w:r>
      <w:r w:rsidRPr="00AD3E15">
        <w:rPr>
          <w:rFonts w:ascii="Arial Narrow" w:eastAsia="Calibri" w:hAnsi="Arial Narrow" w:cs="Times New Roman"/>
          <w:sz w:val="24"/>
          <w:szCs w:val="24"/>
        </w:rPr>
        <w:t xml:space="preserve"> y aplicaciones en estas materias, a fin de realizar las adaptaciones que correspondan a la realidad local y aprovechar sus oportunidades. </w:t>
      </w:r>
    </w:p>
    <w:p w:rsidR="00E77E4A" w:rsidRPr="00AD3E15" w:rsidRDefault="00E77E4A" w:rsidP="00AD3E15">
      <w:pPr>
        <w:spacing w:after="0" w:line="240" w:lineRule="auto"/>
        <w:ind w:left="1213"/>
        <w:jc w:val="both"/>
        <w:rPr>
          <w:rFonts w:ascii="Arial Narrow" w:eastAsia="Calibri" w:hAnsi="Arial Narrow" w:cs="Times New Roman"/>
          <w:sz w:val="24"/>
          <w:szCs w:val="24"/>
        </w:rPr>
      </w:pPr>
    </w:p>
    <w:p w:rsidR="00AD3E15" w:rsidRDefault="00AD3E15" w:rsidP="009A76C6">
      <w:pPr>
        <w:spacing w:after="0" w:line="240" w:lineRule="auto"/>
        <w:ind w:left="1416"/>
        <w:contextualSpacing/>
        <w:jc w:val="both"/>
        <w:rPr>
          <w:rFonts w:ascii="Arial Narrow" w:eastAsia="Calibri" w:hAnsi="Arial Narrow" w:cs="Times New Roman"/>
          <w:sz w:val="24"/>
          <w:szCs w:val="24"/>
        </w:rPr>
      </w:pPr>
      <w:r w:rsidRPr="00AD3E15">
        <w:rPr>
          <w:rFonts w:ascii="Arial Narrow" w:eastAsia="Calibri" w:hAnsi="Arial Narrow" w:cs="Times New Roman"/>
          <w:sz w:val="24"/>
          <w:szCs w:val="24"/>
        </w:rPr>
        <w:t xml:space="preserve">Ello debe darse al menos en tres planos complementarios, el de </w:t>
      </w:r>
      <w:proofErr w:type="spellStart"/>
      <w:r w:rsidRPr="00AD3E15">
        <w:rPr>
          <w:rFonts w:ascii="Arial Narrow" w:eastAsia="Calibri" w:hAnsi="Arial Narrow" w:cs="Times New Roman"/>
          <w:b/>
          <w:sz w:val="24"/>
          <w:szCs w:val="24"/>
        </w:rPr>
        <w:t>I+D+i</w:t>
      </w:r>
      <w:proofErr w:type="spellEnd"/>
      <w:r w:rsidRPr="00AD3E15">
        <w:rPr>
          <w:rFonts w:ascii="Arial Narrow" w:eastAsia="Calibri" w:hAnsi="Arial Narrow" w:cs="Times New Roman"/>
          <w:b/>
          <w:sz w:val="24"/>
          <w:szCs w:val="24"/>
        </w:rPr>
        <w:t xml:space="preserve"> para la generación de nuevos conocimientos prácticos aplicables a la realidad local</w:t>
      </w:r>
      <w:r w:rsidRPr="00AD3E15">
        <w:rPr>
          <w:rFonts w:ascii="Arial Narrow" w:eastAsia="Calibri" w:hAnsi="Arial Narrow" w:cs="Times New Roman"/>
          <w:sz w:val="24"/>
          <w:szCs w:val="24"/>
        </w:rPr>
        <w:t xml:space="preserve">, el de </w:t>
      </w:r>
      <w:r w:rsidRPr="00AD3E15">
        <w:rPr>
          <w:rFonts w:ascii="Arial Narrow" w:eastAsia="Calibri" w:hAnsi="Arial Narrow" w:cs="Times New Roman"/>
          <w:b/>
          <w:sz w:val="24"/>
          <w:szCs w:val="24"/>
        </w:rPr>
        <w:t xml:space="preserve">formación de capital humano avanzado </w:t>
      </w:r>
      <w:r w:rsidRPr="00AD3E15">
        <w:rPr>
          <w:rFonts w:ascii="Arial Narrow" w:eastAsia="Calibri" w:hAnsi="Arial Narrow" w:cs="Times New Roman"/>
          <w:sz w:val="24"/>
          <w:szCs w:val="24"/>
        </w:rPr>
        <w:t xml:space="preserve">para que opere en la Región, y el de </w:t>
      </w:r>
      <w:r w:rsidRPr="00AD3E15">
        <w:rPr>
          <w:rFonts w:ascii="Arial Narrow" w:eastAsia="Calibri" w:hAnsi="Arial Narrow" w:cs="Times New Roman"/>
          <w:b/>
          <w:sz w:val="24"/>
          <w:szCs w:val="24"/>
        </w:rPr>
        <w:t xml:space="preserve">realización de inversiones que constituyan masa crítica y detonen procesos </w:t>
      </w:r>
      <w:r w:rsidRPr="00AD3E15">
        <w:rPr>
          <w:rFonts w:ascii="Arial Narrow" w:eastAsia="Calibri" w:hAnsi="Arial Narrow" w:cs="Times New Roman"/>
          <w:b/>
          <w:i/>
          <w:sz w:val="24"/>
          <w:szCs w:val="24"/>
        </w:rPr>
        <w:t>en cadena</w:t>
      </w:r>
      <w:r w:rsidRPr="00AD3E15">
        <w:rPr>
          <w:rFonts w:ascii="Arial Narrow" w:eastAsia="Calibri" w:hAnsi="Arial Narrow" w:cs="Times New Roman"/>
          <w:sz w:val="24"/>
          <w:szCs w:val="24"/>
        </w:rPr>
        <w:t xml:space="preserve"> en materia de de aplicaciones en magnitudes significativas y períodos s</w:t>
      </w:r>
      <w:r w:rsidR="00D95915">
        <w:rPr>
          <w:rFonts w:ascii="Arial Narrow" w:eastAsia="Calibri" w:hAnsi="Arial Narrow" w:cs="Times New Roman"/>
          <w:sz w:val="24"/>
          <w:szCs w:val="24"/>
        </w:rPr>
        <w:t xml:space="preserve">uficientemente breves para </w:t>
      </w:r>
      <w:r w:rsidRPr="00AD3E15">
        <w:rPr>
          <w:rFonts w:ascii="Arial Narrow" w:eastAsia="Calibri" w:hAnsi="Arial Narrow" w:cs="Times New Roman"/>
          <w:sz w:val="24"/>
          <w:szCs w:val="24"/>
        </w:rPr>
        <w:t xml:space="preserve">transformar las respectivas matrices energéticas y de agua de la Región. </w:t>
      </w:r>
    </w:p>
    <w:p w:rsidR="004F2216" w:rsidRDefault="004F2216" w:rsidP="009A76C6">
      <w:pPr>
        <w:spacing w:after="0" w:line="240" w:lineRule="auto"/>
        <w:ind w:left="1416"/>
        <w:contextualSpacing/>
        <w:jc w:val="both"/>
        <w:rPr>
          <w:rFonts w:ascii="Arial Narrow" w:eastAsia="Calibri" w:hAnsi="Arial Narrow" w:cs="Times New Roman"/>
          <w:sz w:val="24"/>
          <w:szCs w:val="24"/>
        </w:rPr>
      </w:pPr>
    </w:p>
    <w:p w:rsidR="004F2216" w:rsidRPr="004F2216" w:rsidRDefault="004F2216" w:rsidP="009A76C6">
      <w:pPr>
        <w:spacing w:after="0" w:line="240" w:lineRule="auto"/>
        <w:ind w:left="1416"/>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Para este segundo objetivo, se postula alcanzar las siguientes dos </w:t>
      </w:r>
      <w:r>
        <w:rPr>
          <w:rFonts w:ascii="Arial Narrow" w:eastAsia="Calibri" w:hAnsi="Arial Narrow" w:cs="Times New Roman"/>
          <w:b/>
          <w:sz w:val="24"/>
          <w:szCs w:val="24"/>
        </w:rPr>
        <w:t>metas</w:t>
      </w:r>
      <w:r>
        <w:rPr>
          <w:rFonts w:ascii="Arial Narrow" w:eastAsia="Calibri" w:hAnsi="Arial Narrow" w:cs="Times New Roman"/>
          <w:sz w:val="24"/>
          <w:szCs w:val="24"/>
        </w:rPr>
        <w:t>:</w:t>
      </w:r>
    </w:p>
    <w:p w:rsidR="00576324" w:rsidRDefault="00576324" w:rsidP="00C34F20">
      <w:pPr>
        <w:spacing w:after="0" w:line="240" w:lineRule="auto"/>
        <w:jc w:val="center"/>
        <w:rPr>
          <w:rFonts w:ascii="Arial Narrow" w:eastAsia="Calibri" w:hAnsi="Arial Narrow" w:cs="Times New Roman"/>
          <w:sz w:val="24"/>
          <w:szCs w:val="24"/>
        </w:rPr>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tblPr>
      <w:tblGrid>
        <w:gridCol w:w="8146"/>
      </w:tblGrid>
      <w:tr w:rsidR="004F2216" w:rsidRPr="004F2216" w:rsidTr="004F2216">
        <w:tc>
          <w:tcPr>
            <w:tcW w:w="5000" w:type="pct"/>
            <w:shd w:val="clear" w:color="auto" w:fill="FFFFCC"/>
            <w:vAlign w:val="center"/>
          </w:tcPr>
          <w:p w:rsidR="004F2216" w:rsidRPr="004F2216" w:rsidRDefault="004F2216" w:rsidP="004F2216">
            <w:pPr>
              <w:spacing w:before="120" w:after="120"/>
              <w:jc w:val="both"/>
              <w:rPr>
                <w:rFonts w:ascii="Arial Narrow" w:eastAsia="Calibri" w:hAnsi="Arial Narrow" w:cs="Times New Roman"/>
                <w:sz w:val="24"/>
                <w:szCs w:val="24"/>
              </w:rPr>
            </w:pPr>
            <w:r w:rsidRPr="004F2216">
              <w:rPr>
                <w:rFonts w:ascii="Arial Narrow" w:eastAsia="Calibri" w:hAnsi="Arial Narrow" w:cs="Times New Roman"/>
                <w:sz w:val="24"/>
                <w:szCs w:val="24"/>
              </w:rPr>
              <w:t xml:space="preserve">Consorcios o </w:t>
            </w:r>
            <w:proofErr w:type="spellStart"/>
            <w:r w:rsidRPr="004F2216">
              <w:rPr>
                <w:rFonts w:ascii="Arial Narrow" w:eastAsia="Calibri" w:hAnsi="Arial Narrow" w:cs="Times New Roman"/>
                <w:sz w:val="24"/>
                <w:szCs w:val="24"/>
              </w:rPr>
              <w:t>clusters</w:t>
            </w:r>
            <w:proofErr w:type="spellEnd"/>
            <w:r w:rsidRPr="004F2216">
              <w:rPr>
                <w:rFonts w:ascii="Arial Narrow" w:eastAsia="Calibri" w:hAnsi="Arial Narrow" w:cs="Times New Roman"/>
                <w:sz w:val="24"/>
                <w:szCs w:val="24"/>
              </w:rPr>
              <w:t xml:space="preserve"> de inversión y desarrollo en la genera</w:t>
            </w:r>
            <w:r w:rsidR="00656374">
              <w:rPr>
                <w:rFonts w:ascii="Arial Narrow" w:eastAsia="Calibri" w:hAnsi="Arial Narrow" w:cs="Times New Roman"/>
                <w:sz w:val="24"/>
                <w:szCs w:val="24"/>
              </w:rPr>
              <w:t>ción y distribución comercial sosteni</w:t>
            </w:r>
            <w:r w:rsidRPr="004F2216">
              <w:rPr>
                <w:rFonts w:ascii="Arial Narrow" w:eastAsia="Calibri" w:hAnsi="Arial Narrow" w:cs="Times New Roman"/>
                <w:sz w:val="24"/>
                <w:szCs w:val="24"/>
              </w:rPr>
              <w:t>ble de ERNC, agua de FHNC, y servicios ambientales; y para el tratamiento de residuos, remediación, y/o producción y distribución de insumos y tecnologías para producción limpia, de los que participen PYME’s de modo sostenible en las respectivas cadenas de valor.</w:t>
            </w:r>
          </w:p>
        </w:tc>
      </w:tr>
    </w:tbl>
    <w:p w:rsidR="004F2216" w:rsidRDefault="004F2216" w:rsidP="004F2216">
      <w:pPr>
        <w:spacing w:after="0" w:line="240" w:lineRule="auto"/>
      </w:pPr>
    </w:p>
    <w:p w:rsidR="00532929" w:rsidRDefault="00532929" w:rsidP="004F2216">
      <w:pPr>
        <w:spacing w:after="0" w:line="240" w:lineRule="auto"/>
      </w:pPr>
    </w:p>
    <w:p w:rsidR="00532929" w:rsidRDefault="00532929" w:rsidP="004F2216">
      <w:pPr>
        <w:spacing w:after="0" w:line="240" w:lineRule="auto"/>
      </w:pPr>
    </w:p>
    <w:p w:rsidR="00656374" w:rsidRDefault="00656374" w:rsidP="004F2216">
      <w:pPr>
        <w:spacing w:after="0" w:line="240" w:lineRule="auto"/>
      </w:pPr>
    </w:p>
    <w:p w:rsidR="00532929" w:rsidRDefault="00532929" w:rsidP="004F2216">
      <w:pPr>
        <w:spacing w:after="0" w:line="240" w:lineRule="auto"/>
      </w:pPr>
    </w:p>
    <w:p w:rsidR="00532929" w:rsidRDefault="00532929" w:rsidP="004F2216">
      <w:pPr>
        <w:spacing w:after="0" w:line="240" w:lineRule="auto"/>
      </w:pPr>
    </w:p>
    <w:tbl>
      <w:tblPr>
        <w:tblStyle w:val="Tablaconcuadrcula"/>
        <w:tblW w:w="4234" w:type="pct"/>
        <w:tblInd w:w="15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tblPr>
      <w:tblGrid>
        <w:gridCol w:w="8146"/>
      </w:tblGrid>
      <w:tr w:rsidR="004F2216" w:rsidRPr="004F2216" w:rsidTr="004F2216">
        <w:tc>
          <w:tcPr>
            <w:tcW w:w="5000" w:type="pct"/>
            <w:shd w:val="clear" w:color="auto" w:fill="FFFFCC"/>
            <w:vAlign w:val="center"/>
          </w:tcPr>
          <w:p w:rsidR="004F2216" w:rsidRPr="004F2216" w:rsidRDefault="004F2216" w:rsidP="00656374">
            <w:pPr>
              <w:spacing w:before="120" w:after="120"/>
              <w:jc w:val="both"/>
              <w:rPr>
                <w:rFonts w:ascii="Arial Narrow" w:eastAsia="Calibri" w:hAnsi="Arial Narrow" w:cs="Times New Roman"/>
                <w:sz w:val="24"/>
                <w:szCs w:val="24"/>
              </w:rPr>
            </w:pPr>
            <w:r w:rsidRPr="004F2216">
              <w:rPr>
                <w:rFonts w:ascii="Arial Narrow" w:eastAsia="Calibri" w:hAnsi="Arial Narrow" w:cs="Times New Roman"/>
                <w:sz w:val="24"/>
                <w:szCs w:val="24"/>
              </w:rPr>
              <w:lastRenderedPageBreak/>
              <w:t>Marco regulatorio e institucional compatible con la expansión del uso y aprovechamiento sostenible de ERNC con protección paisajística, así como de agua de mar con protección de los recursos hidrobiológicos en las áreas de extracción y de devolución de aguas.</w:t>
            </w:r>
          </w:p>
        </w:tc>
      </w:tr>
    </w:tbl>
    <w:p w:rsidR="00AD3E15" w:rsidRPr="00C34F20" w:rsidRDefault="00AD3E15" w:rsidP="00C34F20">
      <w:pPr>
        <w:spacing w:after="0" w:line="240" w:lineRule="auto"/>
        <w:rPr>
          <w:rFonts w:ascii="Arial Narrow" w:eastAsia="Calibri" w:hAnsi="Arial Narrow" w:cs="Times New Roman"/>
          <w:b/>
          <w:sz w:val="24"/>
          <w:szCs w:val="24"/>
        </w:rPr>
      </w:pPr>
    </w:p>
    <w:p w:rsidR="00141DE4" w:rsidRPr="00AD3E15" w:rsidRDefault="00141DE4" w:rsidP="00141DE4">
      <w:pPr>
        <w:spacing w:after="0" w:line="240" w:lineRule="auto"/>
        <w:ind w:left="1213"/>
        <w:contextualSpacing/>
        <w:jc w:val="both"/>
        <w:rPr>
          <w:rFonts w:ascii="Arial Narrow" w:eastAsia="Calibri" w:hAnsi="Arial Narrow" w:cs="Times New Roman"/>
          <w:b/>
          <w:sz w:val="24"/>
          <w:szCs w:val="24"/>
        </w:rPr>
      </w:pPr>
    </w:p>
    <w:p w:rsidR="00141DE4" w:rsidRPr="00BF605E" w:rsidRDefault="00141DE4" w:rsidP="00141DE4">
      <w:pPr>
        <w:pStyle w:val="Prrafodelista"/>
        <w:spacing w:after="0" w:line="240" w:lineRule="auto"/>
        <w:ind w:left="1418"/>
        <w:jc w:val="both"/>
        <w:rPr>
          <w:rFonts w:ascii="Arial Narrow" w:eastAsia="Calibri" w:hAnsi="Arial Narrow" w:cs="Times New Roman"/>
          <w:b/>
          <w:sz w:val="24"/>
          <w:szCs w:val="24"/>
        </w:rPr>
      </w:pPr>
      <w:r w:rsidRPr="00BF605E">
        <w:rPr>
          <w:rFonts w:ascii="Arial Narrow" w:eastAsia="Calibri" w:hAnsi="Arial Narrow" w:cs="Times New Roman"/>
          <w:sz w:val="24"/>
          <w:szCs w:val="24"/>
        </w:rPr>
        <w:t xml:space="preserve">Y para el objetivo </w:t>
      </w:r>
      <w:r>
        <w:rPr>
          <w:rFonts w:ascii="Arial Narrow" w:eastAsia="Calibri" w:hAnsi="Arial Narrow" w:cs="Times New Roman"/>
          <w:sz w:val="24"/>
          <w:szCs w:val="24"/>
        </w:rPr>
        <w:t>4.2., se consideran dos líneas de acción, a saber:</w:t>
      </w:r>
    </w:p>
    <w:p w:rsidR="00141DE4" w:rsidRDefault="00141DE4" w:rsidP="00141DE4">
      <w:pPr>
        <w:spacing w:after="0" w:line="240" w:lineRule="auto"/>
        <w:jc w:val="both"/>
        <w:rPr>
          <w:rFonts w:ascii="Arial Narrow" w:eastAsia="Calibri" w:hAnsi="Arial Narrow" w:cs="Times New Roman"/>
          <w:b/>
          <w:sz w:val="24"/>
          <w:szCs w:val="24"/>
        </w:rPr>
      </w:pPr>
    </w:p>
    <w:p w:rsidR="00141DE4" w:rsidRDefault="00141DE4" w:rsidP="00141DE4">
      <w:pPr>
        <w:spacing w:after="0" w:line="240" w:lineRule="auto"/>
        <w:jc w:val="both"/>
        <w:rPr>
          <w:rFonts w:ascii="Arial Narrow" w:eastAsia="Calibri" w:hAnsi="Arial Narrow" w:cs="Times New Roman"/>
          <w:b/>
          <w:sz w:val="24"/>
          <w:szCs w:val="24"/>
        </w:rPr>
      </w:pPr>
    </w:p>
    <w:p w:rsidR="00141DE4" w:rsidRPr="00EE34EE" w:rsidRDefault="00141DE4" w:rsidP="00B82C29">
      <w:pPr>
        <w:pStyle w:val="Prrafodelista"/>
        <w:numPr>
          <w:ilvl w:val="0"/>
          <w:numId w:val="11"/>
        </w:numPr>
        <w:spacing w:after="0" w:line="240" w:lineRule="auto"/>
        <w:ind w:left="1701" w:hanging="283"/>
        <w:jc w:val="both"/>
        <w:rPr>
          <w:rFonts w:ascii="Arial Narrow" w:eastAsia="Times New Roman" w:hAnsi="Arial Narrow" w:cs="Calibri"/>
          <w:b/>
          <w:color w:val="0070C0"/>
          <w:sz w:val="20"/>
          <w:szCs w:val="20"/>
          <w:lang w:eastAsia="es-CL"/>
        </w:rPr>
      </w:pPr>
      <w:r>
        <w:rPr>
          <w:rFonts w:ascii="Arial Narrow" w:eastAsia="Times New Roman" w:hAnsi="Arial Narrow" w:cs="Calibri"/>
          <w:b/>
          <w:color w:val="0070C0"/>
          <w:sz w:val="24"/>
          <w:szCs w:val="24"/>
          <w:u w:val="single"/>
          <w:lang w:eastAsia="es-CL"/>
        </w:rPr>
        <w:t xml:space="preserve">Línea 4.2.1.: </w:t>
      </w:r>
      <w:r w:rsidRPr="00EE34EE">
        <w:rPr>
          <w:rFonts w:ascii="Arial Narrow" w:eastAsia="Times New Roman" w:hAnsi="Arial Narrow" w:cs="Calibri"/>
          <w:b/>
          <w:color w:val="0070C0"/>
          <w:sz w:val="24"/>
          <w:szCs w:val="24"/>
          <w:u w:val="single"/>
          <w:lang w:eastAsia="es-CL"/>
        </w:rPr>
        <w:t xml:space="preserve">Plan de diálogo y cooperación estratégica </w:t>
      </w:r>
      <w:proofErr w:type="spellStart"/>
      <w:r w:rsidRPr="00EE34EE">
        <w:rPr>
          <w:rFonts w:ascii="Arial Narrow" w:eastAsia="Times New Roman" w:hAnsi="Arial Narrow" w:cs="Calibri"/>
          <w:b/>
          <w:color w:val="0070C0"/>
          <w:sz w:val="24"/>
          <w:szCs w:val="24"/>
          <w:u w:val="single"/>
          <w:lang w:eastAsia="es-CL"/>
        </w:rPr>
        <w:t>multi</w:t>
      </w:r>
      <w:proofErr w:type="spellEnd"/>
      <w:r w:rsidRPr="00EE34EE">
        <w:rPr>
          <w:rFonts w:ascii="Arial Narrow" w:eastAsia="Times New Roman" w:hAnsi="Arial Narrow" w:cs="Calibri"/>
          <w:b/>
          <w:color w:val="0070C0"/>
          <w:sz w:val="24"/>
          <w:szCs w:val="24"/>
          <w:u w:val="single"/>
          <w:lang w:eastAsia="es-CL"/>
        </w:rPr>
        <w:t>-actores, inter-regional, internacional</w:t>
      </w:r>
      <w:r w:rsidRPr="00EE34EE">
        <w:rPr>
          <w:rFonts w:ascii="Arial Narrow" w:eastAsia="Calibri" w:hAnsi="Arial Narrow" w:cs="Times New Roman"/>
          <w:sz w:val="24"/>
          <w:szCs w:val="24"/>
        </w:rPr>
        <w:t xml:space="preserve">, en materias de interés común, como energía, agua, medioambiente, recuperación patrimonial, cultura viva y otros con el propósito de concordar </w:t>
      </w:r>
      <w:r w:rsidRPr="00EE34EE">
        <w:rPr>
          <w:rFonts w:ascii="Arial Narrow" w:eastAsia="Calibri" w:hAnsi="Arial Narrow" w:cs="Times New Roman"/>
          <w:b/>
          <w:sz w:val="24"/>
          <w:szCs w:val="24"/>
        </w:rPr>
        <w:t xml:space="preserve">políticas regionales o macro-regionales </w:t>
      </w:r>
      <w:r w:rsidRPr="00EE34EE">
        <w:rPr>
          <w:rFonts w:ascii="Arial Narrow" w:eastAsia="Calibri" w:hAnsi="Arial Narrow" w:cs="Times New Roman"/>
          <w:sz w:val="24"/>
          <w:szCs w:val="24"/>
        </w:rPr>
        <w:t xml:space="preserve">en los casos que corresponda, así como de formulación y representación de propuestas para el diálogo con el nivel nacional en los casos que ello corresponda resolverlo a dicho nivel. </w:t>
      </w:r>
    </w:p>
    <w:p w:rsidR="00141DE4" w:rsidRDefault="00141DE4" w:rsidP="00141DE4">
      <w:pPr>
        <w:pStyle w:val="Prrafodelista"/>
        <w:spacing w:after="0" w:line="240" w:lineRule="auto"/>
        <w:ind w:left="1701"/>
        <w:jc w:val="both"/>
        <w:rPr>
          <w:rFonts w:ascii="Arial Narrow" w:eastAsia="Times New Roman" w:hAnsi="Arial Narrow" w:cs="Calibri"/>
          <w:b/>
          <w:color w:val="0070C0"/>
          <w:sz w:val="24"/>
          <w:szCs w:val="24"/>
          <w:u w:val="single"/>
          <w:lang w:eastAsia="es-CL"/>
        </w:rPr>
      </w:pPr>
    </w:p>
    <w:p w:rsidR="00141DE4" w:rsidRDefault="00141DE4" w:rsidP="00141DE4">
      <w:pPr>
        <w:pStyle w:val="Prrafodelista"/>
        <w:spacing w:after="0" w:line="240" w:lineRule="auto"/>
        <w:ind w:left="1701"/>
        <w:jc w:val="both"/>
        <w:rPr>
          <w:rFonts w:ascii="Arial Narrow" w:eastAsia="Calibri" w:hAnsi="Arial Narrow" w:cs="Times New Roman"/>
          <w:sz w:val="24"/>
          <w:szCs w:val="24"/>
        </w:rPr>
      </w:pPr>
      <w:r w:rsidRPr="00EE34EE">
        <w:rPr>
          <w:rFonts w:ascii="Arial Narrow" w:eastAsia="Calibri" w:hAnsi="Arial Narrow" w:cs="Times New Roman"/>
          <w:sz w:val="24"/>
          <w:szCs w:val="24"/>
        </w:rPr>
        <w:t>Para ello, en acuerdo con los otros gobiernos regionales, eventualmente bajo la forma o al interior de Convenios de Programación; se podrán destinar recursos para el intercambio y cooperación inter-regional, para la realización de estudios comunes o la formulación de propuestas conjuntas, contar con uno o más centros regionales o macro-regionales de políticas públicas en estas materias, o desarrollar alianzas con agentes públicos y privados sectorial o nacionalmente interesados, entre otros.</w:t>
      </w:r>
    </w:p>
    <w:p w:rsidR="00141DE4" w:rsidRDefault="00141DE4" w:rsidP="00141DE4">
      <w:pPr>
        <w:pStyle w:val="Prrafodelista"/>
        <w:spacing w:after="0" w:line="240" w:lineRule="auto"/>
        <w:ind w:left="1701"/>
        <w:jc w:val="both"/>
        <w:rPr>
          <w:rFonts w:ascii="Arial Narrow" w:eastAsia="Calibri" w:hAnsi="Arial Narrow" w:cs="Times New Roman"/>
          <w:sz w:val="24"/>
          <w:szCs w:val="24"/>
        </w:rPr>
      </w:pPr>
    </w:p>
    <w:p w:rsidR="00141DE4" w:rsidRPr="00EE34EE" w:rsidRDefault="00141DE4" w:rsidP="00141DE4">
      <w:pPr>
        <w:pStyle w:val="Prrafodelista"/>
        <w:spacing w:after="0" w:line="240" w:lineRule="auto"/>
        <w:ind w:left="1701"/>
        <w:jc w:val="both"/>
        <w:rPr>
          <w:rFonts w:ascii="Arial Narrow" w:eastAsia="Times New Roman" w:hAnsi="Arial Narrow" w:cs="Calibri"/>
          <w:b/>
          <w:color w:val="0070C0"/>
          <w:sz w:val="20"/>
          <w:szCs w:val="20"/>
          <w:lang w:eastAsia="es-CL"/>
        </w:rPr>
      </w:pPr>
      <w:r>
        <w:rPr>
          <w:rFonts w:ascii="Arial Narrow" w:eastAsia="Calibri" w:hAnsi="Arial Narrow" w:cs="Times New Roman"/>
          <w:sz w:val="24"/>
          <w:szCs w:val="24"/>
        </w:rPr>
        <w:t xml:space="preserve">Para su </w:t>
      </w:r>
      <w:r w:rsidRPr="00EE34EE">
        <w:rPr>
          <w:rFonts w:ascii="Arial Narrow" w:eastAsia="Times New Roman" w:hAnsi="Arial Narrow" w:cs="Calibri"/>
          <w:sz w:val="24"/>
          <w:szCs w:val="24"/>
          <w:lang w:eastAsia="es-CL"/>
        </w:rPr>
        <w:t xml:space="preserve">realización, se contemplan </w:t>
      </w:r>
      <w:r w:rsidRPr="00EE34EE">
        <w:rPr>
          <w:rFonts w:ascii="Arial Narrow" w:eastAsia="Times New Roman" w:hAnsi="Arial Narrow" w:cs="Calibri"/>
          <w:b/>
          <w:sz w:val="24"/>
          <w:szCs w:val="24"/>
          <w:lang w:eastAsia="es-CL"/>
        </w:rPr>
        <w:t xml:space="preserve">iniciativas específicas </w:t>
      </w:r>
      <w:r w:rsidRPr="00EE34EE">
        <w:rPr>
          <w:rFonts w:ascii="Arial Narrow" w:eastAsia="Times New Roman" w:hAnsi="Arial Narrow" w:cs="Calibri"/>
          <w:b/>
          <w:i/>
          <w:sz w:val="24"/>
          <w:szCs w:val="24"/>
          <w:lang w:eastAsia="es-CL"/>
        </w:rPr>
        <w:t xml:space="preserve">clave </w:t>
      </w:r>
      <w:r w:rsidRPr="00EE34EE">
        <w:rPr>
          <w:rFonts w:ascii="Arial Narrow" w:eastAsia="Times New Roman" w:hAnsi="Arial Narrow" w:cs="Calibri"/>
          <w:sz w:val="24"/>
          <w:szCs w:val="24"/>
          <w:lang w:eastAsia="es-CL"/>
        </w:rPr>
        <w:t>como la siguiente que se ha destacado:</w:t>
      </w:r>
    </w:p>
    <w:p w:rsidR="00141DE4" w:rsidRDefault="00141DE4" w:rsidP="00141DE4">
      <w:pPr>
        <w:spacing w:after="0" w:line="240" w:lineRule="auto"/>
        <w:jc w:val="both"/>
        <w:rPr>
          <w:rFonts w:ascii="Arial Narrow" w:eastAsia="Times New Roman" w:hAnsi="Arial Narrow" w:cs="Calibri"/>
          <w:b/>
          <w:color w:val="0070C0"/>
          <w:sz w:val="20"/>
          <w:szCs w:val="20"/>
          <w:lang w:eastAsia="es-CL"/>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73"/>
      </w:tblGrid>
      <w:tr w:rsidR="00141DE4" w:rsidRPr="00BF605E" w:rsidTr="004C7A47">
        <w:trPr>
          <w:trHeight w:val="70"/>
        </w:trPr>
        <w:tc>
          <w:tcPr>
            <w:tcW w:w="5000" w:type="pct"/>
            <w:shd w:val="clear" w:color="auto" w:fill="CCFF99"/>
            <w:vAlign w:val="center"/>
            <w:hideMark/>
          </w:tcPr>
          <w:p w:rsidR="00141DE4" w:rsidRPr="00BF605E" w:rsidRDefault="00141DE4" w:rsidP="004C7A47">
            <w:pPr>
              <w:spacing w:before="120" w:after="120" w:line="240" w:lineRule="auto"/>
              <w:jc w:val="both"/>
              <w:rPr>
                <w:rFonts w:ascii="Arial Narrow" w:eastAsia="Times New Roman" w:hAnsi="Arial Narrow" w:cs="Calibri"/>
                <w:color w:val="000000"/>
                <w:sz w:val="20"/>
                <w:szCs w:val="20"/>
                <w:lang w:eastAsia="es-CL"/>
              </w:rPr>
            </w:pPr>
            <w:r w:rsidRPr="00BF605E">
              <w:rPr>
                <w:rFonts w:ascii="Arial Narrow" w:eastAsia="Times New Roman" w:hAnsi="Arial Narrow" w:cs="Calibri"/>
                <w:b/>
                <w:color w:val="000000"/>
                <w:sz w:val="24"/>
                <w:szCs w:val="24"/>
                <w:lang w:eastAsia="es-CL"/>
              </w:rPr>
              <w:t xml:space="preserve">Financiamiento de estudios y/o gestiones que sustenten propuestas de adecuaciones a marcos regulatorios o </w:t>
            </w:r>
            <w:r w:rsidR="00F95E20">
              <w:rPr>
                <w:rFonts w:ascii="Arial Narrow" w:eastAsia="Times New Roman" w:hAnsi="Arial Narrow" w:cs="Calibri"/>
                <w:b/>
                <w:color w:val="000000"/>
                <w:sz w:val="24"/>
                <w:szCs w:val="24"/>
                <w:lang w:eastAsia="es-CL"/>
              </w:rPr>
              <w:t>normativos en temas claves de sosteni</w:t>
            </w:r>
            <w:r w:rsidRPr="00BF605E">
              <w:rPr>
                <w:rFonts w:ascii="Arial Narrow" w:eastAsia="Times New Roman" w:hAnsi="Arial Narrow" w:cs="Calibri"/>
                <w:b/>
                <w:color w:val="000000"/>
                <w:sz w:val="24"/>
                <w:szCs w:val="24"/>
                <w:lang w:eastAsia="es-CL"/>
              </w:rPr>
              <w:t>bilidad de interés regional</w:t>
            </w:r>
            <w:r>
              <w:rPr>
                <w:rFonts w:ascii="Arial Narrow" w:eastAsia="Times New Roman" w:hAnsi="Arial Narrow" w:cs="Calibri"/>
                <w:color w:val="000000"/>
                <w:sz w:val="24"/>
                <w:szCs w:val="24"/>
                <w:lang w:eastAsia="es-CL"/>
              </w:rPr>
              <w:t>, entre ellos, los relativos a la necesidad de r</w:t>
            </w:r>
            <w:r w:rsidRPr="00BF605E">
              <w:rPr>
                <w:rFonts w:ascii="Arial Narrow" w:eastAsia="Times New Roman" w:hAnsi="Arial Narrow" w:cs="Calibri"/>
                <w:color w:val="000000"/>
                <w:sz w:val="24"/>
                <w:szCs w:val="24"/>
                <w:lang w:eastAsia="es-CL"/>
              </w:rPr>
              <w:t xml:space="preserve">educción de barreras legales de acceso para el desarrollo de ERNC,  sistema de incentivos para invertir en ellas; y sistemas que regulen o limiten el uso de fuentes energéticas </w:t>
            </w:r>
            <w:proofErr w:type="spellStart"/>
            <w:r w:rsidRPr="00BF605E">
              <w:rPr>
                <w:rFonts w:ascii="Arial Narrow" w:eastAsia="Times New Roman" w:hAnsi="Arial Narrow" w:cs="Calibri"/>
                <w:color w:val="000000"/>
                <w:sz w:val="24"/>
                <w:szCs w:val="24"/>
                <w:lang w:eastAsia="es-CL"/>
              </w:rPr>
              <w:t>carbo</w:t>
            </w:r>
            <w:proofErr w:type="spellEnd"/>
            <w:r w:rsidRPr="00BF605E">
              <w:rPr>
                <w:rFonts w:ascii="Arial Narrow" w:eastAsia="Times New Roman" w:hAnsi="Arial Narrow" w:cs="Calibri"/>
                <w:color w:val="000000"/>
                <w:sz w:val="24"/>
                <w:szCs w:val="24"/>
                <w:lang w:eastAsia="es-CL"/>
              </w:rPr>
              <w:t>-contaminantes y depend</w:t>
            </w:r>
            <w:r>
              <w:rPr>
                <w:rFonts w:ascii="Arial Narrow" w:eastAsia="Times New Roman" w:hAnsi="Arial Narrow" w:cs="Calibri"/>
                <w:color w:val="000000"/>
                <w:sz w:val="24"/>
                <w:szCs w:val="24"/>
                <w:lang w:eastAsia="es-CL"/>
              </w:rPr>
              <w:t>ientes; o de r</w:t>
            </w:r>
            <w:r w:rsidR="00656374">
              <w:rPr>
                <w:rFonts w:ascii="Arial Narrow" w:eastAsia="Times New Roman" w:hAnsi="Arial Narrow" w:cs="Calibri"/>
                <w:color w:val="000000"/>
                <w:sz w:val="24"/>
                <w:szCs w:val="24"/>
                <w:lang w:eastAsia="es-CL"/>
              </w:rPr>
              <w:t>egulación/promoción del uso (sosteni</w:t>
            </w:r>
            <w:r w:rsidRPr="00BF605E">
              <w:rPr>
                <w:rFonts w:ascii="Arial Narrow" w:eastAsia="Times New Roman" w:hAnsi="Arial Narrow" w:cs="Calibri"/>
                <w:color w:val="000000"/>
                <w:sz w:val="24"/>
                <w:szCs w:val="24"/>
                <w:lang w:eastAsia="es-CL"/>
              </w:rPr>
              <w:t>ble) de agua de mar en la industria y consumo humano, de disposiciones que lo regulan (limitan/incentivan), así como del uso, aprovechamiento, conservación y/o restitución de derechos de aprovechamiento de aguas.</w:t>
            </w:r>
          </w:p>
        </w:tc>
      </w:tr>
    </w:tbl>
    <w:p w:rsidR="00141DE4" w:rsidRPr="00141DE4" w:rsidRDefault="00141DE4" w:rsidP="00141DE4">
      <w:pPr>
        <w:spacing w:after="0" w:line="240" w:lineRule="auto"/>
        <w:jc w:val="both"/>
        <w:rPr>
          <w:rFonts w:ascii="Arial Narrow" w:eastAsia="Times New Roman" w:hAnsi="Arial Narrow" w:cs="Calibri"/>
          <w:b/>
          <w:color w:val="0070C0"/>
          <w:sz w:val="24"/>
          <w:szCs w:val="24"/>
          <w:lang w:eastAsia="es-CL"/>
        </w:rPr>
      </w:pPr>
    </w:p>
    <w:p w:rsidR="00141DE4" w:rsidRDefault="00141DE4" w:rsidP="00141DE4">
      <w:pPr>
        <w:spacing w:after="0" w:line="240" w:lineRule="auto"/>
        <w:jc w:val="both"/>
        <w:rPr>
          <w:rFonts w:ascii="Arial Narrow" w:eastAsia="Times New Roman" w:hAnsi="Arial Narrow" w:cs="Calibri"/>
          <w:b/>
          <w:color w:val="0070C0"/>
          <w:sz w:val="24"/>
          <w:szCs w:val="24"/>
          <w:lang w:eastAsia="es-CL"/>
        </w:rPr>
      </w:pPr>
    </w:p>
    <w:p w:rsidR="00532929" w:rsidRDefault="00532929" w:rsidP="00141DE4">
      <w:pPr>
        <w:spacing w:after="0" w:line="240" w:lineRule="auto"/>
        <w:jc w:val="both"/>
        <w:rPr>
          <w:rFonts w:ascii="Arial Narrow" w:eastAsia="Times New Roman" w:hAnsi="Arial Narrow" w:cs="Calibri"/>
          <w:b/>
          <w:color w:val="0070C0"/>
          <w:sz w:val="24"/>
          <w:szCs w:val="24"/>
          <w:lang w:eastAsia="es-CL"/>
        </w:rPr>
      </w:pPr>
    </w:p>
    <w:p w:rsidR="00532929" w:rsidRDefault="00532929" w:rsidP="00141DE4">
      <w:pPr>
        <w:spacing w:after="0" w:line="240" w:lineRule="auto"/>
        <w:jc w:val="both"/>
        <w:rPr>
          <w:rFonts w:ascii="Arial Narrow" w:eastAsia="Times New Roman" w:hAnsi="Arial Narrow" w:cs="Calibri"/>
          <w:b/>
          <w:color w:val="0070C0"/>
          <w:sz w:val="24"/>
          <w:szCs w:val="24"/>
          <w:lang w:eastAsia="es-CL"/>
        </w:rPr>
      </w:pPr>
    </w:p>
    <w:p w:rsidR="00532929" w:rsidRDefault="00532929" w:rsidP="00141DE4">
      <w:pPr>
        <w:spacing w:after="0" w:line="240" w:lineRule="auto"/>
        <w:jc w:val="both"/>
        <w:rPr>
          <w:rFonts w:ascii="Arial Narrow" w:eastAsia="Times New Roman" w:hAnsi="Arial Narrow" w:cs="Calibri"/>
          <w:b/>
          <w:color w:val="0070C0"/>
          <w:sz w:val="24"/>
          <w:szCs w:val="24"/>
          <w:lang w:eastAsia="es-CL"/>
        </w:rPr>
      </w:pPr>
    </w:p>
    <w:p w:rsidR="00532929" w:rsidRDefault="00532929" w:rsidP="00141DE4">
      <w:pPr>
        <w:spacing w:after="0" w:line="240" w:lineRule="auto"/>
        <w:jc w:val="both"/>
        <w:rPr>
          <w:rFonts w:ascii="Arial Narrow" w:eastAsia="Times New Roman" w:hAnsi="Arial Narrow" w:cs="Calibri"/>
          <w:b/>
          <w:color w:val="0070C0"/>
          <w:sz w:val="24"/>
          <w:szCs w:val="24"/>
          <w:lang w:eastAsia="es-CL"/>
        </w:rPr>
      </w:pPr>
    </w:p>
    <w:p w:rsidR="00532929" w:rsidRDefault="00532929" w:rsidP="00141DE4">
      <w:pPr>
        <w:spacing w:after="0" w:line="240" w:lineRule="auto"/>
        <w:jc w:val="both"/>
        <w:rPr>
          <w:rFonts w:ascii="Arial Narrow" w:eastAsia="Times New Roman" w:hAnsi="Arial Narrow" w:cs="Calibri"/>
          <w:b/>
          <w:color w:val="0070C0"/>
          <w:sz w:val="24"/>
          <w:szCs w:val="24"/>
          <w:lang w:eastAsia="es-CL"/>
        </w:rPr>
      </w:pPr>
    </w:p>
    <w:p w:rsidR="00532929" w:rsidRPr="00141DE4" w:rsidRDefault="00532929" w:rsidP="00141DE4">
      <w:pPr>
        <w:spacing w:after="0" w:line="240" w:lineRule="auto"/>
        <w:jc w:val="both"/>
        <w:rPr>
          <w:rFonts w:ascii="Arial Narrow" w:eastAsia="Times New Roman" w:hAnsi="Arial Narrow" w:cs="Calibri"/>
          <w:b/>
          <w:color w:val="0070C0"/>
          <w:sz w:val="24"/>
          <w:szCs w:val="24"/>
          <w:lang w:eastAsia="es-CL"/>
        </w:rPr>
      </w:pPr>
    </w:p>
    <w:p w:rsidR="00141DE4" w:rsidRPr="008C0D75" w:rsidRDefault="00141DE4" w:rsidP="00B82C29">
      <w:pPr>
        <w:pStyle w:val="Prrafodelista"/>
        <w:numPr>
          <w:ilvl w:val="0"/>
          <w:numId w:val="11"/>
        </w:numPr>
        <w:spacing w:after="0" w:line="240" w:lineRule="auto"/>
        <w:ind w:left="1701" w:hanging="283"/>
        <w:jc w:val="both"/>
        <w:rPr>
          <w:rFonts w:ascii="Arial Narrow" w:eastAsia="Times New Roman" w:hAnsi="Arial Narrow" w:cs="Calibri"/>
          <w:b/>
          <w:color w:val="0070C0"/>
          <w:sz w:val="24"/>
          <w:szCs w:val="24"/>
          <w:u w:val="single"/>
          <w:lang w:eastAsia="es-CL"/>
        </w:rPr>
      </w:pPr>
      <w:r>
        <w:rPr>
          <w:rFonts w:ascii="Arial Narrow" w:eastAsia="Times New Roman" w:hAnsi="Arial Narrow" w:cs="Calibri"/>
          <w:b/>
          <w:color w:val="0070C0"/>
          <w:sz w:val="24"/>
          <w:szCs w:val="24"/>
          <w:u w:val="single"/>
          <w:lang w:eastAsia="es-CL"/>
        </w:rPr>
        <w:lastRenderedPageBreak/>
        <w:t xml:space="preserve">Línea 4.2.2.: </w:t>
      </w:r>
      <w:r w:rsidRPr="00BF605E">
        <w:rPr>
          <w:rFonts w:ascii="Arial Narrow" w:eastAsia="Times New Roman" w:hAnsi="Arial Narrow" w:cs="Calibri"/>
          <w:b/>
          <w:color w:val="0070C0"/>
          <w:sz w:val="24"/>
          <w:szCs w:val="24"/>
          <w:u w:val="single"/>
          <w:lang w:eastAsia="es-CL"/>
        </w:rPr>
        <w:t xml:space="preserve">Redes, Plataformas o Consorcios Internacionales especializados, integrantes  del </w:t>
      </w:r>
      <w:r w:rsidRPr="00BF605E">
        <w:rPr>
          <w:rFonts w:ascii="Arial Narrow" w:eastAsia="Times New Roman" w:hAnsi="Arial Narrow" w:cs="Calibri"/>
          <w:b/>
          <w:i/>
          <w:color w:val="0070C0"/>
          <w:sz w:val="24"/>
          <w:szCs w:val="24"/>
          <w:u w:val="single"/>
          <w:lang w:eastAsia="es-CL"/>
        </w:rPr>
        <w:t>“Sistema de Parques Tecnológicos del Desierto de Atacama”</w:t>
      </w:r>
      <w:r w:rsidRPr="008C0D75">
        <w:rPr>
          <w:rFonts w:ascii="Arial Narrow" w:eastAsia="Times New Roman" w:hAnsi="Arial Narrow" w:cs="Calibri"/>
          <w:sz w:val="24"/>
          <w:szCs w:val="24"/>
          <w:lang w:eastAsia="es-CL"/>
        </w:rPr>
        <w:t xml:space="preserve">, </w:t>
      </w:r>
      <w:r>
        <w:rPr>
          <w:rFonts w:ascii="Arial Narrow" w:eastAsia="Times New Roman" w:hAnsi="Arial Narrow" w:cs="Calibri"/>
          <w:sz w:val="24"/>
          <w:szCs w:val="24"/>
          <w:lang w:eastAsia="es-CL"/>
        </w:rPr>
        <w:t xml:space="preserve">para cuya realización se destaca la siguiente </w:t>
      </w:r>
      <w:r>
        <w:rPr>
          <w:rFonts w:ascii="Arial Narrow" w:eastAsia="Times New Roman" w:hAnsi="Arial Narrow" w:cs="Calibri"/>
          <w:b/>
          <w:sz w:val="24"/>
          <w:szCs w:val="24"/>
          <w:lang w:eastAsia="es-CL"/>
        </w:rPr>
        <w:t>iniciativa</w:t>
      </w:r>
      <w:r w:rsidRPr="008C0D75">
        <w:rPr>
          <w:rFonts w:ascii="Arial Narrow" w:eastAsia="Times New Roman" w:hAnsi="Arial Narrow" w:cs="Calibri"/>
          <w:b/>
          <w:sz w:val="24"/>
          <w:szCs w:val="24"/>
          <w:lang w:eastAsia="es-CL"/>
        </w:rPr>
        <w:t xml:space="preserve"> espec</w:t>
      </w:r>
      <w:r>
        <w:rPr>
          <w:rFonts w:ascii="Arial Narrow" w:eastAsia="Times New Roman" w:hAnsi="Arial Narrow" w:cs="Calibri"/>
          <w:b/>
          <w:sz w:val="24"/>
          <w:szCs w:val="24"/>
          <w:lang w:eastAsia="es-CL"/>
        </w:rPr>
        <w:t>ífica</w:t>
      </w:r>
      <w:r w:rsidRPr="008C0D75">
        <w:rPr>
          <w:rFonts w:ascii="Arial Narrow" w:eastAsia="Times New Roman" w:hAnsi="Arial Narrow" w:cs="Calibri"/>
          <w:b/>
          <w:sz w:val="24"/>
          <w:szCs w:val="24"/>
          <w:lang w:eastAsia="es-CL"/>
        </w:rPr>
        <w:t xml:space="preserve"> </w:t>
      </w:r>
      <w:r>
        <w:rPr>
          <w:rFonts w:ascii="Arial Narrow" w:eastAsia="Times New Roman" w:hAnsi="Arial Narrow" w:cs="Calibri"/>
          <w:b/>
          <w:i/>
          <w:sz w:val="24"/>
          <w:szCs w:val="24"/>
          <w:lang w:eastAsia="es-CL"/>
        </w:rPr>
        <w:t>clave</w:t>
      </w:r>
      <w:r w:rsidRPr="008C0D75">
        <w:rPr>
          <w:rFonts w:ascii="Arial Narrow" w:eastAsia="Times New Roman" w:hAnsi="Arial Narrow" w:cs="Calibri"/>
          <w:sz w:val="24"/>
          <w:szCs w:val="24"/>
          <w:lang w:eastAsia="es-CL"/>
        </w:rPr>
        <w:t>:</w:t>
      </w:r>
    </w:p>
    <w:p w:rsidR="00141DE4" w:rsidRPr="008C0D75" w:rsidRDefault="00141DE4" w:rsidP="00141DE4">
      <w:pPr>
        <w:spacing w:after="0" w:line="240" w:lineRule="auto"/>
        <w:jc w:val="both"/>
        <w:rPr>
          <w:rFonts w:ascii="Arial Narrow" w:eastAsia="Times New Roman" w:hAnsi="Arial Narrow" w:cs="Calibri"/>
          <w:color w:val="000000"/>
          <w:sz w:val="24"/>
          <w:szCs w:val="24"/>
          <w:lang w:eastAsia="es-CL"/>
        </w:rPr>
      </w:pPr>
    </w:p>
    <w:tbl>
      <w:tblPr>
        <w:tblW w:w="4072" w:type="pct"/>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73"/>
      </w:tblGrid>
      <w:tr w:rsidR="00141DE4" w:rsidRPr="008C0D75" w:rsidTr="004C7A47">
        <w:trPr>
          <w:trHeight w:val="205"/>
        </w:trPr>
        <w:tc>
          <w:tcPr>
            <w:tcW w:w="5000" w:type="pct"/>
            <w:shd w:val="clear" w:color="auto" w:fill="CCFF99"/>
            <w:vAlign w:val="center"/>
            <w:hideMark/>
          </w:tcPr>
          <w:p w:rsidR="00141DE4" w:rsidRPr="008C0D75" w:rsidRDefault="00141DE4" w:rsidP="004C7A47">
            <w:pPr>
              <w:spacing w:before="120" w:after="120" w:line="240" w:lineRule="auto"/>
              <w:jc w:val="both"/>
              <w:rPr>
                <w:rFonts w:ascii="Arial Narrow" w:eastAsia="Times New Roman" w:hAnsi="Arial Narrow" w:cs="Calibri"/>
                <w:color w:val="000000"/>
                <w:sz w:val="24"/>
                <w:szCs w:val="24"/>
                <w:lang w:eastAsia="es-CL"/>
              </w:rPr>
            </w:pPr>
            <w:r w:rsidRPr="008C0D75">
              <w:rPr>
                <w:rFonts w:ascii="Arial Narrow" w:eastAsia="Times New Roman" w:hAnsi="Arial Narrow" w:cs="Calibri"/>
                <w:b/>
                <w:color w:val="000000"/>
                <w:sz w:val="24"/>
                <w:szCs w:val="24"/>
                <w:lang w:eastAsia="es-CL"/>
              </w:rPr>
              <w:t>Consorcio, Plataforma o “</w:t>
            </w:r>
            <w:proofErr w:type="spellStart"/>
            <w:r w:rsidRPr="008C0D75">
              <w:rPr>
                <w:rFonts w:ascii="Arial Narrow" w:eastAsia="Times New Roman" w:hAnsi="Arial Narrow" w:cs="Calibri"/>
                <w:b/>
                <w:color w:val="000000"/>
                <w:sz w:val="24"/>
                <w:szCs w:val="24"/>
                <w:lang w:eastAsia="es-CL"/>
              </w:rPr>
              <w:t>Cluster</w:t>
            </w:r>
            <w:proofErr w:type="spellEnd"/>
            <w:r w:rsidRPr="008C0D75">
              <w:rPr>
                <w:rFonts w:ascii="Arial Narrow" w:eastAsia="Times New Roman" w:hAnsi="Arial Narrow" w:cs="Calibri"/>
                <w:b/>
                <w:color w:val="000000"/>
                <w:sz w:val="24"/>
                <w:szCs w:val="24"/>
                <w:lang w:eastAsia="es-CL"/>
              </w:rPr>
              <w:t xml:space="preserve">” de ERNC o pro </w:t>
            </w:r>
            <w:r w:rsidRPr="008C0D75">
              <w:rPr>
                <w:rFonts w:ascii="Arial Narrow" w:eastAsia="Times New Roman" w:hAnsi="Arial Narrow" w:cs="Calibri"/>
                <w:b/>
                <w:i/>
                <w:color w:val="000000"/>
                <w:sz w:val="24"/>
                <w:szCs w:val="24"/>
                <w:lang w:eastAsia="es-CL"/>
              </w:rPr>
              <w:t>“Región de Antofaga</w:t>
            </w:r>
            <w:r w:rsidRPr="0078708D">
              <w:rPr>
                <w:rFonts w:ascii="Arial Narrow" w:eastAsia="Times New Roman" w:hAnsi="Arial Narrow" w:cs="Calibri"/>
                <w:b/>
                <w:i/>
                <w:color w:val="000000"/>
                <w:sz w:val="24"/>
                <w:szCs w:val="24"/>
                <w:lang w:eastAsia="es-CL"/>
              </w:rPr>
              <w:t>sta: Potencia Energética Solar”</w:t>
            </w:r>
            <w:r>
              <w:rPr>
                <w:rFonts w:ascii="Arial Narrow" w:eastAsia="Times New Roman" w:hAnsi="Arial Narrow" w:cs="Calibri"/>
                <w:b/>
                <w:color w:val="000000"/>
                <w:sz w:val="24"/>
                <w:szCs w:val="24"/>
                <w:lang w:eastAsia="es-CL"/>
              </w:rPr>
              <w:t>,</w:t>
            </w:r>
            <w:r w:rsidRPr="008C0D75">
              <w:rPr>
                <w:rFonts w:ascii="Arial Narrow" w:eastAsia="Times New Roman" w:hAnsi="Arial Narrow" w:cs="Calibri"/>
                <w:b/>
                <w:color w:val="000000"/>
                <w:sz w:val="24"/>
                <w:szCs w:val="24"/>
                <w:lang w:eastAsia="es-CL"/>
              </w:rPr>
              <w:t xml:space="preserve"> y/o de una Plataforma Tecnológica </w:t>
            </w:r>
            <w:r>
              <w:rPr>
                <w:rFonts w:ascii="Arial Narrow" w:eastAsia="Times New Roman" w:hAnsi="Arial Narrow" w:cs="Calibri"/>
                <w:b/>
                <w:i/>
                <w:color w:val="000000"/>
                <w:sz w:val="24"/>
                <w:szCs w:val="24"/>
                <w:lang w:eastAsia="es-CL"/>
              </w:rPr>
              <w:t>“</w:t>
            </w:r>
            <w:r w:rsidRPr="008C0D75">
              <w:rPr>
                <w:rFonts w:ascii="Arial Narrow" w:eastAsia="Times New Roman" w:hAnsi="Arial Narrow" w:cs="Calibri"/>
                <w:b/>
                <w:i/>
                <w:color w:val="000000"/>
                <w:sz w:val="24"/>
                <w:szCs w:val="24"/>
                <w:lang w:eastAsia="es-CL"/>
              </w:rPr>
              <w:t>Desierto de Atacam</w:t>
            </w:r>
            <w:r>
              <w:rPr>
                <w:rFonts w:ascii="Arial Narrow" w:eastAsia="Times New Roman" w:hAnsi="Arial Narrow" w:cs="Calibri"/>
                <w:b/>
                <w:i/>
                <w:color w:val="000000"/>
                <w:sz w:val="24"/>
                <w:szCs w:val="24"/>
                <w:lang w:eastAsia="es-CL"/>
              </w:rPr>
              <w:t>a Solar</w:t>
            </w:r>
            <w:r w:rsidRPr="008C0D75">
              <w:rPr>
                <w:rFonts w:ascii="Arial Narrow" w:eastAsia="Times New Roman" w:hAnsi="Arial Narrow" w:cs="Calibri"/>
                <w:b/>
                <w:i/>
                <w:color w:val="000000"/>
                <w:sz w:val="24"/>
                <w:szCs w:val="24"/>
                <w:lang w:eastAsia="es-CL"/>
              </w:rPr>
              <w:t>”</w:t>
            </w:r>
            <w:r>
              <w:rPr>
                <w:rFonts w:ascii="Arial Narrow" w:eastAsia="Times New Roman" w:hAnsi="Arial Narrow" w:cs="Calibri"/>
                <w:color w:val="000000"/>
                <w:sz w:val="24"/>
                <w:szCs w:val="24"/>
                <w:lang w:eastAsia="es-CL"/>
              </w:rPr>
              <w:t xml:space="preserve"> o denominación similar, </w:t>
            </w:r>
            <w:r w:rsidRPr="00B643FC">
              <w:rPr>
                <w:rFonts w:ascii="Arial Narrow" w:eastAsia="Calibri" w:hAnsi="Arial Narrow" w:cs="Times New Roman"/>
                <w:sz w:val="24"/>
                <w:szCs w:val="24"/>
              </w:rPr>
              <w:t xml:space="preserve">orientado a generar la innovación necesaria para que se despliegue el potencial de que Antofagasta se transforme en una </w:t>
            </w:r>
            <w:r w:rsidRPr="00B643FC">
              <w:rPr>
                <w:rFonts w:ascii="Arial Narrow" w:eastAsia="Calibri" w:hAnsi="Arial Narrow" w:cs="Times New Roman"/>
                <w:i/>
                <w:sz w:val="24"/>
                <w:szCs w:val="24"/>
              </w:rPr>
              <w:t xml:space="preserve">potencia energética solar </w:t>
            </w:r>
            <w:r w:rsidRPr="00B643FC">
              <w:rPr>
                <w:rFonts w:ascii="Arial Narrow" w:eastAsia="Calibri" w:hAnsi="Arial Narrow" w:cs="Times New Roman"/>
                <w:sz w:val="24"/>
                <w:szCs w:val="24"/>
              </w:rPr>
              <w:t xml:space="preserve">y en </w:t>
            </w:r>
            <w:r w:rsidRPr="00B643FC">
              <w:rPr>
                <w:rFonts w:ascii="Arial Narrow" w:eastAsia="Calibri" w:hAnsi="Arial Narrow" w:cs="Times New Roman"/>
                <w:i/>
                <w:sz w:val="24"/>
                <w:szCs w:val="24"/>
              </w:rPr>
              <w:t>referente internacional</w:t>
            </w:r>
            <w:r w:rsidRPr="00B643FC">
              <w:rPr>
                <w:rFonts w:ascii="Arial Narrow" w:eastAsia="Calibri" w:hAnsi="Arial Narrow" w:cs="Times New Roman"/>
                <w:sz w:val="24"/>
                <w:szCs w:val="24"/>
              </w:rPr>
              <w:t xml:space="preserve"> en la materia, llegando a exportar no solo energía, sino también conocim</w:t>
            </w:r>
            <w:r>
              <w:rPr>
                <w:rFonts w:ascii="Arial Narrow" w:eastAsia="Calibri" w:hAnsi="Arial Narrow" w:cs="Times New Roman"/>
                <w:sz w:val="24"/>
                <w:szCs w:val="24"/>
              </w:rPr>
              <w:t>ientos y tecnología sobre ello (</w:t>
            </w:r>
            <w:r>
              <w:rPr>
                <w:rStyle w:val="Refdenotaalpie"/>
                <w:rFonts w:ascii="Arial Narrow" w:eastAsia="Calibri" w:hAnsi="Arial Narrow"/>
                <w:sz w:val="24"/>
                <w:szCs w:val="24"/>
              </w:rPr>
              <w:footnoteReference w:id="37"/>
            </w:r>
            <w:r>
              <w:rPr>
                <w:rFonts w:ascii="Arial Narrow" w:eastAsia="Calibri" w:hAnsi="Arial Narrow" w:cs="Times New Roman"/>
                <w:sz w:val="24"/>
                <w:szCs w:val="24"/>
              </w:rPr>
              <w:t xml:space="preserve">) </w:t>
            </w:r>
            <w:r w:rsidRPr="00B070BE">
              <w:rPr>
                <w:rFonts w:ascii="Arial Narrow" w:eastAsia="Calibri" w:hAnsi="Arial Narrow" w:cs="Times New Roman"/>
                <w:sz w:val="24"/>
                <w:szCs w:val="24"/>
              </w:rPr>
              <w:t>(</w:t>
            </w:r>
            <w:r>
              <w:rPr>
                <w:rStyle w:val="Refdenotaalpie"/>
                <w:rFonts w:ascii="Arial Narrow" w:eastAsia="Calibri" w:hAnsi="Arial Narrow"/>
                <w:sz w:val="24"/>
                <w:szCs w:val="24"/>
              </w:rPr>
              <w:footnoteReference w:id="38"/>
            </w:r>
            <w:r w:rsidRPr="00B070BE">
              <w:rPr>
                <w:rFonts w:ascii="Arial Narrow" w:eastAsia="Calibri" w:hAnsi="Arial Narrow" w:cs="Times New Roman"/>
                <w:sz w:val="24"/>
                <w:szCs w:val="24"/>
              </w:rPr>
              <w:t>) (</w:t>
            </w:r>
            <w:r>
              <w:rPr>
                <w:rStyle w:val="Refdenotaalpie"/>
                <w:rFonts w:ascii="Arial Narrow" w:eastAsia="Calibri" w:hAnsi="Arial Narrow"/>
                <w:sz w:val="24"/>
                <w:szCs w:val="24"/>
              </w:rPr>
              <w:footnoteReference w:id="39"/>
            </w:r>
            <w:r w:rsidRPr="00B070BE">
              <w:rPr>
                <w:rFonts w:ascii="Arial Narrow" w:eastAsia="Calibri" w:hAnsi="Arial Narrow" w:cs="Times New Roman"/>
                <w:sz w:val="24"/>
                <w:szCs w:val="24"/>
              </w:rPr>
              <w:t>)</w:t>
            </w:r>
            <w:r>
              <w:rPr>
                <w:rFonts w:ascii="Arial Narrow" w:eastAsia="Calibri" w:hAnsi="Arial Narrow" w:cs="Times New Roman"/>
                <w:sz w:val="24"/>
                <w:szCs w:val="24"/>
              </w:rPr>
              <w:t>.</w:t>
            </w:r>
          </w:p>
        </w:tc>
      </w:tr>
    </w:tbl>
    <w:p w:rsidR="007B5F14" w:rsidRDefault="007B5F14" w:rsidP="0093498C">
      <w:pPr>
        <w:spacing w:after="0" w:line="240" w:lineRule="auto"/>
        <w:jc w:val="both"/>
        <w:rPr>
          <w:rFonts w:ascii="Arial Narrow" w:eastAsia="Calibri" w:hAnsi="Arial Narrow" w:cs="Times New Roman"/>
          <w:b/>
          <w:color w:val="0066FF"/>
          <w:sz w:val="24"/>
          <w:szCs w:val="24"/>
        </w:rPr>
      </w:pPr>
    </w:p>
    <w:p w:rsidR="007B5F14" w:rsidRDefault="007B5F14">
      <w:pPr>
        <w:rPr>
          <w:rFonts w:ascii="Arial Narrow" w:eastAsia="Calibri" w:hAnsi="Arial Narrow" w:cs="Times New Roman"/>
          <w:b/>
          <w:color w:val="0066FF"/>
          <w:sz w:val="24"/>
          <w:szCs w:val="24"/>
        </w:rPr>
      </w:pPr>
      <w:r>
        <w:rPr>
          <w:rFonts w:ascii="Arial Narrow" w:eastAsia="Calibri" w:hAnsi="Arial Narrow" w:cs="Times New Roman"/>
          <w:b/>
          <w:color w:val="0066FF"/>
          <w:sz w:val="24"/>
          <w:szCs w:val="24"/>
        </w:rPr>
        <w:br w:type="page"/>
      </w:r>
    </w:p>
    <w:p w:rsidR="00456ABD" w:rsidRPr="00F747C2" w:rsidRDefault="00456ABD" w:rsidP="0093498C">
      <w:pPr>
        <w:spacing w:after="0" w:line="240" w:lineRule="auto"/>
        <w:jc w:val="both"/>
        <w:rPr>
          <w:rFonts w:ascii="Arial Narrow" w:eastAsia="Calibri" w:hAnsi="Arial Narrow" w:cs="Times New Roman"/>
          <w:b/>
          <w:color w:val="0066FF"/>
          <w:sz w:val="24"/>
          <w:szCs w:val="24"/>
        </w:rPr>
      </w:pPr>
    </w:p>
    <w:p w:rsidR="00D47A92" w:rsidRDefault="00D47A92" w:rsidP="00A35619">
      <w:pPr>
        <w:spacing w:after="0" w:line="240" w:lineRule="auto"/>
        <w:jc w:val="both"/>
        <w:rPr>
          <w:rFonts w:ascii="Arial Narrow" w:eastAsia="+mn-ea" w:hAnsi="Arial Narrow" w:cs="+mn-cs"/>
          <w:b/>
          <w:bCs/>
          <w:color w:val="000000"/>
          <w:kern w:val="24"/>
          <w:sz w:val="24"/>
          <w:szCs w:val="24"/>
          <w:lang w:eastAsia="es-CL"/>
        </w:rPr>
      </w:pPr>
    </w:p>
    <w:p w:rsidR="00A35619" w:rsidRPr="00F747C2" w:rsidRDefault="00A35619" w:rsidP="00A35619">
      <w:pPr>
        <w:pStyle w:val="Prrafodelista"/>
        <w:numPr>
          <w:ilvl w:val="0"/>
          <w:numId w:val="1"/>
        </w:numPr>
        <w:spacing w:after="0" w:line="240" w:lineRule="auto"/>
        <w:ind w:left="426" w:hanging="426"/>
        <w:rPr>
          <w:rFonts w:ascii="Arial Narrow" w:eastAsia="Calibri" w:hAnsi="Arial Narrow" w:cs="Times New Roman"/>
          <w:b/>
          <w:color w:val="0066FF"/>
          <w:sz w:val="24"/>
          <w:szCs w:val="24"/>
        </w:rPr>
      </w:pPr>
      <w:r w:rsidRPr="00F747C2">
        <w:rPr>
          <w:rFonts w:ascii="Arial Narrow" w:eastAsia="Calibri" w:hAnsi="Arial Narrow" w:cs="Times New Roman"/>
          <w:b/>
          <w:color w:val="0066FF"/>
          <w:sz w:val="24"/>
          <w:szCs w:val="24"/>
        </w:rPr>
        <w:t>GOBERNABILIDAD, GESTION Y SEGUIMIENTO DE LA ESTRATEGIA</w:t>
      </w:r>
    </w:p>
    <w:p w:rsidR="00A35619" w:rsidRPr="00B62D60" w:rsidRDefault="00A35619" w:rsidP="00A35619">
      <w:pPr>
        <w:pStyle w:val="Prrafodelista"/>
        <w:spacing w:after="0" w:line="240" w:lineRule="auto"/>
        <w:ind w:left="426"/>
        <w:rPr>
          <w:rFonts w:ascii="Arial Narrow" w:eastAsia="Calibri" w:hAnsi="Arial Narrow" w:cs="Times New Roman"/>
          <w:b/>
          <w:color w:val="0066FF"/>
        </w:rPr>
      </w:pPr>
    </w:p>
    <w:p w:rsidR="00A35619" w:rsidRDefault="00A35619" w:rsidP="00A35619">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 xml:space="preserve">La Región de Antofagasta </w:t>
      </w:r>
      <w:r>
        <w:rPr>
          <w:rFonts w:ascii="Arial Narrow" w:eastAsia="Calibri" w:hAnsi="Arial Narrow" w:cs="Times New Roman"/>
          <w:b/>
          <w:sz w:val="24"/>
          <w:szCs w:val="24"/>
        </w:rPr>
        <w:t xml:space="preserve">no </w:t>
      </w:r>
      <w:r>
        <w:rPr>
          <w:rFonts w:ascii="Arial Narrow" w:eastAsia="Calibri" w:hAnsi="Arial Narrow" w:cs="Times New Roman"/>
          <w:sz w:val="24"/>
          <w:szCs w:val="24"/>
        </w:rPr>
        <w:t>cuenta con un Sistema Regional de Innovación estructurado como tal, con una institucionalidad que pueda gestionar adecuada y oportunamente la realización y seguimiento de la Estrategia de Innovación, ni con un Sistema de Gobernanza que le brinde gobernabilidad.</w:t>
      </w:r>
    </w:p>
    <w:p w:rsidR="00A35619" w:rsidRPr="00B62D60" w:rsidRDefault="00A35619" w:rsidP="00A35619">
      <w:pPr>
        <w:pStyle w:val="Prrafodelista"/>
        <w:spacing w:after="0" w:line="240" w:lineRule="auto"/>
        <w:ind w:left="426"/>
        <w:jc w:val="both"/>
        <w:rPr>
          <w:rFonts w:ascii="Arial Narrow" w:eastAsia="Calibri" w:hAnsi="Arial Narrow" w:cs="Times New Roman"/>
        </w:rPr>
      </w:pPr>
    </w:p>
    <w:p w:rsidR="00A35619" w:rsidRDefault="00A35619" w:rsidP="00A35619">
      <w:pPr>
        <w:pStyle w:val="Prrafodelista"/>
        <w:spacing w:after="0" w:line="240" w:lineRule="auto"/>
        <w:ind w:left="426"/>
        <w:jc w:val="both"/>
        <w:rPr>
          <w:rFonts w:ascii="Arial Narrow" w:eastAsia="Calibri" w:hAnsi="Arial Narrow" w:cs="Times New Roman"/>
          <w:sz w:val="24"/>
          <w:szCs w:val="24"/>
        </w:rPr>
      </w:pPr>
      <w:r>
        <w:rPr>
          <w:rFonts w:ascii="Arial Narrow" w:eastAsia="Calibri" w:hAnsi="Arial Narrow" w:cs="Times New Roman"/>
          <w:sz w:val="24"/>
          <w:szCs w:val="24"/>
        </w:rPr>
        <w:t>Estos últimos, requieren crearse para la adecuada y oportuna realización de la Estrategia de Innovación.</w:t>
      </w:r>
    </w:p>
    <w:p w:rsidR="00A35619" w:rsidRPr="00B62D60" w:rsidRDefault="00A35619" w:rsidP="00A35619">
      <w:pPr>
        <w:pStyle w:val="Prrafodelista"/>
        <w:spacing w:after="0" w:line="240" w:lineRule="auto"/>
        <w:ind w:left="426"/>
        <w:jc w:val="both"/>
        <w:rPr>
          <w:rFonts w:ascii="Arial Narrow" w:eastAsia="Calibri" w:hAnsi="Arial Narrow" w:cs="Times New Roman"/>
        </w:rPr>
      </w:pPr>
    </w:p>
    <w:p w:rsidR="00A35619" w:rsidRPr="00B62D60" w:rsidRDefault="00A35619" w:rsidP="00A35619">
      <w:pPr>
        <w:pStyle w:val="Prrafodelista"/>
        <w:spacing w:after="0" w:line="240" w:lineRule="auto"/>
        <w:ind w:left="426"/>
        <w:jc w:val="both"/>
        <w:rPr>
          <w:rFonts w:ascii="Arial Narrow" w:eastAsia="Calibri" w:hAnsi="Arial Narrow" w:cs="Times New Roman"/>
        </w:rPr>
      </w:pPr>
    </w:p>
    <w:p w:rsidR="00A35619" w:rsidRPr="00B62D60" w:rsidRDefault="00A35619" w:rsidP="00A35619">
      <w:pPr>
        <w:pStyle w:val="Prrafodelista"/>
        <w:spacing w:after="0" w:line="240" w:lineRule="auto"/>
        <w:ind w:left="426"/>
        <w:jc w:val="both"/>
        <w:rPr>
          <w:rFonts w:ascii="Arial Narrow" w:eastAsia="Calibri" w:hAnsi="Arial Narrow" w:cs="Times New Roman"/>
        </w:rPr>
      </w:pPr>
    </w:p>
    <w:p w:rsidR="00A35619" w:rsidRPr="001C023F" w:rsidRDefault="00A35619" w:rsidP="00A35619">
      <w:pPr>
        <w:pStyle w:val="Prrafodelista"/>
        <w:numPr>
          <w:ilvl w:val="1"/>
          <w:numId w:val="1"/>
        </w:numPr>
        <w:spacing w:after="0" w:line="240" w:lineRule="auto"/>
        <w:ind w:left="851" w:hanging="425"/>
        <w:jc w:val="both"/>
        <w:rPr>
          <w:rFonts w:ascii="Arial Narrow" w:eastAsia="Calibri" w:hAnsi="Arial Narrow" w:cs="Times New Roman"/>
          <w:b/>
          <w:color w:val="0066FF"/>
          <w:sz w:val="24"/>
          <w:szCs w:val="24"/>
        </w:rPr>
      </w:pPr>
      <w:r>
        <w:rPr>
          <w:rFonts w:ascii="Arial Narrow" w:eastAsia="Calibri" w:hAnsi="Arial Narrow" w:cs="Times New Roman"/>
          <w:b/>
          <w:color w:val="0066FF"/>
          <w:sz w:val="24"/>
          <w:szCs w:val="24"/>
        </w:rPr>
        <w:t>Estructura institucional propuesta</w:t>
      </w:r>
    </w:p>
    <w:p w:rsidR="00A35619" w:rsidRPr="00B62D60" w:rsidRDefault="00A35619" w:rsidP="00A35619">
      <w:pPr>
        <w:pStyle w:val="Prrafodelista"/>
        <w:spacing w:after="0" w:line="240" w:lineRule="auto"/>
        <w:ind w:left="426"/>
        <w:jc w:val="both"/>
        <w:rPr>
          <w:rFonts w:ascii="Arial Narrow" w:eastAsia="Calibri" w:hAnsi="Arial Narrow" w:cs="Times New Roman"/>
        </w:rPr>
      </w:pPr>
    </w:p>
    <w:p w:rsidR="00A35619" w:rsidRDefault="00A35619" w:rsidP="00A35619">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Se propone seguir un esquema como el siguiente:</w:t>
      </w:r>
    </w:p>
    <w:p w:rsidR="00A35619" w:rsidRPr="00B62D60" w:rsidRDefault="00A35619" w:rsidP="00A35619">
      <w:pPr>
        <w:pStyle w:val="Prrafodelista"/>
        <w:spacing w:after="0" w:line="240" w:lineRule="auto"/>
        <w:ind w:left="426"/>
        <w:jc w:val="both"/>
        <w:rPr>
          <w:rFonts w:ascii="Arial Narrow" w:eastAsia="Calibri" w:hAnsi="Arial Narrow" w:cs="Times New Roman"/>
        </w:rPr>
      </w:pPr>
    </w:p>
    <w:tbl>
      <w:tblPr>
        <w:tblStyle w:val="Tablaconcuadrcula"/>
        <w:tblW w:w="0" w:type="auto"/>
        <w:tblInd w:w="959" w:type="dxa"/>
        <w:tblLook w:val="04A0"/>
      </w:tblPr>
      <w:tblGrid>
        <w:gridCol w:w="8661"/>
      </w:tblGrid>
      <w:tr w:rsidR="00A35619" w:rsidTr="00876F46">
        <w:trPr>
          <w:trHeight w:val="5939"/>
        </w:trPr>
        <w:tc>
          <w:tcPr>
            <w:tcW w:w="8661" w:type="dxa"/>
          </w:tcPr>
          <w:p w:rsidR="00A35619" w:rsidRDefault="00A35619" w:rsidP="00876F46">
            <w:pPr>
              <w:pStyle w:val="Prrafodelista"/>
              <w:ind w:left="0"/>
              <w:jc w:val="center"/>
              <w:rPr>
                <w:rFonts w:ascii="Arial Narrow" w:eastAsia="Calibri" w:hAnsi="Arial Narrow" w:cs="Times New Roman"/>
                <w:sz w:val="24"/>
                <w:szCs w:val="24"/>
              </w:rPr>
            </w:pPr>
            <w:r>
              <w:rPr>
                <w:rFonts w:ascii="Arial Narrow" w:eastAsia="Calibri" w:hAnsi="Arial Narrow" w:cs="Times New Roman"/>
                <w:noProof/>
                <w:sz w:val="24"/>
                <w:szCs w:val="24"/>
                <w:lang w:val="es-ES" w:eastAsia="es-ES"/>
              </w:rPr>
              <w:drawing>
                <wp:inline distT="0" distB="0" distL="0" distR="0">
                  <wp:extent cx="5111750" cy="3663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4335" cy="3665803"/>
                          </a:xfrm>
                          <a:prstGeom prst="rect">
                            <a:avLst/>
                          </a:prstGeom>
                          <a:noFill/>
                        </pic:spPr>
                      </pic:pic>
                    </a:graphicData>
                  </a:graphic>
                </wp:inline>
              </w:drawing>
            </w:r>
          </w:p>
        </w:tc>
      </w:tr>
    </w:tbl>
    <w:p w:rsidR="00A35619" w:rsidRDefault="00A35619" w:rsidP="00A35619">
      <w:pPr>
        <w:pStyle w:val="Prrafodelista"/>
        <w:spacing w:after="0" w:line="240" w:lineRule="auto"/>
        <w:ind w:left="426"/>
        <w:jc w:val="both"/>
        <w:rPr>
          <w:rFonts w:ascii="Arial Narrow" w:eastAsia="Calibri" w:hAnsi="Arial Narrow" w:cs="Times New Roman"/>
          <w:sz w:val="24"/>
          <w:szCs w:val="24"/>
        </w:rPr>
      </w:pPr>
    </w:p>
    <w:p w:rsidR="00A35619" w:rsidRDefault="00A35619" w:rsidP="00A35619">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t>Los órganos de gobierno, y sus estructuras de apoyo que se destacan con fondos en tonos de azul, corresponden a instancias y estructuras institucionales existentes: Gobierno Regional, Comisión Conjunta CORE de Innovación, Asesores/as del CORE, Servicios del Gobierno Regional (SAGORE) y, entre éstos, la División de Desarrollo Regional (DIPLAR). En cambio, las que se presentan coloreadas en amarillo o verde, corresponden  a entidades o instancias que se propone instalar o consolidar.</w:t>
      </w:r>
    </w:p>
    <w:p w:rsidR="00A35619" w:rsidRPr="00B62D60" w:rsidRDefault="00A35619" w:rsidP="00A35619">
      <w:pPr>
        <w:pStyle w:val="Prrafodelista"/>
        <w:spacing w:after="0" w:line="240" w:lineRule="auto"/>
        <w:ind w:left="851"/>
        <w:jc w:val="both"/>
        <w:rPr>
          <w:rFonts w:ascii="Arial Narrow" w:eastAsia="Calibri" w:hAnsi="Arial Narrow" w:cs="Times New Roman"/>
          <w:sz w:val="12"/>
          <w:szCs w:val="12"/>
        </w:rPr>
      </w:pPr>
    </w:p>
    <w:p w:rsidR="00A35619" w:rsidRDefault="00A35619" w:rsidP="00A35619">
      <w:pPr>
        <w:pStyle w:val="Prrafodelista"/>
        <w:spacing w:after="0" w:line="240" w:lineRule="auto"/>
        <w:ind w:left="851"/>
        <w:jc w:val="both"/>
        <w:rPr>
          <w:rFonts w:ascii="Arial Narrow" w:eastAsia="Calibri" w:hAnsi="Arial Narrow" w:cs="Times New Roman"/>
          <w:sz w:val="24"/>
          <w:szCs w:val="24"/>
        </w:rPr>
      </w:pPr>
      <w:r>
        <w:rPr>
          <w:rFonts w:ascii="Arial Narrow" w:eastAsia="Calibri" w:hAnsi="Arial Narrow" w:cs="Times New Roman"/>
          <w:sz w:val="24"/>
          <w:szCs w:val="24"/>
        </w:rPr>
        <w:lastRenderedPageBreak/>
        <w:t>Los roles y funciones que en el esquema propuesto correspondería a las principales instancias contempladas, serían las siguientes:</w:t>
      </w:r>
    </w:p>
    <w:p w:rsidR="00A35619" w:rsidRDefault="00A35619" w:rsidP="00A35619">
      <w:pPr>
        <w:pStyle w:val="Prrafodelista"/>
        <w:spacing w:after="0" w:line="240" w:lineRule="auto"/>
        <w:ind w:left="851"/>
        <w:jc w:val="both"/>
        <w:rPr>
          <w:rFonts w:ascii="Arial Narrow" w:eastAsia="Calibri" w:hAnsi="Arial Narrow" w:cs="Times New Roman"/>
          <w:sz w:val="24"/>
          <w:szCs w:val="24"/>
        </w:rPr>
      </w:pPr>
    </w:p>
    <w:p w:rsidR="00A35619" w:rsidRDefault="00A35619" w:rsidP="00A35619">
      <w:pPr>
        <w:pStyle w:val="Prrafodelista"/>
        <w:spacing w:after="0" w:line="240" w:lineRule="auto"/>
        <w:ind w:left="851"/>
        <w:jc w:val="both"/>
        <w:rPr>
          <w:rFonts w:ascii="Arial Narrow" w:eastAsia="Calibri" w:hAnsi="Arial Narrow" w:cs="Times New Roman"/>
          <w:sz w:val="24"/>
          <w:szCs w:val="24"/>
        </w:rPr>
      </w:pPr>
    </w:p>
    <w:p w:rsidR="00A35619" w:rsidRPr="00B5299F" w:rsidRDefault="00A35619" w:rsidP="00A35619">
      <w:pPr>
        <w:pStyle w:val="Prrafodelista"/>
        <w:numPr>
          <w:ilvl w:val="0"/>
          <w:numId w:val="22"/>
        </w:num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Gobierno Regional</w:t>
      </w:r>
    </w:p>
    <w:p w:rsidR="00A35619" w:rsidRPr="00B62D60" w:rsidRDefault="00A35619" w:rsidP="00A35619">
      <w:pPr>
        <w:pStyle w:val="Prrafodelista"/>
        <w:spacing w:after="0" w:line="240" w:lineRule="auto"/>
        <w:ind w:left="851"/>
        <w:jc w:val="both"/>
        <w:rPr>
          <w:rFonts w:ascii="Arial Narrow" w:eastAsia="Calibri" w:hAnsi="Arial Narrow" w:cs="Times New Roman"/>
        </w:rPr>
      </w:pPr>
    </w:p>
    <w:p w:rsidR="00A35619" w:rsidRPr="00B5299F" w:rsidRDefault="00A35619" w:rsidP="00A35619">
      <w:pPr>
        <w:spacing w:after="0" w:line="240" w:lineRule="auto"/>
        <w:ind w:left="1211"/>
        <w:jc w:val="both"/>
        <w:rPr>
          <w:rFonts w:ascii="Arial Narrow" w:eastAsia="Calibri" w:hAnsi="Arial Narrow" w:cs="Times New Roman"/>
          <w:sz w:val="24"/>
          <w:szCs w:val="24"/>
        </w:rPr>
      </w:pPr>
      <w:r w:rsidRPr="00B5299F">
        <w:rPr>
          <w:rFonts w:ascii="Arial Narrow" w:eastAsia="Calibri" w:hAnsi="Arial Narrow" w:cs="Times New Roman"/>
          <w:sz w:val="24"/>
          <w:szCs w:val="24"/>
        </w:rPr>
        <w:t xml:space="preserve">Al </w:t>
      </w:r>
      <w:r w:rsidRPr="00B5299F">
        <w:rPr>
          <w:rFonts w:ascii="Arial Narrow" w:eastAsia="Calibri" w:hAnsi="Arial Narrow" w:cs="Times New Roman"/>
          <w:b/>
          <w:sz w:val="24"/>
          <w:szCs w:val="24"/>
        </w:rPr>
        <w:t>Gobierno Regional —</w:t>
      </w:r>
      <w:r w:rsidRPr="00B5299F">
        <w:rPr>
          <w:rFonts w:ascii="Arial Narrow" w:eastAsia="Calibri" w:hAnsi="Arial Narrow" w:cs="Times New Roman"/>
          <w:sz w:val="24"/>
          <w:szCs w:val="24"/>
        </w:rPr>
        <w:t xml:space="preserve">Intendente más CORE— le corresponde la conducción superior de la Estrategia de Innovación: aprobándola, así como su puesta en marcha y los planes anuales o plurianuales de trabajo, del mismo modo que aprobando las modificaciones o adecuaciones que corresponda introducirle, consecuencia de los informes de seguimiento o evaluación. </w:t>
      </w:r>
    </w:p>
    <w:p w:rsidR="00A35619" w:rsidRPr="00B62D60" w:rsidRDefault="00A35619" w:rsidP="00A35619">
      <w:pPr>
        <w:pStyle w:val="Prrafodelista"/>
        <w:spacing w:after="0" w:line="240" w:lineRule="auto"/>
        <w:ind w:left="1560"/>
        <w:jc w:val="both"/>
        <w:rPr>
          <w:rFonts w:ascii="Arial Narrow" w:eastAsia="Calibri" w:hAnsi="Arial Narrow" w:cs="Times New Roman"/>
        </w:rPr>
      </w:pPr>
    </w:p>
    <w:p w:rsidR="00A35619" w:rsidRDefault="00A35619" w:rsidP="00A35619">
      <w:pPr>
        <w:spacing w:after="0" w:line="240" w:lineRule="auto"/>
        <w:ind w:left="1211"/>
        <w:jc w:val="both"/>
        <w:rPr>
          <w:rFonts w:ascii="Arial Narrow" w:eastAsia="Calibri" w:hAnsi="Arial Narrow" w:cs="Times New Roman"/>
          <w:sz w:val="24"/>
          <w:szCs w:val="24"/>
        </w:rPr>
      </w:pPr>
      <w:r w:rsidRPr="00EE5504">
        <w:rPr>
          <w:rFonts w:ascii="Arial Narrow" w:eastAsia="Calibri" w:hAnsi="Arial Narrow" w:cs="Times New Roman"/>
          <w:sz w:val="24"/>
          <w:szCs w:val="24"/>
        </w:rPr>
        <w:t xml:space="preserve">Dichas funciones, así como los de aprobación de recursos públicos de decisión o asignación regional, las de control de gestión, y las demás propias de la dirección estratégica, resultan </w:t>
      </w:r>
      <w:r w:rsidRPr="00EE5504">
        <w:rPr>
          <w:rFonts w:ascii="Arial Narrow" w:eastAsia="Calibri" w:hAnsi="Arial Narrow" w:cs="Times New Roman"/>
          <w:b/>
          <w:sz w:val="24"/>
          <w:szCs w:val="24"/>
        </w:rPr>
        <w:t xml:space="preserve">indelegables </w:t>
      </w:r>
      <w:r w:rsidRPr="00EE5504">
        <w:rPr>
          <w:rFonts w:ascii="Arial Narrow" w:eastAsia="Calibri" w:hAnsi="Arial Narrow" w:cs="Times New Roman"/>
          <w:sz w:val="24"/>
          <w:szCs w:val="24"/>
        </w:rPr>
        <w:t>en otros órganos o instancias.</w:t>
      </w:r>
    </w:p>
    <w:p w:rsidR="00A35619" w:rsidRPr="00B62D60" w:rsidRDefault="00A35619" w:rsidP="00A35619">
      <w:pPr>
        <w:pStyle w:val="Prrafodelista"/>
        <w:spacing w:after="0" w:line="240" w:lineRule="auto"/>
        <w:ind w:left="1560"/>
        <w:jc w:val="both"/>
        <w:rPr>
          <w:rFonts w:ascii="Arial Narrow" w:eastAsia="Calibri" w:hAnsi="Arial Narrow" w:cs="Times New Roman"/>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Para optimizar la calidad de estas decisiones, se propone que el Gobierno Regional, en las materias indicadas, se encuentre asesorado por un Consejo Regional de Innovación, el que se presenta y describe más adelante.</w:t>
      </w:r>
    </w:p>
    <w:p w:rsidR="00A35619" w:rsidRDefault="00A35619" w:rsidP="00A35619">
      <w:pPr>
        <w:spacing w:after="0" w:line="240" w:lineRule="auto"/>
        <w:jc w:val="both"/>
        <w:rPr>
          <w:rFonts w:ascii="Arial Narrow" w:eastAsia="Calibri" w:hAnsi="Arial Narrow" w:cs="Times New Roman"/>
          <w:sz w:val="24"/>
          <w:szCs w:val="24"/>
        </w:rPr>
      </w:pPr>
    </w:p>
    <w:p w:rsidR="00A35619" w:rsidRDefault="00A35619" w:rsidP="00A35619">
      <w:pPr>
        <w:spacing w:after="0" w:line="240" w:lineRule="auto"/>
        <w:jc w:val="both"/>
        <w:rPr>
          <w:rFonts w:ascii="Arial Narrow" w:eastAsia="Calibri" w:hAnsi="Arial Narrow" w:cs="Times New Roman"/>
          <w:sz w:val="24"/>
          <w:szCs w:val="24"/>
        </w:rPr>
      </w:pPr>
    </w:p>
    <w:p w:rsidR="00A35619" w:rsidRPr="00B5299F" w:rsidRDefault="00A35619" w:rsidP="00A35619">
      <w:pPr>
        <w:pStyle w:val="Prrafodelista"/>
        <w:numPr>
          <w:ilvl w:val="0"/>
          <w:numId w:val="22"/>
        </w:num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Comisión de Innovación del CORE</w:t>
      </w:r>
    </w:p>
    <w:p w:rsidR="00A35619" w:rsidRPr="00B62D60" w:rsidRDefault="00A35619" w:rsidP="00A35619">
      <w:pPr>
        <w:pStyle w:val="Prrafodelista"/>
        <w:spacing w:after="0" w:line="240" w:lineRule="auto"/>
        <w:ind w:left="1276"/>
        <w:jc w:val="both"/>
        <w:rPr>
          <w:rFonts w:ascii="Arial Narrow" w:eastAsia="Calibri" w:hAnsi="Arial Narrow" w:cs="Times New Roman"/>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La </w:t>
      </w:r>
      <w:r>
        <w:rPr>
          <w:rFonts w:ascii="Arial Narrow" w:eastAsia="Calibri" w:hAnsi="Arial Narrow" w:cs="Times New Roman"/>
          <w:b/>
          <w:sz w:val="24"/>
          <w:szCs w:val="24"/>
        </w:rPr>
        <w:t>Comisión Conjunta del CORE sobre Innovación</w:t>
      </w:r>
      <w:r>
        <w:rPr>
          <w:rFonts w:ascii="Arial Narrow" w:eastAsia="Calibri" w:hAnsi="Arial Narrow" w:cs="Times New Roman"/>
          <w:sz w:val="24"/>
          <w:szCs w:val="24"/>
        </w:rPr>
        <w:t xml:space="preserve"> es la instancia analítica y de supervisión especializada del Consejo Regional (CORE), en este caso, para los asuntos que su nombre indica; y que recomienda al Pleno del CORE el tipo de decisiones en las materias respectivas.</w:t>
      </w:r>
    </w:p>
    <w:p w:rsidR="00A35619" w:rsidRPr="00B62D60" w:rsidRDefault="00A35619" w:rsidP="00A35619">
      <w:pPr>
        <w:spacing w:after="0" w:line="240" w:lineRule="auto"/>
        <w:ind w:left="1211"/>
        <w:jc w:val="both"/>
        <w:rPr>
          <w:rFonts w:ascii="Arial Narrow" w:eastAsia="Calibri" w:hAnsi="Arial Narrow" w:cs="Times New Roman"/>
        </w:rPr>
      </w:pPr>
    </w:p>
    <w:p w:rsidR="00A35619" w:rsidRPr="00B5299F" w:rsidRDefault="00A35619" w:rsidP="00A35619">
      <w:pPr>
        <w:spacing w:after="0" w:line="240" w:lineRule="auto"/>
        <w:ind w:left="1211"/>
        <w:jc w:val="both"/>
        <w:rPr>
          <w:rFonts w:ascii="Arial Narrow" w:eastAsia="Calibri" w:hAnsi="Arial Narrow" w:cs="Times New Roman"/>
          <w:sz w:val="24"/>
          <w:szCs w:val="24"/>
        </w:rPr>
      </w:pPr>
      <w:r w:rsidRPr="00B5299F">
        <w:rPr>
          <w:rFonts w:ascii="Arial Narrow" w:eastAsia="Calibri" w:hAnsi="Arial Narrow" w:cs="Times New Roman"/>
          <w:sz w:val="24"/>
          <w:szCs w:val="24"/>
        </w:rPr>
        <w:t>En este caso, mantendría las funciones que actualmente cumple en temas de innovación, a lo que se agregaría el recomendar los cambios y ajustes, anuales o plurianuales, a introducir a la Estrategia, a la luz de los antecedentes que el monitoreo o evaluación sobre sus avances y pertinencia vaya señalando periódicamente, y de los análisis y recomendaciones que surjan de ello a través del Consejo Regional de Innovación.</w:t>
      </w:r>
    </w:p>
    <w:p w:rsidR="00A35619" w:rsidRDefault="00A35619" w:rsidP="00A35619">
      <w:pPr>
        <w:pStyle w:val="Prrafodelista"/>
        <w:spacing w:after="0" w:line="240" w:lineRule="auto"/>
        <w:ind w:left="1211"/>
        <w:jc w:val="both"/>
        <w:rPr>
          <w:rFonts w:ascii="Arial Narrow" w:eastAsia="Calibri" w:hAnsi="Arial Narrow" w:cs="Times New Roman"/>
          <w:b/>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b/>
          <w:sz w:val="24"/>
          <w:szCs w:val="24"/>
        </w:rPr>
      </w:pPr>
    </w:p>
    <w:p w:rsidR="00A35619" w:rsidRPr="0079572C" w:rsidRDefault="00A35619" w:rsidP="00A35619">
      <w:pPr>
        <w:pStyle w:val="Prrafodelista"/>
        <w:numPr>
          <w:ilvl w:val="0"/>
          <w:numId w:val="22"/>
        </w:numPr>
        <w:spacing w:after="0" w:line="240" w:lineRule="auto"/>
        <w:jc w:val="both"/>
        <w:rPr>
          <w:rFonts w:ascii="Arial Narrow" w:eastAsia="Calibri" w:hAnsi="Arial Narrow" w:cs="Times New Roman"/>
          <w:b/>
          <w:sz w:val="24"/>
          <w:szCs w:val="24"/>
        </w:rPr>
      </w:pPr>
      <w:r w:rsidRPr="0079572C">
        <w:rPr>
          <w:rFonts w:ascii="Arial Narrow" w:eastAsia="Calibri" w:hAnsi="Arial Narrow" w:cs="Times New Roman"/>
          <w:b/>
          <w:sz w:val="24"/>
          <w:szCs w:val="24"/>
        </w:rPr>
        <w:t>Unidad de Innovación del SAGORE</w:t>
      </w:r>
    </w:p>
    <w:p w:rsidR="00A35619" w:rsidRPr="00B62D60" w:rsidRDefault="00A35619" w:rsidP="00A35619">
      <w:pPr>
        <w:pStyle w:val="Prrafodelista"/>
        <w:spacing w:after="0" w:line="240" w:lineRule="auto"/>
        <w:ind w:left="1560"/>
        <w:jc w:val="both"/>
        <w:rPr>
          <w:rFonts w:ascii="Arial Narrow" w:eastAsia="Calibri" w:hAnsi="Arial Narrow" w:cs="Times New Roman"/>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Se propone instalar una </w:t>
      </w:r>
      <w:r>
        <w:rPr>
          <w:rFonts w:ascii="Arial Narrow" w:eastAsia="Calibri" w:hAnsi="Arial Narrow" w:cs="Times New Roman"/>
          <w:b/>
          <w:sz w:val="24"/>
          <w:szCs w:val="24"/>
        </w:rPr>
        <w:t>instancia especializada del Gobierno Regional en apoyo a la ejecución Estrategia de Innovación</w:t>
      </w:r>
      <w:r>
        <w:rPr>
          <w:rFonts w:ascii="Arial Narrow" w:eastAsia="Calibri" w:hAnsi="Arial Narrow" w:cs="Times New Roman"/>
          <w:sz w:val="24"/>
          <w:szCs w:val="24"/>
        </w:rPr>
        <w:t xml:space="preserve">: una </w:t>
      </w:r>
      <w:r>
        <w:rPr>
          <w:rFonts w:ascii="Arial Narrow" w:eastAsia="Calibri" w:hAnsi="Arial Narrow" w:cs="Times New Roman"/>
          <w:b/>
          <w:i/>
          <w:sz w:val="24"/>
          <w:szCs w:val="24"/>
        </w:rPr>
        <w:t>Unidad de Innovación</w:t>
      </w:r>
      <w:r w:rsidRPr="00857545">
        <w:rPr>
          <w:rFonts w:ascii="Arial Narrow" w:eastAsia="Calibri" w:hAnsi="Arial Narrow" w:cs="Times New Roman"/>
          <w:sz w:val="24"/>
          <w:szCs w:val="24"/>
        </w:rPr>
        <w:t>,</w:t>
      </w:r>
      <w:r>
        <w:rPr>
          <w:rFonts w:ascii="Arial Narrow" w:eastAsia="Calibri" w:hAnsi="Arial Narrow" w:cs="Times New Roman"/>
          <w:b/>
          <w:sz w:val="24"/>
          <w:szCs w:val="24"/>
        </w:rPr>
        <w:t xml:space="preserve"> </w:t>
      </w:r>
      <w:r>
        <w:rPr>
          <w:rFonts w:ascii="Arial Narrow" w:eastAsia="Calibri" w:hAnsi="Arial Narrow" w:cs="Times New Roman"/>
          <w:sz w:val="24"/>
          <w:szCs w:val="24"/>
        </w:rPr>
        <w:t>instalada al interior de la División de Planificación Regional (DIPLAR) del Ejecutivo Regional.</w:t>
      </w:r>
    </w:p>
    <w:p w:rsidR="00A35619" w:rsidRPr="00B62D60" w:rsidRDefault="00A35619" w:rsidP="00A35619">
      <w:pPr>
        <w:spacing w:after="0" w:line="240" w:lineRule="auto"/>
        <w:ind w:left="1211"/>
        <w:jc w:val="both"/>
        <w:rPr>
          <w:rFonts w:ascii="Arial Narrow" w:eastAsia="Calibri" w:hAnsi="Arial Narrow" w:cs="Times New Roman"/>
        </w:rPr>
      </w:pPr>
    </w:p>
    <w:p w:rsidR="00A35619" w:rsidRPr="0079572C" w:rsidRDefault="00A35619" w:rsidP="00A35619">
      <w:pPr>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Dicha instancia asumiría el rol de estructurar el apoyo público a la realización de la Estrategia Regional de Innovación; asumiendo directamente algunas funciones, y externalizando aquellas otras cuya ejecución se puede realizar más ágil y eficientemente a través de instancias privadas.</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spacing w:after="0" w:line="240" w:lineRule="auto"/>
        <w:ind w:left="1211"/>
        <w:jc w:val="both"/>
        <w:rPr>
          <w:rFonts w:ascii="Arial Narrow" w:eastAsia="Calibri" w:hAnsi="Arial Narrow" w:cs="Times New Roman"/>
          <w:sz w:val="24"/>
          <w:szCs w:val="24"/>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Entre las </w:t>
      </w:r>
      <w:r w:rsidRPr="00316182">
        <w:rPr>
          <w:rFonts w:ascii="Arial Narrow" w:eastAsia="Calibri" w:hAnsi="Arial Narrow" w:cs="Times New Roman"/>
          <w:b/>
          <w:sz w:val="24"/>
          <w:szCs w:val="24"/>
        </w:rPr>
        <w:t>funciones a ejecutar directamente</w:t>
      </w:r>
      <w:r>
        <w:rPr>
          <w:rFonts w:ascii="Arial Narrow" w:eastAsia="Calibri" w:hAnsi="Arial Narrow" w:cs="Times New Roman"/>
          <w:sz w:val="24"/>
          <w:szCs w:val="24"/>
        </w:rPr>
        <w:t xml:space="preserve">, estarían las </w:t>
      </w:r>
      <w:r w:rsidRPr="00E922BD">
        <w:rPr>
          <w:rFonts w:ascii="Arial Narrow" w:eastAsia="Calibri" w:hAnsi="Arial Narrow" w:cs="Times New Roman"/>
          <w:sz w:val="24"/>
          <w:szCs w:val="24"/>
        </w:rPr>
        <w:t xml:space="preserve">de </w:t>
      </w:r>
      <w:r>
        <w:rPr>
          <w:rFonts w:ascii="Arial Narrow" w:eastAsia="Calibri" w:hAnsi="Arial Narrow" w:cs="Times New Roman"/>
          <w:sz w:val="24"/>
          <w:szCs w:val="24"/>
        </w:rPr>
        <w:t xml:space="preserve">seguimiento y monitoreo de la realización de la estrategia, de </w:t>
      </w:r>
      <w:r w:rsidRPr="00E922BD">
        <w:rPr>
          <w:rFonts w:ascii="Arial Narrow" w:eastAsia="Calibri" w:hAnsi="Arial Narrow" w:cs="Times New Roman"/>
          <w:sz w:val="24"/>
          <w:szCs w:val="24"/>
        </w:rPr>
        <w:t xml:space="preserve">evaluación </w:t>
      </w:r>
      <w:r w:rsidR="00895E81" w:rsidRPr="00E922BD">
        <w:rPr>
          <w:rFonts w:ascii="Arial Narrow" w:eastAsia="Calibri" w:hAnsi="Arial Narrow" w:cs="Times New Roman"/>
          <w:i/>
          <w:sz w:val="24"/>
          <w:szCs w:val="24"/>
        </w:rPr>
        <w:t>ex ante</w:t>
      </w:r>
      <w:r w:rsidRPr="00E922BD">
        <w:rPr>
          <w:rFonts w:ascii="Arial Narrow" w:eastAsia="Calibri" w:hAnsi="Arial Narrow" w:cs="Times New Roman"/>
          <w:i/>
          <w:sz w:val="24"/>
          <w:szCs w:val="24"/>
        </w:rPr>
        <w:t xml:space="preserve"> </w:t>
      </w:r>
      <w:r w:rsidRPr="00E922BD">
        <w:rPr>
          <w:rFonts w:ascii="Arial Narrow" w:eastAsia="Calibri" w:hAnsi="Arial Narrow" w:cs="Times New Roman"/>
          <w:sz w:val="24"/>
          <w:szCs w:val="24"/>
        </w:rPr>
        <w:t>de proyectos de innovación ante el FIC-R u otras fuentes, de seguimiento de la ejecución material y presupuestaria de dichos proyectos</w:t>
      </w:r>
      <w:r>
        <w:rPr>
          <w:rFonts w:ascii="Arial Narrow" w:eastAsia="Calibri" w:hAnsi="Arial Narrow" w:cs="Times New Roman"/>
          <w:sz w:val="24"/>
          <w:szCs w:val="24"/>
        </w:rPr>
        <w:t xml:space="preserve">, de análisis </w:t>
      </w:r>
      <w:r w:rsidRPr="00E922BD">
        <w:rPr>
          <w:rFonts w:ascii="Arial Narrow" w:eastAsia="Calibri" w:hAnsi="Arial Narrow" w:cs="Times New Roman"/>
          <w:sz w:val="24"/>
          <w:szCs w:val="24"/>
        </w:rPr>
        <w:t>de indicadores de productos, procesos y resultados de la ERI para alimentar con ello los procesos</w:t>
      </w:r>
      <w:r>
        <w:rPr>
          <w:rFonts w:ascii="Arial Narrow" w:eastAsia="Calibri" w:hAnsi="Arial Narrow" w:cs="Times New Roman"/>
          <w:sz w:val="24"/>
          <w:szCs w:val="24"/>
        </w:rPr>
        <w:t xml:space="preserve"> de seguimiento y/o evaluación, así como de la formulación de reportes  sobre el proceso y sus avances </w:t>
      </w:r>
      <w:r w:rsidRPr="00BF3C15">
        <w:rPr>
          <w:rFonts w:ascii="Arial Narrow" w:eastAsia="Calibri" w:hAnsi="Arial Narrow" w:cs="Times New Roman"/>
          <w:sz w:val="24"/>
          <w:szCs w:val="24"/>
        </w:rPr>
        <w:t xml:space="preserve">para </w:t>
      </w:r>
      <w:r>
        <w:rPr>
          <w:rFonts w:ascii="Arial Narrow" w:eastAsia="Calibri" w:hAnsi="Arial Narrow" w:cs="Times New Roman"/>
          <w:sz w:val="24"/>
          <w:szCs w:val="24"/>
        </w:rPr>
        <w:t xml:space="preserve">su consideración por parte de </w:t>
      </w:r>
      <w:r w:rsidRPr="00BF3C15">
        <w:rPr>
          <w:rFonts w:ascii="Arial Narrow" w:eastAsia="Calibri" w:hAnsi="Arial Narrow" w:cs="Times New Roman"/>
          <w:sz w:val="24"/>
          <w:szCs w:val="24"/>
        </w:rPr>
        <w:t>las ins</w:t>
      </w:r>
      <w:r>
        <w:rPr>
          <w:rFonts w:ascii="Arial Narrow" w:eastAsia="Calibri" w:hAnsi="Arial Narrow" w:cs="Times New Roman"/>
          <w:sz w:val="24"/>
          <w:szCs w:val="24"/>
        </w:rPr>
        <w:t>tancias decisionales competentes.</w:t>
      </w:r>
    </w:p>
    <w:p w:rsidR="00A35619" w:rsidRPr="00BF3C15"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Entre las </w:t>
      </w:r>
      <w:r>
        <w:rPr>
          <w:rFonts w:ascii="Arial Narrow" w:eastAsia="Calibri" w:hAnsi="Arial Narrow" w:cs="Times New Roman"/>
          <w:b/>
          <w:sz w:val="24"/>
          <w:szCs w:val="24"/>
        </w:rPr>
        <w:t>funciones a externalizar</w:t>
      </w:r>
      <w:r>
        <w:rPr>
          <w:rFonts w:ascii="Arial Narrow" w:eastAsia="Calibri" w:hAnsi="Arial Narrow" w:cs="Times New Roman"/>
          <w:sz w:val="24"/>
          <w:szCs w:val="24"/>
        </w:rPr>
        <w:t xml:space="preserve">, se identifican dos básicas; la de </w:t>
      </w:r>
      <w:r>
        <w:rPr>
          <w:rFonts w:ascii="Arial Narrow" w:eastAsia="Calibri" w:hAnsi="Arial Narrow" w:cs="Times New Roman"/>
          <w:b/>
          <w:i/>
          <w:sz w:val="24"/>
          <w:szCs w:val="24"/>
        </w:rPr>
        <w:t xml:space="preserve">gestión de procesos de articulación de actores </w:t>
      </w:r>
      <w:r>
        <w:rPr>
          <w:rFonts w:ascii="Arial Narrow" w:eastAsia="Calibri" w:hAnsi="Arial Narrow" w:cs="Times New Roman"/>
          <w:sz w:val="24"/>
          <w:szCs w:val="24"/>
        </w:rPr>
        <w:t xml:space="preserve">en torno a realización de iniciativas público-privadas de innovación, animando y apoyando su desarrollo; y las de </w:t>
      </w:r>
      <w:r>
        <w:rPr>
          <w:rFonts w:ascii="Arial Narrow" w:eastAsia="Calibri" w:hAnsi="Arial Narrow" w:cs="Times New Roman"/>
          <w:b/>
          <w:i/>
          <w:sz w:val="24"/>
          <w:szCs w:val="24"/>
        </w:rPr>
        <w:t xml:space="preserve">hacer disponible información de seguimiento y evaluación </w:t>
      </w:r>
      <w:r>
        <w:rPr>
          <w:rFonts w:ascii="Arial Narrow" w:eastAsia="Calibri" w:hAnsi="Arial Narrow" w:cs="Times New Roman"/>
          <w:sz w:val="24"/>
          <w:szCs w:val="24"/>
        </w:rPr>
        <w:t>de la Estrategia, para la toma de decisiones de las instancias competentes pertinentes. Ambas se presentan más adelante.</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spacing w:after="0" w:line="240" w:lineRule="auto"/>
        <w:ind w:left="1211"/>
        <w:jc w:val="both"/>
        <w:rPr>
          <w:rFonts w:ascii="Arial Narrow" w:eastAsia="Calibri" w:hAnsi="Arial Narrow" w:cs="Times New Roman"/>
          <w:sz w:val="24"/>
          <w:szCs w:val="24"/>
          <w:lang w:val="es-CO"/>
        </w:rPr>
      </w:pPr>
      <w:r>
        <w:rPr>
          <w:rFonts w:ascii="Arial Narrow" w:eastAsia="Calibri" w:hAnsi="Arial Narrow" w:cs="Times New Roman"/>
          <w:sz w:val="24"/>
          <w:szCs w:val="24"/>
        </w:rPr>
        <w:t xml:space="preserve">Esta </w:t>
      </w:r>
      <w:r>
        <w:rPr>
          <w:rFonts w:ascii="Arial Narrow" w:eastAsia="Calibri" w:hAnsi="Arial Narrow" w:cs="Times New Roman"/>
          <w:b/>
          <w:sz w:val="24"/>
          <w:szCs w:val="24"/>
        </w:rPr>
        <w:t xml:space="preserve">Unidad de Innovación </w:t>
      </w:r>
      <w:r>
        <w:rPr>
          <w:rFonts w:ascii="Arial Narrow" w:eastAsia="Calibri" w:hAnsi="Arial Narrow" w:cs="Times New Roman"/>
          <w:sz w:val="24"/>
          <w:szCs w:val="24"/>
        </w:rPr>
        <w:t xml:space="preserve">podría ser la </w:t>
      </w:r>
      <w:r>
        <w:rPr>
          <w:rFonts w:ascii="Arial Narrow" w:eastAsia="Calibri" w:hAnsi="Arial Narrow" w:cs="Times New Roman"/>
          <w:i/>
          <w:sz w:val="24"/>
          <w:szCs w:val="24"/>
        </w:rPr>
        <w:t xml:space="preserve">sucesora </w:t>
      </w:r>
      <w:r>
        <w:rPr>
          <w:rFonts w:ascii="Arial Narrow" w:eastAsia="Calibri" w:hAnsi="Arial Narrow" w:cs="Times New Roman"/>
          <w:sz w:val="24"/>
          <w:szCs w:val="24"/>
        </w:rPr>
        <w:t xml:space="preserve">del actual </w:t>
      </w:r>
      <w:r>
        <w:rPr>
          <w:rFonts w:ascii="Arial Narrow" w:eastAsia="Calibri" w:hAnsi="Arial Narrow" w:cs="Times New Roman"/>
          <w:i/>
          <w:sz w:val="24"/>
          <w:szCs w:val="24"/>
        </w:rPr>
        <w:t>Equipo del Proyecto RED Antofagasta</w:t>
      </w:r>
      <w:r>
        <w:rPr>
          <w:rFonts w:ascii="Arial Narrow" w:eastAsia="Calibri" w:hAnsi="Arial Narrow" w:cs="Times New Roman"/>
          <w:sz w:val="24"/>
          <w:szCs w:val="24"/>
        </w:rPr>
        <w:t xml:space="preserve">. Dado el marco normativo vigente, desde la perspectiva jurídico-administrativa, se trataría solo de una unidad funcional. Debiera conformarse con unos/as 4 profesionales que puedan ejercer colectivamente el rol antes propuesto, desarrollando las funciones de ejecución directa antes propuestas, así como las de contraparte respecto de aquellas otras que se externalicen. Sus integrantes debieran contar con competencias </w:t>
      </w:r>
      <w:r>
        <w:rPr>
          <w:rFonts w:ascii="Arial Narrow" w:eastAsia="Calibri" w:hAnsi="Arial Narrow" w:cs="Times New Roman"/>
          <w:i/>
          <w:sz w:val="24"/>
          <w:szCs w:val="24"/>
        </w:rPr>
        <w:t>blandas</w:t>
      </w:r>
      <w:r>
        <w:rPr>
          <w:rFonts w:ascii="Arial Narrow" w:eastAsia="Calibri" w:hAnsi="Arial Narrow" w:cs="Times New Roman"/>
          <w:sz w:val="24"/>
          <w:szCs w:val="24"/>
        </w:rPr>
        <w:t xml:space="preserve">, en especial en </w:t>
      </w:r>
      <w:r w:rsidR="00224C71">
        <w:rPr>
          <w:rFonts w:ascii="Arial Narrow" w:eastAsia="Calibri" w:hAnsi="Arial Narrow" w:cs="Times New Roman"/>
          <w:sz w:val="24"/>
          <w:szCs w:val="24"/>
        </w:rPr>
        <w:t xml:space="preserve">materia de </w:t>
      </w:r>
      <w:r w:rsidR="00224C71" w:rsidRPr="00AC2D26">
        <w:rPr>
          <w:rFonts w:ascii="Arial Narrow" w:eastAsia="Calibri" w:hAnsi="Arial Narrow" w:cs="Times New Roman"/>
          <w:sz w:val="24"/>
          <w:szCs w:val="24"/>
          <w:lang w:val="es-CO"/>
        </w:rPr>
        <w:t>gestión</w:t>
      </w:r>
      <w:r w:rsidRPr="00AC2D26">
        <w:rPr>
          <w:rFonts w:ascii="Arial Narrow" w:eastAsia="Calibri" w:hAnsi="Arial Narrow" w:cs="Times New Roman"/>
          <w:sz w:val="24"/>
          <w:szCs w:val="24"/>
          <w:lang w:val="es-CO"/>
        </w:rPr>
        <w:t xml:space="preserve"> y conducción de procesos de innovación</w:t>
      </w:r>
      <w:r>
        <w:rPr>
          <w:rFonts w:ascii="Arial Narrow" w:eastAsia="Calibri" w:hAnsi="Arial Narrow" w:cs="Times New Roman"/>
          <w:sz w:val="24"/>
          <w:szCs w:val="24"/>
          <w:lang w:val="es-CO"/>
        </w:rPr>
        <w:t xml:space="preserve"> territorial, de carácter </w:t>
      </w:r>
      <w:proofErr w:type="spellStart"/>
      <w:r w:rsidRPr="00AC2D26">
        <w:rPr>
          <w:rFonts w:ascii="Arial Narrow" w:eastAsia="Calibri" w:hAnsi="Arial Narrow" w:cs="Times New Roman"/>
          <w:i/>
          <w:sz w:val="24"/>
          <w:szCs w:val="24"/>
          <w:lang w:val="es-CO"/>
        </w:rPr>
        <w:t>multi</w:t>
      </w:r>
      <w:proofErr w:type="spellEnd"/>
      <w:r w:rsidRPr="00AC2D26">
        <w:rPr>
          <w:rFonts w:ascii="Arial Narrow" w:eastAsia="Calibri" w:hAnsi="Arial Narrow" w:cs="Times New Roman"/>
          <w:i/>
          <w:sz w:val="24"/>
          <w:szCs w:val="24"/>
          <w:lang w:val="es-CO"/>
        </w:rPr>
        <w:t>-actores</w:t>
      </w:r>
      <w:r>
        <w:rPr>
          <w:rFonts w:ascii="Arial Narrow" w:eastAsia="Calibri" w:hAnsi="Arial Narrow" w:cs="Times New Roman"/>
          <w:sz w:val="24"/>
          <w:szCs w:val="24"/>
          <w:lang w:val="es-CO"/>
        </w:rPr>
        <w:t xml:space="preserve"> y </w:t>
      </w:r>
      <w:proofErr w:type="spellStart"/>
      <w:r w:rsidRPr="00AC2D26">
        <w:rPr>
          <w:rFonts w:ascii="Arial Narrow" w:eastAsia="Calibri" w:hAnsi="Arial Narrow" w:cs="Times New Roman"/>
          <w:i/>
          <w:sz w:val="24"/>
          <w:szCs w:val="24"/>
          <w:lang w:val="es-CO"/>
        </w:rPr>
        <w:t>multi</w:t>
      </w:r>
      <w:proofErr w:type="spellEnd"/>
      <w:r w:rsidRPr="00AC2D26">
        <w:rPr>
          <w:rFonts w:ascii="Arial Narrow" w:eastAsia="Calibri" w:hAnsi="Arial Narrow" w:cs="Times New Roman"/>
          <w:i/>
          <w:sz w:val="24"/>
          <w:szCs w:val="24"/>
          <w:lang w:val="es-CO"/>
        </w:rPr>
        <w:t>-nivel</w:t>
      </w:r>
      <w:r>
        <w:rPr>
          <w:rFonts w:ascii="Arial Narrow" w:eastAsia="Calibri" w:hAnsi="Arial Narrow" w:cs="Times New Roman"/>
          <w:sz w:val="24"/>
          <w:szCs w:val="24"/>
          <w:lang w:val="es-CO"/>
        </w:rPr>
        <w:t xml:space="preserve">. </w:t>
      </w:r>
    </w:p>
    <w:p w:rsidR="00A35619" w:rsidRDefault="00A35619" w:rsidP="00A35619">
      <w:pPr>
        <w:spacing w:after="0" w:line="240" w:lineRule="auto"/>
        <w:ind w:left="1211"/>
        <w:jc w:val="both"/>
        <w:rPr>
          <w:rFonts w:ascii="Arial Narrow" w:eastAsia="Calibri" w:hAnsi="Arial Narrow" w:cs="Times New Roman"/>
          <w:sz w:val="24"/>
          <w:szCs w:val="24"/>
          <w:lang w:val="es-CO"/>
        </w:rPr>
      </w:pPr>
    </w:p>
    <w:p w:rsidR="00A35619" w:rsidRPr="00C30348"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lang w:val="es-CO"/>
        </w:rPr>
        <w:t xml:space="preserve">Le corresponderá relacionarse con las </w:t>
      </w:r>
      <w:r>
        <w:rPr>
          <w:rFonts w:ascii="Arial Narrow" w:eastAsia="Calibri" w:hAnsi="Arial Narrow" w:cs="Times New Roman"/>
          <w:b/>
          <w:i/>
          <w:sz w:val="24"/>
          <w:szCs w:val="24"/>
          <w:lang w:val="es-CO"/>
        </w:rPr>
        <w:t xml:space="preserve">Agencias Públicas de Innovación </w:t>
      </w:r>
      <w:r>
        <w:rPr>
          <w:rFonts w:ascii="Arial Narrow" w:eastAsia="Calibri" w:hAnsi="Arial Narrow" w:cs="Times New Roman"/>
          <w:sz w:val="24"/>
          <w:szCs w:val="24"/>
          <w:lang w:val="es-CO"/>
        </w:rPr>
        <w:t xml:space="preserve">(INNOVA, CONICYT, FIA, </w:t>
      </w:r>
      <w:proofErr w:type="spellStart"/>
      <w:r>
        <w:rPr>
          <w:rFonts w:ascii="Arial Narrow" w:eastAsia="Calibri" w:hAnsi="Arial Narrow" w:cs="Times New Roman"/>
          <w:sz w:val="24"/>
          <w:szCs w:val="24"/>
          <w:lang w:val="es-CO"/>
        </w:rPr>
        <w:t>Milenium</w:t>
      </w:r>
      <w:proofErr w:type="spellEnd"/>
      <w:r>
        <w:rPr>
          <w:rFonts w:ascii="Arial Narrow" w:eastAsia="Calibri" w:hAnsi="Arial Narrow" w:cs="Times New Roman"/>
          <w:sz w:val="24"/>
          <w:szCs w:val="24"/>
          <w:lang w:val="es-CO"/>
        </w:rPr>
        <w:t xml:space="preserve"> y otras que defina la normativa FIC); a fin de coordinar la acción e intervención pública en función de la Estrategia Regional y la Política Nacional de Innovación; en particular para complementar recursos y capacidades para una mayor pertinencia de la acción e inversión pública en función de las apuestas de la Estrategia Regional de Innovación.</w:t>
      </w:r>
    </w:p>
    <w:p w:rsidR="00A35619" w:rsidRDefault="00A35619" w:rsidP="00A35619">
      <w:pPr>
        <w:spacing w:after="0" w:line="240" w:lineRule="auto"/>
        <w:ind w:left="851"/>
        <w:jc w:val="both"/>
        <w:rPr>
          <w:rFonts w:ascii="Arial Narrow" w:eastAsia="Calibri" w:hAnsi="Arial Narrow" w:cs="Times New Roman"/>
          <w:sz w:val="24"/>
          <w:szCs w:val="24"/>
        </w:rPr>
      </w:pPr>
    </w:p>
    <w:p w:rsidR="00A35619" w:rsidRDefault="00A35619" w:rsidP="00A35619">
      <w:pPr>
        <w:spacing w:after="0" w:line="240" w:lineRule="auto"/>
        <w:ind w:left="851"/>
        <w:jc w:val="both"/>
        <w:rPr>
          <w:rFonts w:ascii="Arial Narrow" w:eastAsia="Calibri" w:hAnsi="Arial Narrow" w:cs="Times New Roman"/>
          <w:sz w:val="24"/>
          <w:szCs w:val="24"/>
        </w:rPr>
      </w:pPr>
    </w:p>
    <w:p w:rsidR="00A35619" w:rsidRDefault="00A35619" w:rsidP="00A35619">
      <w:pPr>
        <w:spacing w:after="0" w:line="240" w:lineRule="auto"/>
        <w:ind w:left="851"/>
        <w:jc w:val="both"/>
        <w:rPr>
          <w:rFonts w:ascii="Arial Narrow" w:eastAsia="Calibri" w:hAnsi="Arial Narrow" w:cs="Times New Roman"/>
          <w:sz w:val="24"/>
          <w:szCs w:val="24"/>
        </w:rPr>
      </w:pPr>
      <w:r w:rsidRPr="0079572C">
        <w:rPr>
          <w:rFonts w:ascii="Arial Narrow" w:eastAsia="Calibri" w:hAnsi="Arial Narrow" w:cs="Times New Roman"/>
          <w:sz w:val="24"/>
          <w:szCs w:val="24"/>
        </w:rPr>
        <w:t xml:space="preserve">Las anteriores, son todas </w:t>
      </w:r>
      <w:r w:rsidRPr="0079572C">
        <w:rPr>
          <w:rFonts w:ascii="Arial Narrow" w:eastAsia="Calibri" w:hAnsi="Arial Narrow" w:cs="Times New Roman"/>
          <w:b/>
          <w:sz w:val="24"/>
          <w:szCs w:val="24"/>
        </w:rPr>
        <w:t>instancias públicas</w:t>
      </w:r>
      <w:r w:rsidRPr="0079572C">
        <w:rPr>
          <w:rFonts w:ascii="Arial Narrow" w:eastAsia="Calibri" w:hAnsi="Arial Narrow" w:cs="Times New Roman"/>
          <w:sz w:val="24"/>
          <w:szCs w:val="24"/>
        </w:rPr>
        <w:t>. Y está bien, pero es insuficiente.</w:t>
      </w:r>
    </w:p>
    <w:p w:rsidR="00A35619" w:rsidRDefault="00A35619" w:rsidP="00A35619">
      <w:pPr>
        <w:spacing w:after="0" w:line="240" w:lineRule="auto"/>
        <w:ind w:left="851"/>
        <w:jc w:val="both"/>
        <w:rPr>
          <w:rFonts w:ascii="Arial Narrow" w:eastAsia="Calibri" w:hAnsi="Arial Narrow" w:cs="Times New Roman"/>
          <w:sz w:val="24"/>
          <w:szCs w:val="24"/>
        </w:rPr>
      </w:pPr>
    </w:p>
    <w:p w:rsidR="00A35619" w:rsidRDefault="00A35619" w:rsidP="00A35619">
      <w:pPr>
        <w:spacing w:after="0" w:line="240" w:lineRule="auto"/>
        <w:ind w:left="851"/>
        <w:jc w:val="both"/>
        <w:rPr>
          <w:rFonts w:ascii="Arial Narrow" w:eastAsia="Calibri" w:hAnsi="Arial Narrow" w:cs="Times New Roman"/>
          <w:sz w:val="24"/>
          <w:szCs w:val="24"/>
        </w:rPr>
      </w:pPr>
      <w:r w:rsidRPr="0079572C">
        <w:rPr>
          <w:rFonts w:ascii="Arial Narrow" w:eastAsia="Calibri" w:hAnsi="Arial Narrow" w:cs="Times New Roman"/>
          <w:sz w:val="24"/>
          <w:szCs w:val="24"/>
        </w:rPr>
        <w:t xml:space="preserve">Como se aprecia a lo largo de toda la presente propuesta; la clave de los procesos de innovación está en la concurrencia a su realización de los </w:t>
      </w:r>
      <w:r w:rsidRPr="0079572C">
        <w:rPr>
          <w:rFonts w:ascii="Arial Narrow" w:eastAsia="Calibri" w:hAnsi="Arial Narrow" w:cs="Times New Roman"/>
          <w:b/>
          <w:sz w:val="24"/>
          <w:szCs w:val="24"/>
        </w:rPr>
        <w:t>distintos tipos de agentes de innovación</w:t>
      </w:r>
      <w:r w:rsidRPr="0079572C">
        <w:rPr>
          <w:rFonts w:ascii="Arial Narrow" w:eastAsia="Calibri" w:hAnsi="Arial Narrow" w:cs="Times New Roman"/>
          <w:sz w:val="24"/>
          <w:szCs w:val="24"/>
        </w:rPr>
        <w:t xml:space="preserve">: públicos (regionales, nacional-sectoriales representados en la Región, y municipales), privados con finalidad de lucro (empresas y redes/cadenas de valor), privados con finalidad social (organizaciones civiles y comunitarias), y sector académico (universidades y centros de </w:t>
      </w:r>
      <w:proofErr w:type="spellStart"/>
      <w:r w:rsidRPr="0079572C">
        <w:rPr>
          <w:rFonts w:ascii="Arial Narrow" w:eastAsia="Calibri" w:hAnsi="Arial Narrow" w:cs="Times New Roman"/>
          <w:sz w:val="24"/>
          <w:szCs w:val="24"/>
        </w:rPr>
        <w:t>I+D+i</w:t>
      </w:r>
      <w:proofErr w:type="spellEnd"/>
      <w:r w:rsidRPr="0079572C">
        <w:rPr>
          <w:rFonts w:ascii="Arial Narrow" w:eastAsia="Calibri" w:hAnsi="Arial Narrow" w:cs="Times New Roman"/>
          <w:sz w:val="24"/>
          <w:szCs w:val="24"/>
        </w:rPr>
        <w:t>).</w:t>
      </w:r>
    </w:p>
    <w:p w:rsidR="00A35619" w:rsidRDefault="00A35619" w:rsidP="00A35619">
      <w:pPr>
        <w:spacing w:after="0" w:line="240" w:lineRule="auto"/>
        <w:ind w:left="851"/>
        <w:jc w:val="both"/>
        <w:rPr>
          <w:rFonts w:ascii="Arial Narrow" w:eastAsia="Calibri" w:hAnsi="Arial Narrow" w:cs="Times New Roman"/>
          <w:sz w:val="24"/>
          <w:szCs w:val="24"/>
        </w:rPr>
      </w:pPr>
    </w:p>
    <w:p w:rsidR="00A35619" w:rsidRPr="0079572C" w:rsidRDefault="00A35619" w:rsidP="00A35619">
      <w:pPr>
        <w:spacing w:after="0" w:line="240" w:lineRule="auto"/>
        <w:ind w:left="851"/>
        <w:jc w:val="both"/>
        <w:rPr>
          <w:rFonts w:ascii="Arial Narrow" w:eastAsia="Calibri" w:hAnsi="Arial Narrow" w:cs="Times New Roman"/>
          <w:sz w:val="24"/>
          <w:szCs w:val="24"/>
        </w:rPr>
      </w:pPr>
      <w:r w:rsidRPr="0079572C">
        <w:rPr>
          <w:rFonts w:ascii="Arial Narrow" w:eastAsia="Calibri" w:hAnsi="Arial Narrow" w:cs="Times New Roman"/>
          <w:sz w:val="24"/>
          <w:szCs w:val="24"/>
        </w:rPr>
        <w:t>Es por ello, que se propone complementar el esquema institucional, para arribar a un esquema de gobernanza y gobernabilidad adecuada de la Estrategia de Innovación; con las siguientes instancias público-privado-académico-comunitarias que se indican a continuación</w:t>
      </w:r>
    </w:p>
    <w:p w:rsidR="00A35619" w:rsidRPr="00C80AED" w:rsidRDefault="00A35619" w:rsidP="00A35619">
      <w:pPr>
        <w:pStyle w:val="Prrafodelista"/>
        <w:spacing w:after="0" w:line="240" w:lineRule="auto"/>
        <w:ind w:left="851"/>
        <w:jc w:val="both"/>
        <w:rPr>
          <w:rFonts w:ascii="Arial Narrow" w:eastAsia="Calibri" w:hAnsi="Arial Narrow" w:cs="Times New Roman"/>
          <w:sz w:val="24"/>
          <w:szCs w:val="24"/>
        </w:rPr>
      </w:pPr>
    </w:p>
    <w:p w:rsidR="00A35619" w:rsidRDefault="00A35619" w:rsidP="00A35619">
      <w:pPr>
        <w:pStyle w:val="Prrafodelista"/>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b/>
          <w:sz w:val="24"/>
          <w:szCs w:val="24"/>
        </w:rPr>
      </w:pPr>
    </w:p>
    <w:p w:rsidR="00A35619" w:rsidRDefault="00A35619" w:rsidP="00A35619">
      <w:pPr>
        <w:pStyle w:val="Prrafodelista"/>
        <w:numPr>
          <w:ilvl w:val="0"/>
          <w:numId w:val="22"/>
        </w:numPr>
        <w:spacing w:after="0" w:line="240" w:lineRule="auto"/>
        <w:jc w:val="both"/>
        <w:rPr>
          <w:rFonts w:ascii="Arial Narrow" w:eastAsia="Calibri" w:hAnsi="Arial Narrow" w:cs="Times New Roman"/>
          <w:b/>
          <w:sz w:val="24"/>
          <w:szCs w:val="24"/>
        </w:rPr>
      </w:pPr>
      <w:r w:rsidRPr="0079572C">
        <w:rPr>
          <w:rFonts w:ascii="Arial Narrow" w:eastAsia="Calibri" w:hAnsi="Arial Narrow" w:cs="Times New Roman"/>
          <w:b/>
          <w:sz w:val="24"/>
          <w:szCs w:val="24"/>
        </w:rPr>
        <w:t>Consejo Regional de Innovación</w:t>
      </w:r>
    </w:p>
    <w:p w:rsidR="00A35619" w:rsidRPr="0079572C" w:rsidRDefault="00A35619" w:rsidP="00A35619">
      <w:pPr>
        <w:pStyle w:val="Prrafodelista"/>
        <w:spacing w:after="0" w:line="240" w:lineRule="auto"/>
        <w:ind w:left="1211"/>
        <w:jc w:val="both"/>
        <w:rPr>
          <w:rFonts w:ascii="Arial Narrow" w:eastAsia="Calibri" w:hAnsi="Arial Narrow" w:cs="Times New Roman"/>
          <w:b/>
          <w:sz w:val="24"/>
          <w:szCs w:val="24"/>
        </w:rPr>
      </w:pPr>
    </w:p>
    <w:p w:rsidR="00A35619" w:rsidRPr="0079572C" w:rsidRDefault="00A35619" w:rsidP="00A35619">
      <w:pPr>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 xml:space="preserve">Encabezando la constitución de nuevas instancias, se propone contar con un </w:t>
      </w:r>
      <w:r w:rsidRPr="0079572C">
        <w:rPr>
          <w:rFonts w:ascii="Arial Narrow" w:eastAsia="Calibri" w:hAnsi="Arial Narrow" w:cs="Times New Roman"/>
          <w:b/>
          <w:sz w:val="24"/>
          <w:szCs w:val="24"/>
        </w:rPr>
        <w:t>Consejo Regional de Innovación</w:t>
      </w:r>
      <w:r w:rsidRPr="0079572C">
        <w:rPr>
          <w:rFonts w:ascii="Arial Narrow" w:eastAsia="Calibri" w:hAnsi="Arial Narrow" w:cs="Times New Roman"/>
          <w:sz w:val="24"/>
          <w:szCs w:val="24"/>
        </w:rPr>
        <w:t xml:space="preserve">, instancia asesora del Gobierno Regional, que orienta la realización de la Estrategia y, sobre la base de los indicadores que arroje el sistema de seguimiento y evaluación de la misma, así como de los análisis de dicha información más de aquella de carácter prospectivo; </w:t>
      </w:r>
      <w:r w:rsidRPr="0079572C">
        <w:rPr>
          <w:rFonts w:ascii="Arial Narrow" w:eastAsia="Calibri" w:hAnsi="Arial Narrow" w:cs="Times New Roman"/>
          <w:b/>
          <w:sz w:val="24"/>
          <w:szCs w:val="24"/>
        </w:rPr>
        <w:t>recomienda al GORE las decisiones estratégicas</w:t>
      </w:r>
      <w:r w:rsidRPr="0079572C">
        <w:rPr>
          <w:rFonts w:ascii="Arial Narrow" w:eastAsia="Calibri" w:hAnsi="Arial Narrow" w:cs="Times New Roman"/>
          <w:sz w:val="24"/>
          <w:szCs w:val="24"/>
        </w:rPr>
        <w:t xml:space="preserve"> de aprobación de plan de trabajo, las prioridades y el marco presupuestario consistente con ellas; </w:t>
      </w:r>
      <w:r w:rsidRPr="0079572C">
        <w:rPr>
          <w:rFonts w:ascii="Arial Narrow" w:eastAsia="Calibri" w:hAnsi="Arial Narrow" w:cs="Times New Roman"/>
          <w:b/>
          <w:sz w:val="24"/>
          <w:szCs w:val="24"/>
        </w:rPr>
        <w:t xml:space="preserve">así como los ajustes </w:t>
      </w:r>
      <w:r w:rsidRPr="0079572C">
        <w:rPr>
          <w:rFonts w:ascii="Arial Narrow" w:eastAsia="Calibri" w:hAnsi="Arial Narrow" w:cs="Times New Roman"/>
          <w:sz w:val="24"/>
          <w:szCs w:val="24"/>
        </w:rPr>
        <w:t>o modificaciones que se estime pertinente introducir en la Estrategia, sea para mejorar su eficiencia y eficacia, como para adecuar su pertinencia (reformulación).</w:t>
      </w:r>
    </w:p>
    <w:p w:rsidR="00A35619" w:rsidRDefault="00A35619" w:rsidP="00A35619">
      <w:pPr>
        <w:pStyle w:val="Prrafodelista"/>
        <w:spacing w:after="0" w:line="240" w:lineRule="auto"/>
        <w:ind w:left="1276"/>
        <w:jc w:val="both"/>
        <w:rPr>
          <w:rFonts w:ascii="Arial Narrow" w:eastAsia="Calibri" w:hAnsi="Arial Narrow" w:cs="Times New Roman"/>
          <w:sz w:val="24"/>
          <w:szCs w:val="24"/>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Dicho Consejo, sería análogo, a nivel de la Región de Antofagasta, al </w:t>
      </w:r>
      <w:r>
        <w:rPr>
          <w:rFonts w:ascii="Arial Narrow" w:eastAsia="Calibri" w:hAnsi="Arial Narrow" w:cs="Times New Roman"/>
          <w:i/>
          <w:sz w:val="24"/>
          <w:szCs w:val="24"/>
        </w:rPr>
        <w:t>Consejo Nacional de Innovación para la Competitividad</w:t>
      </w:r>
      <w:r>
        <w:rPr>
          <w:rFonts w:ascii="Arial Narrow" w:eastAsia="Calibri" w:hAnsi="Arial Narrow" w:cs="Times New Roman"/>
          <w:sz w:val="24"/>
          <w:szCs w:val="24"/>
        </w:rPr>
        <w:t xml:space="preserve">; aunque no similar ni dependiente de la instancia nacional. Se trataría de una entidad asesora de alto nivel, conformada por </w:t>
      </w:r>
      <w:r>
        <w:rPr>
          <w:rFonts w:ascii="Arial Narrow" w:eastAsia="Calibri" w:hAnsi="Arial Narrow" w:cs="Times New Roman"/>
          <w:i/>
          <w:sz w:val="24"/>
          <w:szCs w:val="24"/>
        </w:rPr>
        <w:t xml:space="preserve">notables </w:t>
      </w:r>
      <w:r>
        <w:rPr>
          <w:rFonts w:ascii="Arial Narrow" w:eastAsia="Calibri" w:hAnsi="Arial Narrow" w:cs="Times New Roman"/>
          <w:sz w:val="24"/>
          <w:szCs w:val="24"/>
        </w:rPr>
        <w:t xml:space="preserve">en el ámbito de la innovación, con </w:t>
      </w:r>
      <w:r w:rsidRPr="00741648">
        <w:rPr>
          <w:rFonts w:ascii="Arial Narrow" w:eastAsia="Calibri" w:hAnsi="Arial Narrow" w:cs="Times New Roman"/>
          <w:sz w:val="24"/>
          <w:szCs w:val="24"/>
        </w:rPr>
        <w:t xml:space="preserve">un grado alto de compromiso con la estrategia de innovación </w:t>
      </w:r>
      <w:r w:rsidRPr="00732A3B">
        <w:rPr>
          <w:rFonts w:ascii="Arial Narrow" w:eastAsia="Calibri" w:hAnsi="Arial Narrow" w:cs="Times New Roman"/>
          <w:i/>
          <w:sz w:val="24"/>
          <w:szCs w:val="24"/>
        </w:rPr>
        <w:t>de</w:t>
      </w:r>
      <w:r w:rsidRPr="00741648">
        <w:rPr>
          <w:rFonts w:ascii="Arial Narrow" w:eastAsia="Calibri" w:hAnsi="Arial Narrow" w:cs="Times New Roman"/>
          <w:sz w:val="24"/>
          <w:szCs w:val="24"/>
        </w:rPr>
        <w:t xml:space="preserve"> la Región y con los procesos de innovación </w:t>
      </w:r>
      <w:r w:rsidRPr="00732A3B">
        <w:rPr>
          <w:rFonts w:ascii="Arial Narrow" w:eastAsia="Calibri" w:hAnsi="Arial Narrow" w:cs="Times New Roman"/>
          <w:i/>
          <w:sz w:val="24"/>
          <w:szCs w:val="24"/>
        </w:rPr>
        <w:t>en</w:t>
      </w:r>
      <w:r w:rsidRPr="00741648">
        <w:rPr>
          <w:rFonts w:ascii="Arial Narrow" w:eastAsia="Calibri" w:hAnsi="Arial Narrow" w:cs="Times New Roman"/>
          <w:sz w:val="24"/>
          <w:szCs w:val="24"/>
        </w:rPr>
        <w:t xml:space="preserve"> la Región</w:t>
      </w:r>
      <w:r>
        <w:rPr>
          <w:rFonts w:ascii="Arial Narrow" w:eastAsia="Calibri" w:hAnsi="Arial Narrow" w:cs="Times New Roman"/>
          <w:sz w:val="24"/>
          <w:szCs w:val="24"/>
        </w:rPr>
        <w:t xml:space="preserve">. </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Pr="00EF4E6C"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Sus integrantes debieran ser provenientes de los sectores público (sectorial, regional o municipal), privado (con finalidad lucrativa, y con finalidad social), y académico (conocimiento, ciencia y tecnología); </w:t>
      </w:r>
      <w:r w:rsidRPr="00741648">
        <w:rPr>
          <w:rFonts w:ascii="Arial Narrow" w:eastAsia="Calibri" w:hAnsi="Arial Narrow" w:cs="Times New Roman"/>
          <w:sz w:val="24"/>
          <w:szCs w:val="24"/>
        </w:rPr>
        <w:t xml:space="preserve">pudiendo invitarse también </w:t>
      </w:r>
      <w:r>
        <w:rPr>
          <w:rFonts w:ascii="Arial Narrow" w:eastAsia="Calibri" w:hAnsi="Arial Narrow" w:cs="Times New Roman"/>
          <w:sz w:val="24"/>
          <w:szCs w:val="24"/>
        </w:rPr>
        <w:t xml:space="preserve">a </w:t>
      </w:r>
      <w:r w:rsidRPr="00741648">
        <w:rPr>
          <w:rFonts w:ascii="Arial Narrow" w:eastAsia="Calibri" w:hAnsi="Arial Narrow" w:cs="Times New Roman"/>
          <w:sz w:val="24"/>
          <w:szCs w:val="24"/>
        </w:rPr>
        <w:t xml:space="preserve">algún/a notable </w:t>
      </w:r>
      <w:r w:rsidRPr="00741648">
        <w:rPr>
          <w:rFonts w:ascii="Arial Narrow" w:eastAsia="Calibri" w:hAnsi="Arial Narrow" w:cs="Times New Roman"/>
          <w:i/>
          <w:sz w:val="24"/>
          <w:szCs w:val="24"/>
        </w:rPr>
        <w:t xml:space="preserve">externo/a </w:t>
      </w:r>
      <w:r w:rsidRPr="00741648">
        <w:rPr>
          <w:rFonts w:ascii="Arial Narrow" w:eastAsia="Calibri" w:hAnsi="Arial Narrow" w:cs="Times New Roman"/>
          <w:sz w:val="24"/>
          <w:szCs w:val="24"/>
        </w:rPr>
        <w:t>a la Región, nacional o internacional, que pueda contribuir con visión y proyección global a la realización regional de la estrategia.</w:t>
      </w:r>
    </w:p>
    <w:p w:rsidR="00A35619" w:rsidRDefault="00A35619" w:rsidP="00A35619">
      <w:pPr>
        <w:spacing w:after="0" w:line="240" w:lineRule="auto"/>
        <w:ind w:left="1211"/>
        <w:jc w:val="both"/>
        <w:rPr>
          <w:rFonts w:ascii="Arial Narrow" w:eastAsia="Calibri" w:hAnsi="Arial Narrow" w:cs="Times New Roman"/>
          <w:sz w:val="24"/>
          <w:szCs w:val="24"/>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Dichos/as integrantes participarían </w:t>
      </w:r>
      <w:r>
        <w:rPr>
          <w:rFonts w:ascii="Arial Narrow" w:eastAsia="Calibri" w:hAnsi="Arial Narrow" w:cs="Times New Roman"/>
          <w:i/>
          <w:sz w:val="24"/>
          <w:szCs w:val="24"/>
        </w:rPr>
        <w:t>ad honorem</w:t>
      </w:r>
      <w:r>
        <w:rPr>
          <w:rFonts w:ascii="Arial Narrow" w:eastAsia="Calibri" w:hAnsi="Arial Narrow" w:cs="Times New Roman"/>
          <w:sz w:val="24"/>
          <w:szCs w:val="24"/>
        </w:rPr>
        <w:t xml:space="preserve"> y, con independencia de su trayectoria y rol, lo harían a título personal (</w:t>
      </w:r>
      <w:r>
        <w:rPr>
          <w:rStyle w:val="Refdenotaalpie"/>
          <w:rFonts w:ascii="Arial Narrow" w:eastAsia="Calibri" w:hAnsi="Arial Narrow"/>
          <w:sz w:val="24"/>
          <w:szCs w:val="24"/>
        </w:rPr>
        <w:footnoteReference w:id="40"/>
      </w:r>
      <w:r>
        <w:rPr>
          <w:rFonts w:ascii="Arial Narrow" w:eastAsia="Calibri" w:hAnsi="Arial Narrow" w:cs="Times New Roman"/>
          <w:sz w:val="24"/>
          <w:szCs w:val="24"/>
        </w:rPr>
        <w:t xml:space="preserve">); no debiendo mantener conflictos de interés con iniciativas pro innovación que reciban financiamiento público. Podrían ser seleccionados o designados por el Gobierno Regional a través de una fórmula mixta en que una parte a sus integrantes la nomine el Ejecutivo del GORE y la otra el CORE, u otra de carácter compartido o consensuado </w:t>
      </w:r>
      <w:r w:rsidRPr="00771A78">
        <w:rPr>
          <w:rFonts w:ascii="Arial Narrow" w:eastAsia="Calibri" w:hAnsi="Arial Narrow" w:cs="Times New Roman"/>
          <w:sz w:val="24"/>
          <w:szCs w:val="24"/>
        </w:rPr>
        <w:t>similar (</w:t>
      </w:r>
      <w:r w:rsidRPr="00771A78">
        <w:rPr>
          <w:rStyle w:val="Refdenotaalpie"/>
          <w:rFonts w:ascii="Arial Narrow" w:eastAsia="Calibri" w:hAnsi="Arial Narrow"/>
          <w:sz w:val="24"/>
          <w:szCs w:val="24"/>
        </w:rPr>
        <w:footnoteReference w:id="41"/>
      </w:r>
      <w:r w:rsidRPr="00771A78">
        <w:rPr>
          <w:rFonts w:ascii="Arial Narrow" w:eastAsia="Calibri" w:hAnsi="Arial Narrow" w:cs="Times New Roman"/>
          <w:sz w:val="24"/>
          <w:szCs w:val="24"/>
        </w:rPr>
        <w:t xml:space="preserve">). </w:t>
      </w:r>
    </w:p>
    <w:p w:rsidR="00A35619" w:rsidRDefault="00A35619" w:rsidP="00A35619">
      <w:pPr>
        <w:spacing w:after="0" w:line="240" w:lineRule="auto"/>
        <w:ind w:left="1211"/>
        <w:jc w:val="both"/>
        <w:rPr>
          <w:rFonts w:ascii="Arial Narrow" w:eastAsia="Calibri" w:hAnsi="Arial Narrow" w:cs="Times New Roman"/>
          <w:sz w:val="24"/>
          <w:szCs w:val="24"/>
        </w:rPr>
      </w:pPr>
    </w:p>
    <w:p w:rsidR="00A35619" w:rsidRPr="0079572C" w:rsidRDefault="00A35619" w:rsidP="00A35619">
      <w:pPr>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Para contribuir a la transversalidad y sostenibilidad, los/las designados/as se mantendrían en sus roles por el resto de vigencia de la ERI (2020), estableciéndose mecanismos claros, explícitos y de aplicación automática de declaración de vacancias en caso de insuficiente participación o ausencias reiteradas, así como de remplazo de ellas  y de las producidas por renuncias o causas de fuerza mayor, a ser producidas a través de las mismas instancias y mecanismos de designación (además de renuncias, y de causas de fuerza mayor).</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Pr="002543BA" w:rsidRDefault="00A35619" w:rsidP="00A35619">
      <w:pPr>
        <w:spacing w:after="0" w:line="240" w:lineRule="auto"/>
        <w:ind w:left="1211"/>
        <w:jc w:val="both"/>
        <w:rPr>
          <w:rFonts w:ascii="Arial Narrow" w:eastAsia="Calibri" w:hAnsi="Arial Narrow" w:cs="Times New Roman"/>
          <w:sz w:val="16"/>
          <w:szCs w:val="16"/>
        </w:rPr>
      </w:pPr>
    </w:p>
    <w:p w:rsidR="00A35619" w:rsidRPr="00AE7C1F"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Sin perjuicio de ello, se podría contemplar la participación, supernumeraria o como observadores/as, de representante/s de la (actual) Comisión de Conjunta de Innovación del CORE; así como de quien esté ejerciendo el rol de Jefe/a de la División de Desarrollo Regional (DIPLAR) del SAGORE.</w:t>
      </w:r>
    </w:p>
    <w:p w:rsidR="00A35619" w:rsidRPr="00B62D60" w:rsidRDefault="00A35619" w:rsidP="00A35619">
      <w:pPr>
        <w:pStyle w:val="Prrafodelista"/>
        <w:spacing w:after="0" w:line="240" w:lineRule="auto"/>
        <w:ind w:left="1560"/>
        <w:jc w:val="both"/>
        <w:rPr>
          <w:rFonts w:ascii="Arial Narrow" w:eastAsia="Calibri" w:hAnsi="Arial Narrow" w:cs="Times New Roman"/>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Este Consejo, puede ser creado por decisión del GORE, a través una Resolución del (de la) Intendente, previo acuerdo con el CORE.</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Pr="0079572C" w:rsidRDefault="00A35619" w:rsidP="00A35619">
      <w:pPr>
        <w:pStyle w:val="Prrafodelista"/>
        <w:numPr>
          <w:ilvl w:val="0"/>
          <w:numId w:val="22"/>
        </w:num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Comité Técnico Estratégico</w:t>
      </w:r>
    </w:p>
    <w:p w:rsidR="00A35619" w:rsidRPr="00B62D60" w:rsidRDefault="00A35619" w:rsidP="00A35619">
      <w:pPr>
        <w:pStyle w:val="Prrafodelista"/>
        <w:spacing w:after="0" w:line="240" w:lineRule="auto"/>
        <w:ind w:left="1276"/>
        <w:jc w:val="both"/>
        <w:rPr>
          <w:rFonts w:ascii="Arial Narrow" w:eastAsia="Calibri" w:hAnsi="Arial Narrow" w:cs="Times New Roman"/>
        </w:rPr>
      </w:pPr>
      <w:r>
        <w:rPr>
          <w:rFonts w:ascii="Arial Narrow" w:eastAsia="Calibri" w:hAnsi="Arial Narrow" w:cs="Times New Roman"/>
          <w:i/>
          <w:sz w:val="24"/>
          <w:szCs w:val="24"/>
        </w:rPr>
        <w:t xml:space="preserve"> </w:t>
      </w:r>
    </w:p>
    <w:p w:rsidR="00A35619" w:rsidRPr="0079572C" w:rsidRDefault="00A35619" w:rsidP="00A35619">
      <w:pPr>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Un</w:t>
      </w:r>
      <w:r>
        <w:rPr>
          <w:rFonts w:ascii="Arial Narrow" w:eastAsia="Calibri" w:hAnsi="Arial Narrow" w:cs="Times New Roman"/>
          <w:sz w:val="24"/>
          <w:szCs w:val="24"/>
        </w:rPr>
        <w:t>a segunda nueva instancia público-privada propuesta, es un</w:t>
      </w:r>
      <w:r w:rsidRPr="0079572C">
        <w:rPr>
          <w:rFonts w:ascii="Arial Narrow" w:eastAsia="Calibri" w:hAnsi="Arial Narrow" w:cs="Times New Roman"/>
          <w:sz w:val="24"/>
          <w:szCs w:val="24"/>
        </w:rPr>
        <w:t xml:space="preserve"> </w:t>
      </w:r>
      <w:r w:rsidRPr="0079572C">
        <w:rPr>
          <w:rFonts w:ascii="Arial Narrow" w:eastAsia="Calibri" w:hAnsi="Arial Narrow" w:cs="Times New Roman"/>
          <w:b/>
          <w:sz w:val="24"/>
          <w:szCs w:val="24"/>
        </w:rPr>
        <w:t>Comité Técnico-Estratégico</w:t>
      </w:r>
      <w:r w:rsidRPr="0079572C">
        <w:rPr>
          <w:rFonts w:ascii="Arial Narrow" w:eastAsia="Calibri" w:hAnsi="Arial Narrow" w:cs="Times New Roman"/>
          <w:sz w:val="24"/>
          <w:szCs w:val="24"/>
        </w:rPr>
        <w:t xml:space="preserve">, a la vez </w:t>
      </w:r>
      <w:r w:rsidRPr="0079572C">
        <w:rPr>
          <w:rFonts w:ascii="Arial Narrow" w:eastAsia="Calibri" w:hAnsi="Arial Narrow" w:cs="Times New Roman"/>
          <w:b/>
          <w:sz w:val="24"/>
          <w:szCs w:val="24"/>
        </w:rPr>
        <w:t xml:space="preserve">asesor y contraparte </w:t>
      </w:r>
      <w:r w:rsidRPr="0079572C">
        <w:rPr>
          <w:rFonts w:ascii="Arial Narrow" w:eastAsia="Calibri" w:hAnsi="Arial Narrow" w:cs="Times New Roman"/>
          <w:sz w:val="24"/>
          <w:szCs w:val="24"/>
        </w:rPr>
        <w:t xml:space="preserve">de la </w:t>
      </w:r>
      <w:r w:rsidRPr="0079572C">
        <w:rPr>
          <w:rFonts w:ascii="Arial Narrow" w:eastAsia="Calibri" w:hAnsi="Arial Narrow" w:cs="Times New Roman"/>
          <w:i/>
          <w:sz w:val="24"/>
          <w:szCs w:val="24"/>
        </w:rPr>
        <w:t xml:space="preserve">Unidad de Innovación </w:t>
      </w:r>
      <w:r w:rsidRPr="0079572C">
        <w:rPr>
          <w:rFonts w:ascii="Arial Narrow" w:eastAsia="Calibri" w:hAnsi="Arial Narrow" w:cs="Times New Roman"/>
          <w:sz w:val="24"/>
          <w:szCs w:val="24"/>
        </w:rPr>
        <w:t>para la realización técnico-estratégico de la ERI.</w:t>
      </w:r>
    </w:p>
    <w:p w:rsidR="00A35619" w:rsidRPr="00B62D60" w:rsidRDefault="00A35619" w:rsidP="00A35619">
      <w:pPr>
        <w:pStyle w:val="Prrafodelista"/>
        <w:spacing w:after="0" w:line="240" w:lineRule="auto"/>
        <w:ind w:left="1560"/>
        <w:jc w:val="both"/>
        <w:rPr>
          <w:rFonts w:ascii="Arial Narrow" w:eastAsia="Calibri" w:hAnsi="Arial Narrow" w:cs="Times New Roman"/>
        </w:rPr>
      </w:pPr>
    </w:p>
    <w:p w:rsidR="00A35619" w:rsidRDefault="00A35619" w:rsidP="00A35619">
      <w:pPr>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Esta instancia debiera estar conformada por quienes lideren las principales apuestas de la Estrategia Regional de Innovación; y tendría por rol principal contribuir a ello, a través del establecimiento, formalización y seguimiento de compromisos de un </w:t>
      </w:r>
      <w:r>
        <w:rPr>
          <w:rFonts w:ascii="Arial Narrow" w:eastAsia="Calibri" w:hAnsi="Arial Narrow" w:cs="Times New Roman"/>
          <w:b/>
          <w:i/>
          <w:sz w:val="24"/>
          <w:szCs w:val="24"/>
        </w:rPr>
        <w:t>Pacto Territorial por la Innovación</w:t>
      </w:r>
      <w:r>
        <w:rPr>
          <w:rFonts w:ascii="Arial Narrow" w:eastAsia="Calibri" w:hAnsi="Arial Narrow" w:cs="Times New Roman"/>
          <w:sz w:val="24"/>
          <w:szCs w:val="24"/>
        </w:rPr>
        <w:t xml:space="preserve">, que vaya más allá de lo que se realiza por contar con recursos públicos pro innovación. </w:t>
      </w:r>
    </w:p>
    <w:p w:rsidR="00A35619" w:rsidRPr="00B62D60" w:rsidRDefault="00A35619" w:rsidP="00A35619">
      <w:pPr>
        <w:spacing w:after="0" w:line="240" w:lineRule="auto"/>
        <w:ind w:left="1211"/>
        <w:jc w:val="both"/>
        <w:rPr>
          <w:rFonts w:ascii="Arial Narrow" w:eastAsia="Calibri" w:hAnsi="Arial Narrow" w:cs="Times New Roman"/>
        </w:rPr>
      </w:pPr>
    </w:p>
    <w:p w:rsidR="00A35619" w:rsidRDefault="00A35619" w:rsidP="00A35619">
      <w:pPr>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 xml:space="preserve">El </w:t>
      </w:r>
      <w:r w:rsidRPr="0079572C">
        <w:rPr>
          <w:rFonts w:ascii="Arial Narrow" w:eastAsia="Calibri" w:hAnsi="Arial Narrow" w:cs="Times New Roman"/>
          <w:i/>
          <w:sz w:val="24"/>
          <w:szCs w:val="24"/>
        </w:rPr>
        <w:t xml:space="preserve">liderazgo </w:t>
      </w:r>
      <w:r w:rsidRPr="0079572C">
        <w:rPr>
          <w:rFonts w:ascii="Arial Narrow" w:eastAsia="Calibri" w:hAnsi="Arial Narrow" w:cs="Times New Roman"/>
          <w:sz w:val="24"/>
          <w:szCs w:val="24"/>
        </w:rPr>
        <w:t xml:space="preserve">respecto de las apuestas de la ERI que debieran ejercer sus integrantes, debiera verificarse en la capacidad de concertar voluntades, sumar capacidades y canalizar recursos para la realización de algunas de las principales apuestas de la estrategia; lo que se expresará en los </w:t>
      </w:r>
      <w:r w:rsidRPr="0079572C">
        <w:rPr>
          <w:rFonts w:ascii="Arial Narrow" w:eastAsia="Calibri" w:hAnsi="Arial Narrow" w:cs="Times New Roman"/>
          <w:b/>
          <w:i/>
          <w:sz w:val="24"/>
          <w:szCs w:val="24"/>
        </w:rPr>
        <w:t xml:space="preserve">núcleos impulsores clave </w:t>
      </w:r>
      <w:r w:rsidRPr="0079572C">
        <w:rPr>
          <w:rFonts w:ascii="Arial Narrow" w:eastAsia="Calibri" w:hAnsi="Arial Narrow" w:cs="Times New Roman"/>
          <w:sz w:val="24"/>
          <w:szCs w:val="24"/>
        </w:rPr>
        <w:t xml:space="preserve">de la ERI: los </w:t>
      </w:r>
      <w:r w:rsidRPr="0079572C">
        <w:rPr>
          <w:rFonts w:ascii="Arial Narrow" w:eastAsia="Calibri" w:hAnsi="Arial Narrow" w:cs="Times New Roman"/>
          <w:i/>
          <w:sz w:val="24"/>
          <w:szCs w:val="24"/>
        </w:rPr>
        <w:t>consorcios público-privados p</w:t>
      </w:r>
      <w:r w:rsidR="00224C71">
        <w:rPr>
          <w:rFonts w:ascii="Arial Narrow" w:eastAsia="Calibri" w:hAnsi="Arial Narrow" w:cs="Times New Roman"/>
          <w:i/>
          <w:sz w:val="24"/>
          <w:szCs w:val="24"/>
        </w:rPr>
        <w:t xml:space="preserve">ro iniciativas, plataformas, </w:t>
      </w:r>
      <w:proofErr w:type="spellStart"/>
      <w:r w:rsidR="00224C71">
        <w:rPr>
          <w:rFonts w:ascii="Arial Narrow" w:eastAsia="Calibri" w:hAnsi="Arial Narrow" w:cs="Times New Roman"/>
          <w:i/>
          <w:sz w:val="24"/>
          <w:szCs w:val="24"/>
        </w:rPr>
        <w:t>clu</w:t>
      </w:r>
      <w:r w:rsidRPr="0079572C">
        <w:rPr>
          <w:rFonts w:ascii="Arial Narrow" w:eastAsia="Calibri" w:hAnsi="Arial Narrow" w:cs="Times New Roman"/>
          <w:i/>
          <w:sz w:val="24"/>
          <w:szCs w:val="24"/>
        </w:rPr>
        <w:t>sters</w:t>
      </w:r>
      <w:proofErr w:type="spellEnd"/>
      <w:r w:rsidRPr="0079572C">
        <w:rPr>
          <w:rFonts w:ascii="Arial Narrow" w:eastAsia="Calibri" w:hAnsi="Arial Narrow" w:cs="Times New Roman"/>
          <w:i/>
          <w:sz w:val="24"/>
          <w:szCs w:val="24"/>
        </w:rPr>
        <w:t xml:space="preserve"> y cadenas de innovación</w:t>
      </w:r>
      <w:r w:rsidRPr="0079572C">
        <w:rPr>
          <w:rFonts w:ascii="Arial Narrow" w:eastAsia="Calibri" w:hAnsi="Arial Narrow" w:cs="Times New Roman"/>
          <w:b/>
          <w:i/>
          <w:sz w:val="24"/>
          <w:szCs w:val="24"/>
        </w:rPr>
        <w:t xml:space="preserve"> </w:t>
      </w:r>
      <w:r w:rsidRPr="0079572C">
        <w:rPr>
          <w:rFonts w:ascii="Arial Narrow" w:eastAsia="Calibri" w:hAnsi="Arial Narrow" w:cs="Times New Roman"/>
          <w:sz w:val="24"/>
          <w:szCs w:val="24"/>
        </w:rPr>
        <w:t>que se describen más adelante.</w:t>
      </w:r>
    </w:p>
    <w:p w:rsidR="00A35619" w:rsidRPr="00B62D60" w:rsidRDefault="00A35619" w:rsidP="00A35619">
      <w:pPr>
        <w:spacing w:after="0" w:line="240" w:lineRule="auto"/>
        <w:ind w:left="1211"/>
        <w:jc w:val="both"/>
        <w:rPr>
          <w:rFonts w:ascii="Arial Narrow" w:eastAsia="Calibri" w:hAnsi="Arial Narrow" w:cs="Times New Roman"/>
        </w:rPr>
      </w:pPr>
    </w:p>
    <w:p w:rsidR="00A35619" w:rsidRPr="0079572C" w:rsidRDefault="00A35619" w:rsidP="00A35619">
      <w:pPr>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 xml:space="preserve">Dicho Comité podría constituirse como el </w:t>
      </w:r>
      <w:r w:rsidRPr="0079572C">
        <w:rPr>
          <w:rFonts w:ascii="Arial Narrow" w:eastAsia="Calibri" w:hAnsi="Arial Narrow" w:cs="Times New Roman"/>
          <w:b/>
          <w:i/>
          <w:sz w:val="24"/>
          <w:szCs w:val="24"/>
        </w:rPr>
        <w:t xml:space="preserve">espacio relacional </w:t>
      </w:r>
      <w:r w:rsidRPr="0079572C">
        <w:rPr>
          <w:rFonts w:ascii="Arial Narrow" w:eastAsia="Calibri" w:hAnsi="Arial Narrow" w:cs="Times New Roman"/>
          <w:b/>
          <w:sz w:val="24"/>
          <w:szCs w:val="24"/>
        </w:rPr>
        <w:t xml:space="preserve">que impulse los diferentes </w:t>
      </w:r>
      <w:r w:rsidRPr="0079572C">
        <w:rPr>
          <w:rFonts w:ascii="Arial Narrow" w:eastAsia="Calibri" w:hAnsi="Arial Narrow" w:cs="Times New Roman"/>
          <w:b/>
          <w:i/>
          <w:sz w:val="24"/>
          <w:szCs w:val="24"/>
        </w:rPr>
        <w:t xml:space="preserve">diálogos estratégicos </w:t>
      </w:r>
      <w:proofErr w:type="spellStart"/>
      <w:r w:rsidRPr="0079572C">
        <w:rPr>
          <w:rFonts w:ascii="Arial Narrow" w:eastAsia="Calibri" w:hAnsi="Arial Narrow" w:cs="Times New Roman"/>
          <w:b/>
          <w:i/>
          <w:sz w:val="24"/>
          <w:szCs w:val="24"/>
        </w:rPr>
        <w:t>multi</w:t>
      </w:r>
      <w:proofErr w:type="spellEnd"/>
      <w:r w:rsidRPr="0079572C">
        <w:rPr>
          <w:rFonts w:ascii="Arial Narrow" w:eastAsia="Calibri" w:hAnsi="Arial Narrow" w:cs="Times New Roman"/>
          <w:b/>
          <w:i/>
          <w:sz w:val="24"/>
          <w:szCs w:val="24"/>
        </w:rPr>
        <w:t xml:space="preserve">-actores y multinivel </w:t>
      </w:r>
      <w:r w:rsidRPr="0079572C">
        <w:rPr>
          <w:rFonts w:ascii="Arial Narrow" w:eastAsia="Calibri" w:hAnsi="Arial Narrow" w:cs="Times New Roman"/>
          <w:sz w:val="24"/>
          <w:szCs w:val="24"/>
        </w:rPr>
        <w:t xml:space="preserve">que considera y propone la ERI, y otros que se estimen pertinentes; buscando la construcción de acuerdos y la explicitación pública de los </w:t>
      </w:r>
      <w:r w:rsidRPr="0079572C">
        <w:rPr>
          <w:rFonts w:ascii="Arial Narrow" w:eastAsia="Calibri" w:hAnsi="Arial Narrow" w:cs="Times New Roman"/>
          <w:b/>
          <w:sz w:val="24"/>
          <w:szCs w:val="24"/>
        </w:rPr>
        <w:t>compromisos</w:t>
      </w:r>
      <w:r w:rsidRPr="0079572C">
        <w:rPr>
          <w:rFonts w:ascii="Arial Narrow" w:eastAsia="Calibri" w:hAnsi="Arial Narrow" w:cs="Times New Roman"/>
          <w:sz w:val="24"/>
          <w:szCs w:val="24"/>
        </w:rPr>
        <w:t xml:space="preserve"> que se asuman para su realización; así como animando a los/las concurrentes a cumplir los compromisos asumidos, y difundiendo los grados de cumplimiento de los mismos.  </w:t>
      </w:r>
    </w:p>
    <w:p w:rsidR="00A35619" w:rsidRDefault="00A35619" w:rsidP="00A35619">
      <w:pPr>
        <w:pStyle w:val="Prrafodelista"/>
        <w:spacing w:after="0" w:line="240" w:lineRule="auto"/>
        <w:ind w:left="1560"/>
        <w:jc w:val="both"/>
        <w:rPr>
          <w:rFonts w:ascii="Arial Narrow" w:eastAsia="Calibri" w:hAnsi="Arial Narrow" w:cs="Times New Roman"/>
          <w:b/>
          <w:sz w:val="24"/>
          <w:szCs w:val="24"/>
        </w:rPr>
      </w:pPr>
    </w:p>
    <w:p w:rsidR="00A35619" w:rsidRPr="0079572C" w:rsidRDefault="00A35619" w:rsidP="00A35619">
      <w:pPr>
        <w:pStyle w:val="Prrafodelista"/>
        <w:spacing w:after="0" w:line="240" w:lineRule="auto"/>
        <w:ind w:left="1560"/>
        <w:jc w:val="both"/>
        <w:rPr>
          <w:rFonts w:ascii="Arial Narrow" w:eastAsia="Calibri" w:hAnsi="Arial Narrow" w:cs="Times New Roman"/>
          <w:b/>
          <w:sz w:val="24"/>
          <w:szCs w:val="24"/>
        </w:rPr>
      </w:pPr>
    </w:p>
    <w:p w:rsidR="00A35619" w:rsidRPr="0079572C" w:rsidRDefault="00A35619" w:rsidP="00A35619">
      <w:pPr>
        <w:pStyle w:val="Prrafodelista"/>
        <w:numPr>
          <w:ilvl w:val="0"/>
          <w:numId w:val="22"/>
        </w:num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xml:space="preserve">Externalización de funciones de gestión de la ERI en la </w:t>
      </w:r>
      <w:r w:rsidRPr="0079572C">
        <w:rPr>
          <w:rFonts w:ascii="Arial Narrow" w:eastAsia="Calibri" w:hAnsi="Arial Narrow" w:cs="Times New Roman"/>
          <w:b/>
          <w:sz w:val="24"/>
          <w:szCs w:val="24"/>
        </w:rPr>
        <w:t>Corporación</w:t>
      </w:r>
      <w:r>
        <w:rPr>
          <w:rFonts w:ascii="Arial Narrow" w:eastAsia="Calibri" w:hAnsi="Arial Narrow" w:cs="Times New Roman"/>
          <w:b/>
          <w:sz w:val="24"/>
          <w:szCs w:val="24"/>
        </w:rPr>
        <w:t xml:space="preserve"> de Desarrollo</w:t>
      </w:r>
    </w:p>
    <w:p w:rsidR="00A35619" w:rsidRPr="00B62D60" w:rsidRDefault="00A35619" w:rsidP="00A35619">
      <w:pPr>
        <w:pStyle w:val="Prrafodelista"/>
        <w:spacing w:after="0" w:line="240" w:lineRule="auto"/>
        <w:ind w:left="1211"/>
        <w:jc w:val="both"/>
        <w:rPr>
          <w:rFonts w:ascii="Arial Narrow" w:eastAsia="Calibri" w:hAnsi="Arial Narrow" w:cs="Times New Roman"/>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Pr>
          <w:rFonts w:ascii="Arial Narrow" w:eastAsia="Calibri" w:hAnsi="Arial Narrow" w:cs="Times New Roman"/>
          <w:sz w:val="24"/>
          <w:szCs w:val="24"/>
        </w:rPr>
        <w:t xml:space="preserve">En </w:t>
      </w:r>
      <w:r w:rsidRPr="0079572C">
        <w:rPr>
          <w:rFonts w:ascii="Arial Narrow" w:eastAsia="Calibri" w:hAnsi="Arial Narrow" w:cs="Times New Roman"/>
          <w:sz w:val="24"/>
          <w:szCs w:val="24"/>
        </w:rPr>
        <w:t xml:space="preserve">la </w:t>
      </w:r>
      <w:r w:rsidRPr="0079572C">
        <w:rPr>
          <w:rFonts w:ascii="Arial Narrow" w:eastAsia="Calibri" w:hAnsi="Arial Narrow" w:cs="Times New Roman"/>
          <w:i/>
          <w:sz w:val="24"/>
          <w:szCs w:val="24"/>
        </w:rPr>
        <w:t>Corporación de Desarrollo Productivo Region</w:t>
      </w:r>
      <w:r>
        <w:rPr>
          <w:rFonts w:ascii="Arial Narrow" w:eastAsia="Calibri" w:hAnsi="Arial Narrow" w:cs="Times New Roman"/>
          <w:i/>
          <w:sz w:val="24"/>
          <w:szCs w:val="24"/>
        </w:rPr>
        <w:t xml:space="preserve">al de Desarrollo Productivo </w:t>
      </w:r>
      <w:r>
        <w:rPr>
          <w:rFonts w:ascii="Arial Narrow" w:eastAsia="Calibri" w:hAnsi="Arial Narrow" w:cs="Times New Roman"/>
          <w:sz w:val="24"/>
          <w:szCs w:val="24"/>
        </w:rPr>
        <w:t>(ex ARDP)</w:t>
      </w:r>
      <w:r w:rsidRPr="0079572C">
        <w:rPr>
          <w:rFonts w:ascii="Arial Narrow" w:eastAsia="Calibri" w:hAnsi="Arial Narrow" w:cs="Times New Roman"/>
          <w:i/>
          <w:sz w:val="24"/>
          <w:szCs w:val="24"/>
        </w:rPr>
        <w:t>,</w:t>
      </w:r>
      <w:r>
        <w:rPr>
          <w:rFonts w:ascii="Arial Narrow" w:eastAsia="Calibri" w:hAnsi="Arial Narrow" w:cs="Times New Roman"/>
          <w:b/>
          <w:sz w:val="24"/>
          <w:szCs w:val="24"/>
        </w:rPr>
        <w:t xml:space="preserve"> </w:t>
      </w:r>
      <w:r w:rsidRPr="0079572C">
        <w:rPr>
          <w:rFonts w:ascii="Arial Narrow" w:eastAsia="Calibri" w:hAnsi="Arial Narrow" w:cs="Times New Roman"/>
          <w:b/>
          <w:sz w:val="24"/>
          <w:szCs w:val="24"/>
        </w:rPr>
        <w:t xml:space="preserve">convendría externalizar las funciones de </w:t>
      </w:r>
      <w:r w:rsidRPr="0079572C">
        <w:rPr>
          <w:rFonts w:ascii="Arial Narrow" w:eastAsia="Calibri" w:hAnsi="Arial Narrow" w:cs="Times New Roman"/>
          <w:b/>
          <w:i/>
          <w:sz w:val="24"/>
          <w:szCs w:val="24"/>
        </w:rPr>
        <w:t>gestionar los</w:t>
      </w:r>
      <w:r>
        <w:rPr>
          <w:rFonts w:ascii="Arial Narrow" w:eastAsia="Calibri" w:hAnsi="Arial Narrow" w:cs="Times New Roman"/>
          <w:b/>
          <w:i/>
          <w:sz w:val="24"/>
          <w:szCs w:val="24"/>
        </w:rPr>
        <w:t xml:space="preserve"> </w:t>
      </w:r>
      <w:r w:rsidRPr="00580FD3">
        <w:rPr>
          <w:rFonts w:ascii="Arial Narrow" w:eastAsia="Calibri" w:hAnsi="Arial Narrow" w:cs="Times New Roman"/>
          <w:b/>
          <w:i/>
          <w:sz w:val="24"/>
          <w:szCs w:val="24"/>
        </w:rPr>
        <w:t xml:space="preserve">procesos de articulación de actores </w:t>
      </w:r>
      <w:r w:rsidRPr="00580FD3">
        <w:rPr>
          <w:rFonts w:ascii="Arial Narrow" w:eastAsia="Calibri" w:hAnsi="Arial Narrow" w:cs="Times New Roman"/>
          <w:sz w:val="24"/>
          <w:szCs w:val="24"/>
        </w:rPr>
        <w:t>en torno a realización de iniciativas públi</w:t>
      </w:r>
      <w:r>
        <w:rPr>
          <w:rFonts w:ascii="Arial Narrow" w:eastAsia="Calibri" w:hAnsi="Arial Narrow" w:cs="Times New Roman"/>
          <w:sz w:val="24"/>
          <w:szCs w:val="24"/>
        </w:rPr>
        <w:t>co-privadas de innovación, animá</w:t>
      </w:r>
      <w:r w:rsidRPr="00580FD3">
        <w:rPr>
          <w:rFonts w:ascii="Arial Narrow" w:eastAsia="Calibri" w:hAnsi="Arial Narrow" w:cs="Times New Roman"/>
          <w:sz w:val="24"/>
          <w:szCs w:val="24"/>
        </w:rPr>
        <w:t>ndo</w:t>
      </w:r>
      <w:r>
        <w:rPr>
          <w:rFonts w:ascii="Arial Narrow" w:eastAsia="Calibri" w:hAnsi="Arial Narrow" w:cs="Times New Roman"/>
          <w:sz w:val="24"/>
          <w:szCs w:val="24"/>
        </w:rPr>
        <w:t xml:space="preserve">los y apoyando su desarrollo, </w:t>
      </w:r>
      <w:r w:rsidRPr="00577F49">
        <w:rPr>
          <w:rFonts w:ascii="Arial Narrow" w:eastAsia="Calibri" w:hAnsi="Arial Narrow" w:cs="Times New Roman"/>
          <w:sz w:val="24"/>
          <w:szCs w:val="24"/>
        </w:rPr>
        <w:t>para lo cual podría recibir</w:t>
      </w:r>
      <w:r>
        <w:rPr>
          <w:rFonts w:ascii="Arial Narrow" w:eastAsia="Calibri" w:hAnsi="Arial Narrow" w:cs="Times New Roman"/>
          <w:sz w:val="24"/>
          <w:szCs w:val="24"/>
        </w:rPr>
        <w:t xml:space="preserve"> en forma directa recursos regionales o de decisión regional, FIC-R incluidos, sea en el marco de lo que la LOCGAR permite para este tipo de corporaciones regionales, o de lo que la normativa del FIC permite respecto de este tipo de corporaciones regionales, al considerarlas como parte del sistema de </w:t>
      </w:r>
      <w:r>
        <w:rPr>
          <w:rFonts w:ascii="Arial Narrow" w:eastAsia="Calibri" w:hAnsi="Arial Narrow" w:cs="Times New Roman"/>
          <w:i/>
          <w:sz w:val="24"/>
          <w:szCs w:val="24"/>
        </w:rPr>
        <w:t xml:space="preserve">‘agencias’ </w:t>
      </w:r>
      <w:r>
        <w:rPr>
          <w:rFonts w:ascii="Arial Narrow" w:eastAsia="Calibri" w:hAnsi="Arial Narrow" w:cs="Times New Roman"/>
          <w:sz w:val="24"/>
          <w:szCs w:val="24"/>
        </w:rPr>
        <w:t>que pueden recibir financiamiento FIC.</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 xml:space="preserve">Sin perjuicio de las otras funciones y roles que desempeñe esta Corporación por encargo del GORE; para estos efectos sería </w:t>
      </w:r>
      <w:r w:rsidRPr="0079572C">
        <w:rPr>
          <w:rFonts w:ascii="Arial Narrow" w:eastAsia="Calibri" w:hAnsi="Arial Narrow" w:cs="Times New Roman"/>
          <w:i/>
          <w:sz w:val="24"/>
          <w:szCs w:val="24"/>
        </w:rPr>
        <w:t xml:space="preserve">mandataria </w:t>
      </w:r>
      <w:r w:rsidRPr="0079572C">
        <w:rPr>
          <w:rFonts w:ascii="Arial Narrow" w:eastAsia="Calibri" w:hAnsi="Arial Narrow" w:cs="Times New Roman"/>
          <w:sz w:val="24"/>
          <w:szCs w:val="24"/>
        </w:rPr>
        <w:t xml:space="preserve">para la realización de funciones específicas ya señaladas relativas a la puesta en marcha y ejecución de la ERI; debiendo responder de su adecuada y oportuna realización. </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Para el cumplimiento de dicho mandato, y luego de transferirle una cuota inicial, recibiría las siguientes cuotas de financiamiento contra avances respecto de los resultados comprometidos en el respectivo plan de trabajo.</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 xml:space="preserve">En particular, le corresponderá promover, facilitar y generar las condiciones que viabilicen la concertación </w:t>
      </w:r>
      <w:proofErr w:type="spellStart"/>
      <w:r w:rsidRPr="0079572C">
        <w:rPr>
          <w:rFonts w:ascii="Arial Narrow" w:eastAsia="Calibri" w:hAnsi="Arial Narrow" w:cs="Times New Roman"/>
          <w:sz w:val="24"/>
          <w:szCs w:val="24"/>
        </w:rPr>
        <w:t>multi</w:t>
      </w:r>
      <w:proofErr w:type="spellEnd"/>
      <w:r w:rsidRPr="0079572C">
        <w:rPr>
          <w:rFonts w:ascii="Arial Narrow" w:eastAsia="Calibri" w:hAnsi="Arial Narrow" w:cs="Times New Roman"/>
          <w:sz w:val="24"/>
          <w:szCs w:val="24"/>
        </w:rPr>
        <w:t xml:space="preserve">-actores y multinivel que requieran las distintas principales apuestas de la estrategia; dándoles apoyo y soporte para que desde sus inicios operen como verdaderos </w:t>
      </w:r>
      <w:r w:rsidRPr="0079572C">
        <w:rPr>
          <w:rFonts w:ascii="Arial Narrow" w:eastAsia="Calibri" w:hAnsi="Arial Narrow" w:cs="Times New Roman"/>
          <w:b/>
          <w:i/>
          <w:sz w:val="24"/>
          <w:szCs w:val="24"/>
        </w:rPr>
        <w:t>núcleos impulsores</w:t>
      </w:r>
      <w:r w:rsidRPr="0079572C">
        <w:rPr>
          <w:rFonts w:ascii="Arial Narrow" w:eastAsia="Calibri" w:hAnsi="Arial Narrow" w:cs="Times New Roman"/>
          <w:i/>
          <w:sz w:val="24"/>
          <w:szCs w:val="24"/>
        </w:rPr>
        <w:t xml:space="preserve"> </w:t>
      </w:r>
      <w:r w:rsidRPr="0079572C">
        <w:rPr>
          <w:rFonts w:ascii="Arial Narrow" w:eastAsia="Calibri" w:hAnsi="Arial Narrow" w:cs="Times New Roman"/>
          <w:sz w:val="24"/>
          <w:szCs w:val="24"/>
        </w:rPr>
        <w:t xml:space="preserve">de las respectivas apuestas, y para que en plazos prudentemente breves que se establezcan previamente, se autonomicen como </w:t>
      </w:r>
      <w:r w:rsidR="00224C71">
        <w:rPr>
          <w:rFonts w:ascii="Arial Narrow" w:eastAsia="Calibri" w:hAnsi="Arial Narrow" w:cs="Times New Roman"/>
          <w:b/>
          <w:i/>
          <w:sz w:val="24"/>
          <w:szCs w:val="24"/>
        </w:rPr>
        <w:t xml:space="preserve">consorcios, plataformas, </w:t>
      </w:r>
      <w:proofErr w:type="spellStart"/>
      <w:r w:rsidR="00224C71">
        <w:rPr>
          <w:rFonts w:ascii="Arial Narrow" w:eastAsia="Calibri" w:hAnsi="Arial Narrow" w:cs="Times New Roman"/>
          <w:b/>
          <w:i/>
          <w:sz w:val="24"/>
          <w:szCs w:val="24"/>
        </w:rPr>
        <w:t>clu</w:t>
      </w:r>
      <w:r w:rsidRPr="0079572C">
        <w:rPr>
          <w:rFonts w:ascii="Arial Narrow" w:eastAsia="Calibri" w:hAnsi="Arial Narrow" w:cs="Times New Roman"/>
          <w:b/>
          <w:i/>
          <w:sz w:val="24"/>
          <w:szCs w:val="24"/>
        </w:rPr>
        <w:t>sters</w:t>
      </w:r>
      <w:proofErr w:type="spellEnd"/>
      <w:r w:rsidRPr="0079572C">
        <w:rPr>
          <w:rFonts w:ascii="Arial Narrow" w:eastAsia="Calibri" w:hAnsi="Arial Narrow" w:cs="Times New Roman"/>
          <w:b/>
          <w:i/>
          <w:sz w:val="24"/>
          <w:szCs w:val="24"/>
        </w:rPr>
        <w:t>, redes u otros arreglos regionales público-privados</w:t>
      </w:r>
      <w:r w:rsidRPr="0079572C">
        <w:rPr>
          <w:rFonts w:ascii="Arial Narrow" w:eastAsia="Calibri" w:hAnsi="Arial Narrow" w:cs="Times New Roman"/>
          <w:sz w:val="24"/>
          <w:szCs w:val="24"/>
        </w:rPr>
        <w:t>, que puedan liderar y sostener los procesos de innovación en sus respectivas áreas sin depender para ello del apoyo público de soporte inicial (</w:t>
      </w:r>
      <w:r w:rsidRPr="00F93A74">
        <w:rPr>
          <w:rStyle w:val="Refdenotaalpie"/>
          <w:rFonts w:ascii="Arial Narrow" w:eastAsia="Calibri" w:hAnsi="Arial Narrow"/>
          <w:sz w:val="24"/>
          <w:szCs w:val="24"/>
        </w:rPr>
        <w:footnoteReference w:id="42"/>
      </w:r>
      <w:r w:rsidRPr="0079572C">
        <w:rPr>
          <w:rFonts w:ascii="Arial Narrow" w:eastAsia="Calibri" w:hAnsi="Arial Narrow" w:cs="Times New Roman"/>
          <w:sz w:val="24"/>
          <w:szCs w:val="24"/>
        </w:rPr>
        <w:t>).</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Pr="0079572C" w:rsidRDefault="00A35619" w:rsidP="00A35619">
      <w:pPr>
        <w:pStyle w:val="Prrafodelista"/>
        <w:spacing w:after="0" w:line="240" w:lineRule="auto"/>
        <w:ind w:left="1211"/>
        <w:jc w:val="both"/>
        <w:rPr>
          <w:rFonts w:ascii="Arial Narrow" w:eastAsia="Calibri" w:hAnsi="Arial Narrow" w:cs="Times New Roman"/>
          <w:sz w:val="24"/>
          <w:szCs w:val="24"/>
        </w:rPr>
      </w:pPr>
      <w:r w:rsidRPr="0079572C">
        <w:rPr>
          <w:rFonts w:ascii="Arial Narrow" w:eastAsia="Calibri" w:hAnsi="Arial Narrow" w:cs="Times New Roman"/>
          <w:sz w:val="24"/>
          <w:szCs w:val="24"/>
        </w:rPr>
        <w:t>En dicho marco, las principales funciones específicas (o sub-funciones) que se le comendarían, son las siguientes:</w:t>
      </w:r>
    </w:p>
    <w:p w:rsidR="00A35619" w:rsidRDefault="00A35619" w:rsidP="00A35619">
      <w:pPr>
        <w:pStyle w:val="Prrafodelista"/>
        <w:spacing w:after="0" w:line="240" w:lineRule="auto"/>
        <w:ind w:left="1276"/>
        <w:jc w:val="both"/>
        <w:rPr>
          <w:rFonts w:ascii="Arial Narrow" w:eastAsia="Calibri" w:hAnsi="Arial Narrow" w:cs="Times New Roman"/>
          <w:sz w:val="24"/>
          <w:szCs w:val="24"/>
        </w:rPr>
      </w:pPr>
    </w:p>
    <w:p w:rsidR="00A35619" w:rsidRDefault="00A35619" w:rsidP="00A35619">
      <w:pPr>
        <w:pStyle w:val="Prrafodelista"/>
        <w:numPr>
          <w:ilvl w:val="0"/>
          <w:numId w:val="5"/>
        </w:numPr>
        <w:spacing w:after="0" w:line="240" w:lineRule="auto"/>
        <w:ind w:left="1560" w:hanging="284"/>
        <w:jc w:val="both"/>
        <w:rPr>
          <w:rFonts w:ascii="Arial Narrow" w:eastAsia="Calibri" w:hAnsi="Arial Narrow" w:cs="Times New Roman"/>
          <w:sz w:val="24"/>
          <w:szCs w:val="24"/>
        </w:rPr>
      </w:pPr>
      <w:r>
        <w:rPr>
          <w:rFonts w:ascii="Arial Narrow" w:eastAsia="Calibri" w:hAnsi="Arial Narrow" w:cs="Times New Roman"/>
          <w:sz w:val="24"/>
          <w:szCs w:val="24"/>
        </w:rPr>
        <w:t>G</w:t>
      </w:r>
      <w:r w:rsidRPr="00792E4D">
        <w:rPr>
          <w:rFonts w:ascii="Arial Narrow" w:eastAsia="Calibri" w:hAnsi="Arial Narrow" w:cs="Times New Roman"/>
          <w:sz w:val="24"/>
          <w:szCs w:val="24"/>
        </w:rPr>
        <w:t xml:space="preserve">estionar el </w:t>
      </w:r>
      <w:r w:rsidRPr="00792E4D">
        <w:rPr>
          <w:rFonts w:ascii="Arial Narrow" w:eastAsia="Calibri" w:hAnsi="Arial Narrow" w:cs="Times New Roman"/>
          <w:b/>
          <w:sz w:val="24"/>
          <w:szCs w:val="24"/>
        </w:rPr>
        <w:t>relacionamiento entre los diferentes agentes de innovación</w:t>
      </w:r>
      <w:r w:rsidRPr="00792E4D">
        <w:rPr>
          <w:rFonts w:ascii="Arial Narrow" w:eastAsia="Calibri" w:hAnsi="Arial Narrow" w:cs="Times New Roman"/>
          <w:sz w:val="24"/>
          <w:szCs w:val="24"/>
        </w:rPr>
        <w:t xml:space="preserve"> para la realización de la ERI, favoreciendo el establecimiento y desarrollo de redes de cooperación </w:t>
      </w:r>
      <w:r>
        <w:rPr>
          <w:rFonts w:ascii="Arial Narrow" w:eastAsia="Calibri" w:hAnsi="Arial Narrow" w:cs="Times New Roman"/>
          <w:sz w:val="24"/>
          <w:szCs w:val="24"/>
        </w:rPr>
        <w:t xml:space="preserve">entre ellos/as con dicho propósito, </w:t>
      </w:r>
      <w:r w:rsidRPr="00792E4D">
        <w:rPr>
          <w:rFonts w:ascii="Arial Narrow" w:eastAsia="Calibri" w:hAnsi="Arial Narrow" w:cs="Times New Roman"/>
          <w:sz w:val="24"/>
          <w:szCs w:val="24"/>
        </w:rPr>
        <w:t>brindándoles apoyo técnico y metodológico para la realización de las actividades que corresponda, y facilitando la remoción de obstáculos, especialmente en la fase de puesta en marcha.</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pStyle w:val="Prrafodelista"/>
        <w:numPr>
          <w:ilvl w:val="0"/>
          <w:numId w:val="5"/>
        </w:numPr>
        <w:spacing w:after="0" w:line="240" w:lineRule="auto"/>
        <w:ind w:left="1560" w:hanging="284"/>
        <w:jc w:val="both"/>
        <w:rPr>
          <w:rFonts w:ascii="Arial Narrow" w:eastAsia="Calibri" w:hAnsi="Arial Narrow" w:cs="Times New Roman"/>
          <w:sz w:val="24"/>
          <w:szCs w:val="24"/>
        </w:rPr>
      </w:pPr>
      <w:r w:rsidRPr="002773F7">
        <w:rPr>
          <w:rFonts w:ascii="Arial Narrow" w:eastAsia="Calibri" w:hAnsi="Arial Narrow" w:cs="Times New Roman"/>
          <w:sz w:val="24"/>
          <w:szCs w:val="24"/>
        </w:rPr>
        <w:t xml:space="preserve">Facilitar la constitución, incubación, </w:t>
      </w:r>
      <w:r w:rsidRPr="002773F7">
        <w:rPr>
          <w:rFonts w:ascii="Arial Narrow" w:eastAsia="Calibri" w:hAnsi="Arial Narrow" w:cs="Times New Roman"/>
          <w:b/>
          <w:sz w:val="24"/>
          <w:szCs w:val="24"/>
        </w:rPr>
        <w:t>puesta en marcha y operación de consorcios o plataformas público-privado-académico-comunitarias de innovación</w:t>
      </w:r>
      <w:r w:rsidRPr="002773F7">
        <w:rPr>
          <w:rFonts w:ascii="Arial Narrow" w:eastAsia="Calibri" w:hAnsi="Arial Narrow" w:cs="Times New Roman"/>
          <w:sz w:val="24"/>
          <w:szCs w:val="24"/>
        </w:rPr>
        <w:t xml:space="preserve">, a través de las cuales se llevarán a cabo las principales iniciativas claves de la ERI; desde el acompañamiento inicial para su adecuada concepción y conformación, pasando por su implementación, transferencia y complementación de recursos mediante, hasta su posterior </w:t>
      </w:r>
      <w:proofErr w:type="spellStart"/>
      <w:r w:rsidRPr="002773F7">
        <w:rPr>
          <w:rFonts w:ascii="Arial Narrow" w:eastAsia="Calibri" w:hAnsi="Arial Narrow" w:cs="Times New Roman"/>
          <w:sz w:val="24"/>
          <w:szCs w:val="24"/>
        </w:rPr>
        <w:t>autonomización</w:t>
      </w:r>
      <w:proofErr w:type="spellEnd"/>
      <w:r w:rsidRPr="002773F7">
        <w:rPr>
          <w:rFonts w:ascii="Arial Narrow" w:eastAsia="Calibri" w:hAnsi="Arial Narrow" w:cs="Times New Roman"/>
          <w:sz w:val="24"/>
          <w:szCs w:val="24"/>
        </w:rPr>
        <w:t>.</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pStyle w:val="Prrafodelista"/>
        <w:numPr>
          <w:ilvl w:val="0"/>
          <w:numId w:val="5"/>
        </w:numPr>
        <w:spacing w:after="0" w:line="240" w:lineRule="auto"/>
        <w:ind w:left="1560" w:hanging="284"/>
        <w:jc w:val="both"/>
        <w:rPr>
          <w:rFonts w:ascii="Arial Narrow" w:eastAsia="Calibri" w:hAnsi="Arial Narrow" w:cs="Times New Roman"/>
          <w:sz w:val="24"/>
          <w:szCs w:val="24"/>
        </w:rPr>
      </w:pPr>
      <w:r w:rsidRPr="00A977BE">
        <w:rPr>
          <w:rFonts w:ascii="Arial Narrow" w:eastAsia="Calibri" w:hAnsi="Arial Narrow" w:cs="Times New Roman"/>
          <w:b/>
          <w:sz w:val="24"/>
          <w:szCs w:val="24"/>
        </w:rPr>
        <w:t xml:space="preserve">Facilitar las condiciones para los procesos de diálogo estratégico </w:t>
      </w:r>
      <w:r w:rsidRPr="00A977BE">
        <w:rPr>
          <w:rFonts w:ascii="Arial Narrow" w:eastAsia="Calibri" w:hAnsi="Arial Narrow" w:cs="Times New Roman"/>
          <w:sz w:val="24"/>
          <w:szCs w:val="24"/>
        </w:rPr>
        <w:t xml:space="preserve">contemplados en la ERI y que impulse el </w:t>
      </w:r>
      <w:r w:rsidRPr="00A977BE">
        <w:rPr>
          <w:rFonts w:ascii="Arial Narrow" w:eastAsia="Calibri" w:hAnsi="Arial Narrow" w:cs="Times New Roman"/>
          <w:i/>
          <w:sz w:val="24"/>
          <w:szCs w:val="24"/>
        </w:rPr>
        <w:t>Comité Técnico-Estratégico</w:t>
      </w:r>
      <w:r w:rsidRPr="00A977BE">
        <w:rPr>
          <w:rFonts w:ascii="Arial Narrow" w:eastAsia="Calibri" w:hAnsi="Arial Narrow" w:cs="Times New Roman"/>
          <w:sz w:val="24"/>
          <w:szCs w:val="24"/>
        </w:rPr>
        <w:t>:</w:t>
      </w:r>
      <w:r w:rsidRPr="00A977BE">
        <w:rPr>
          <w:rFonts w:ascii="Arial Narrow" w:eastAsia="Calibri" w:hAnsi="Arial Narrow" w:cs="Times New Roman"/>
          <w:i/>
          <w:sz w:val="24"/>
          <w:szCs w:val="24"/>
        </w:rPr>
        <w:t xml:space="preserve"> </w:t>
      </w:r>
      <w:r w:rsidRPr="00A977BE">
        <w:rPr>
          <w:rFonts w:ascii="Arial Narrow" w:eastAsia="Calibri" w:hAnsi="Arial Narrow" w:cs="Times New Roman"/>
          <w:sz w:val="24"/>
          <w:szCs w:val="24"/>
        </w:rPr>
        <w:t xml:space="preserve">entre los actores privados, públicos, académicos y comunitarios; entre </w:t>
      </w:r>
      <w:r w:rsidR="009D7989" w:rsidRPr="00A977BE">
        <w:rPr>
          <w:rFonts w:ascii="Arial Narrow" w:eastAsia="Calibri" w:hAnsi="Arial Narrow" w:cs="Times New Roman"/>
          <w:sz w:val="24"/>
          <w:szCs w:val="24"/>
        </w:rPr>
        <w:t>los niveles locales, regionales, supra-regionales, nacionales e internacionales</w:t>
      </w:r>
      <w:r w:rsidRPr="00A977BE">
        <w:rPr>
          <w:rFonts w:ascii="Arial Narrow" w:eastAsia="Calibri" w:hAnsi="Arial Narrow" w:cs="Times New Roman"/>
          <w:sz w:val="24"/>
          <w:szCs w:val="24"/>
        </w:rPr>
        <w:t xml:space="preserve">; y entre los distintos tipos de actividades económicas sectoriales y transversales que en cada caso corresponda. </w:t>
      </w:r>
    </w:p>
    <w:p w:rsidR="00A35619" w:rsidRDefault="00A35619" w:rsidP="00A35619">
      <w:pPr>
        <w:pStyle w:val="Prrafodelista"/>
        <w:rPr>
          <w:rFonts w:ascii="Arial Narrow" w:eastAsia="Calibri" w:hAnsi="Arial Narrow" w:cs="Times New Roman"/>
          <w:b/>
          <w:sz w:val="24"/>
          <w:szCs w:val="24"/>
        </w:rPr>
      </w:pPr>
    </w:p>
    <w:p w:rsidR="00A35619" w:rsidRDefault="00A35619" w:rsidP="00A35619">
      <w:pPr>
        <w:pStyle w:val="Prrafodelista"/>
        <w:rPr>
          <w:rFonts w:ascii="Arial Narrow" w:eastAsia="Calibri" w:hAnsi="Arial Narrow" w:cs="Times New Roman"/>
          <w:b/>
          <w:sz w:val="24"/>
          <w:szCs w:val="24"/>
        </w:rPr>
      </w:pPr>
    </w:p>
    <w:p w:rsidR="00A35619" w:rsidRDefault="00A35619" w:rsidP="00A35619">
      <w:pPr>
        <w:pStyle w:val="Prrafodelista"/>
        <w:rPr>
          <w:rFonts w:ascii="Arial Narrow" w:eastAsia="Calibri" w:hAnsi="Arial Narrow" w:cs="Times New Roman"/>
          <w:b/>
          <w:sz w:val="24"/>
          <w:szCs w:val="24"/>
        </w:rPr>
      </w:pPr>
    </w:p>
    <w:p w:rsidR="00A35619" w:rsidRPr="00A977BE" w:rsidRDefault="00A35619" w:rsidP="00A35619">
      <w:pPr>
        <w:pStyle w:val="Prrafodelista"/>
        <w:rPr>
          <w:rFonts w:ascii="Arial Narrow" w:eastAsia="Calibri" w:hAnsi="Arial Narrow" w:cs="Times New Roman"/>
          <w:b/>
          <w:sz w:val="24"/>
          <w:szCs w:val="24"/>
        </w:rPr>
      </w:pPr>
    </w:p>
    <w:p w:rsidR="00A35619" w:rsidRDefault="00A35619" w:rsidP="00A35619">
      <w:pPr>
        <w:pStyle w:val="Prrafodelista"/>
        <w:numPr>
          <w:ilvl w:val="0"/>
          <w:numId w:val="5"/>
        </w:numPr>
        <w:spacing w:after="0" w:line="240" w:lineRule="auto"/>
        <w:ind w:left="1560" w:hanging="284"/>
        <w:jc w:val="both"/>
        <w:rPr>
          <w:rFonts w:ascii="Arial Narrow" w:eastAsia="Calibri" w:hAnsi="Arial Narrow" w:cs="Times New Roman"/>
          <w:sz w:val="24"/>
          <w:szCs w:val="24"/>
        </w:rPr>
      </w:pPr>
      <w:r w:rsidRPr="00A977BE">
        <w:rPr>
          <w:rFonts w:ascii="Arial Narrow" w:eastAsia="Calibri" w:hAnsi="Arial Narrow" w:cs="Times New Roman"/>
          <w:b/>
          <w:sz w:val="24"/>
          <w:szCs w:val="24"/>
        </w:rPr>
        <w:t xml:space="preserve">Generar la inteligencia competitiva y realizar </w:t>
      </w:r>
      <w:r w:rsidR="004562CA" w:rsidRPr="00A977BE">
        <w:rPr>
          <w:rFonts w:ascii="Arial Narrow" w:eastAsia="Calibri" w:hAnsi="Arial Narrow" w:cs="Times New Roman"/>
          <w:b/>
          <w:sz w:val="24"/>
          <w:szCs w:val="24"/>
        </w:rPr>
        <w:t>la vigilancia tecnológica</w:t>
      </w:r>
      <w:r w:rsidR="004562CA" w:rsidRPr="00A977BE">
        <w:rPr>
          <w:rFonts w:ascii="Arial Narrow" w:eastAsia="Calibri" w:hAnsi="Arial Narrow" w:cs="Times New Roman"/>
          <w:sz w:val="24"/>
          <w:szCs w:val="24"/>
        </w:rPr>
        <w:t xml:space="preserve"> básica necesaria</w:t>
      </w:r>
      <w:r w:rsidRPr="00A977BE">
        <w:rPr>
          <w:rFonts w:ascii="Arial Narrow" w:eastAsia="Calibri" w:hAnsi="Arial Narrow" w:cs="Times New Roman"/>
          <w:sz w:val="24"/>
          <w:szCs w:val="24"/>
        </w:rPr>
        <w:t xml:space="preserve"> para la adecuada realización de la estrategia, incluyendo la aplicación de las flexibilidades y la introducción de las adecuaciones que resulten pertinentes. Estas funciones, eventualmente podrán ser realizadas en conjunto o complemento con otras regiones del Norte del País con las que se concuerde; así como subcontratar total o parcialmente la generación o procesamiento de los insumos de información especializada que corresponda.</w:t>
      </w:r>
    </w:p>
    <w:p w:rsidR="00A35619" w:rsidRPr="00A977BE" w:rsidRDefault="00A35619" w:rsidP="00A35619">
      <w:pPr>
        <w:pStyle w:val="Prrafodelista"/>
        <w:rPr>
          <w:rFonts w:ascii="Arial Narrow" w:eastAsia="Calibri" w:hAnsi="Arial Narrow" w:cs="Times New Roman"/>
          <w:b/>
          <w:sz w:val="24"/>
          <w:szCs w:val="24"/>
        </w:rPr>
      </w:pPr>
    </w:p>
    <w:p w:rsidR="00A35619" w:rsidRPr="00A977BE" w:rsidRDefault="00A35619" w:rsidP="00A35619">
      <w:pPr>
        <w:pStyle w:val="Prrafodelista"/>
        <w:numPr>
          <w:ilvl w:val="0"/>
          <w:numId w:val="5"/>
        </w:numPr>
        <w:spacing w:after="0" w:line="240" w:lineRule="auto"/>
        <w:ind w:left="1560" w:hanging="284"/>
        <w:jc w:val="both"/>
        <w:rPr>
          <w:rFonts w:ascii="Arial Narrow" w:eastAsia="Calibri" w:hAnsi="Arial Narrow" w:cs="Times New Roman"/>
          <w:sz w:val="24"/>
          <w:szCs w:val="24"/>
        </w:rPr>
      </w:pPr>
      <w:r w:rsidRPr="00A977BE">
        <w:rPr>
          <w:rFonts w:ascii="Arial Narrow" w:eastAsia="Calibri" w:hAnsi="Arial Narrow" w:cs="Times New Roman"/>
          <w:b/>
          <w:sz w:val="24"/>
          <w:szCs w:val="24"/>
        </w:rPr>
        <w:t>Apoyar a la Unidad de Innovación de la DIPLAR del SAGORE</w:t>
      </w:r>
      <w:r w:rsidRPr="00A977BE">
        <w:rPr>
          <w:rFonts w:ascii="Arial Narrow" w:eastAsia="Calibri" w:hAnsi="Arial Narrow" w:cs="Times New Roman"/>
          <w:sz w:val="24"/>
          <w:szCs w:val="24"/>
        </w:rPr>
        <w:t xml:space="preserve"> en el diseño y puesta en marcha del sistema de monitoreo de la ERI, así como en la formulación de los contenidos de información a contratar para el seguimiento y evaluación de la estrategia en materia de generación, procesamiento y análisis preliminar de datos e indicadores, tanto a nivel de productos y procesos como de resultados. </w:t>
      </w:r>
    </w:p>
    <w:p w:rsidR="00A35619" w:rsidRDefault="00A35619" w:rsidP="00A35619">
      <w:pPr>
        <w:pStyle w:val="Prrafodelista"/>
        <w:tabs>
          <w:tab w:val="left" w:pos="6300"/>
        </w:tabs>
        <w:rPr>
          <w:rFonts w:ascii="Arial Narrow" w:eastAsia="Calibri" w:hAnsi="Arial Narrow" w:cs="Times New Roman"/>
          <w:sz w:val="24"/>
          <w:szCs w:val="24"/>
        </w:rPr>
      </w:pPr>
    </w:p>
    <w:p w:rsidR="00A35619" w:rsidRPr="00A977BE" w:rsidRDefault="00A35619" w:rsidP="00A35619">
      <w:pPr>
        <w:pStyle w:val="Prrafodelista"/>
        <w:tabs>
          <w:tab w:val="left" w:pos="6300"/>
        </w:tabs>
        <w:rPr>
          <w:rFonts w:ascii="Arial Narrow" w:eastAsia="Calibri" w:hAnsi="Arial Narrow" w:cs="Times New Roman"/>
          <w:b/>
          <w:sz w:val="24"/>
          <w:szCs w:val="24"/>
        </w:rPr>
      </w:pPr>
      <w:r w:rsidRPr="00A977BE">
        <w:rPr>
          <w:rFonts w:ascii="Arial Narrow" w:eastAsia="Calibri" w:hAnsi="Arial Narrow" w:cs="Times New Roman"/>
          <w:b/>
          <w:sz w:val="24"/>
          <w:szCs w:val="24"/>
        </w:rPr>
        <w:tab/>
      </w:r>
    </w:p>
    <w:p w:rsidR="00A35619" w:rsidRPr="00A977BE" w:rsidRDefault="00A35619" w:rsidP="00A35619">
      <w:pPr>
        <w:pStyle w:val="Prrafodelista"/>
        <w:numPr>
          <w:ilvl w:val="0"/>
          <w:numId w:val="22"/>
        </w:numPr>
        <w:spacing w:after="0" w:line="240" w:lineRule="auto"/>
        <w:jc w:val="both"/>
        <w:rPr>
          <w:rFonts w:ascii="Arial Narrow" w:eastAsia="Calibri" w:hAnsi="Arial Narrow" w:cs="Times New Roman"/>
          <w:b/>
          <w:sz w:val="24"/>
          <w:szCs w:val="24"/>
        </w:rPr>
      </w:pPr>
      <w:r w:rsidRPr="00A977BE">
        <w:rPr>
          <w:rFonts w:ascii="Arial Narrow" w:eastAsia="Calibri" w:hAnsi="Arial Narrow" w:cs="Times New Roman"/>
          <w:b/>
          <w:sz w:val="24"/>
          <w:szCs w:val="24"/>
        </w:rPr>
        <w:t>Externalizació</w:t>
      </w:r>
      <w:r>
        <w:rPr>
          <w:rFonts w:ascii="Arial Narrow" w:eastAsia="Calibri" w:hAnsi="Arial Narrow" w:cs="Times New Roman"/>
          <w:b/>
          <w:sz w:val="24"/>
          <w:szCs w:val="24"/>
        </w:rPr>
        <w:t xml:space="preserve">n </w:t>
      </w:r>
      <w:r w:rsidRPr="00A977BE">
        <w:rPr>
          <w:rFonts w:ascii="Arial Narrow" w:eastAsia="Calibri" w:hAnsi="Arial Narrow" w:cs="Times New Roman"/>
          <w:b/>
          <w:sz w:val="24"/>
          <w:szCs w:val="24"/>
        </w:rPr>
        <w:t>de generación de información pro seguimiento y evaluación</w:t>
      </w:r>
    </w:p>
    <w:p w:rsidR="00A35619" w:rsidRPr="00A977BE" w:rsidRDefault="00A35619" w:rsidP="00A35619">
      <w:pPr>
        <w:pStyle w:val="Prrafodelista"/>
        <w:spacing w:after="0" w:line="240" w:lineRule="auto"/>
        <w:ind w:left="1211"/>
        <w:jc w:val="both"/>
        <w:rPr>
          <w:rFonts w:ascii="Arial Narrow" w:eastAsia="Calibri" w:hAnsi="Arial Narrow" w:cs="Times New Roman"/>
          <w:b/>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b/>
          <w:i/>
          <w:sz w:val="24"/>
          <w:szCs w:val="24"/>
        </w:rPr>
        <w:t>En entidades especializadas, preferentemente regionales</w:t>
      </w:r>
      <w:r w:rsidRPr="00A977BE">
        <w:rPr>
          <w:rFonts w:ascii="Arial Narrow" w:eastAsia="Calibri" w:hAnsi="Arial Narrow" w:cs="Times New Roman"/>
          <w:i/>
          <w:sz w:val="24"/>
          <w:szCs w:val="24"/>
        </w:rPr>
        <w:t>, externalizar la producción y entrega oportuna de información pertinente y útil para el seguimiento y evaluación de la ERI</w:t>
      </w:r>
      <w:r w:rsidRPr="00A977BE">
        <w:rPr>
          <w:rFonts w:ascii="Arial Narrow" w:eastAsia="Calibri" w:hAnsi="Arial Narrow" w:cs="Times New Roman"/>
          <w:sz w:val="24"/>
          <w:szCs w:val="24"/>
        </w:rPr>
        <w:t>; específicamente, en la de</w:t>
      </w:r>
      <w:r w:rsidRPr="00902B20">
        <w:rPr>
          <w:rFonts w:ascii="Arial Narrow" w:eastAsia="Calibri" w:hAnsi="Arial Narrow" w:cs="Times New Roman"/>
          <w:sz w:val="24"/>
          <w:szCs w:val="24"/>
        </w:rPr>
        <w:t xml:space="preserve"> generación (y recopila</w:t>
      </w:r>
      <w:r>
        <w:rPr>
          <w:rFonts w:ascii="Arial Narrow" w:eastAsia="Calibri" w:hAnsi="Arial Narrow" w:cs="Times New Roman"/>
          <w:sz w:val="24"/>
          <w:szCs w:val="24"/>
        </w:rPr>
        <w:t>ción) de datos, sistematizándolos e integrándolos</w:t>
      </w:r>
      <w:r w:rsidRPr="00902B20">
        <w:rPr>
          <w:rFonts w:ascii="Arial Narrow" w:eastAsia="Calibri" w:hAnsi="Arial Narrow" w:cs="Times New Roman"/>
          <w:sz w:val="24"/>
          <w:szCs w:val="24"/>
        </w:rPr>
        <w:t xml:space="preserve"> en información útil para el </w:t>
      </w:r>
      <w:r>
        <w:rPr>
          <w:rFonts w:ascii="Arial Narrow" w:eastAsia="Calibri" w:hAnsi="Arial Narrow" w:cs="Times New Roman"/>
          <w:sz w:val="24"/>
          <w:szCs w:val="24"/>
        </w:rPr>
        <w:t xml:space="preserve">propósito señalado; </w:t>
      </w:r>
      <w:r w:rsidRPr="00902B20">
        <w:rPr>
          <w:rFonts w:ascii="Arial Narrow" w:eastAsia="Calibri" w:hAnsi="Arial Narrow" w:cs="Times New Roman"/>
          <w:sz w:val="24"/>
          <w:szCs w:val="24"/>
        </w:rPr>
        <w:t xml:space="preserve">en especial, a través de los indicadores e índices relativos a los grados de avance en materia de objetivos, metas y ejecución de la ERI, así como de las líneas de acción y principales iniciativas estratégicas, y del cumplimiento de los compromisos asumidos por las partes concurrentes a la estrategia, privados y públicos. </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sz w:val="24"/>
          <w:szCs w:val="24"/>
        </w:rPr>
        <w:t>En función del adecuado seguimiento y evaluación de la ERI, la información así generada y obtenida podrá ser complementada y completada con la que cuente el Gobierno Regional, haya sido generada directamente por el GORE o provenga ella de otras fuentes; así como sometida a análisis preliminar por parte de la entidad contratada al efecto.</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sz w:val="24"/>
          <w:szCs w:val="24"/>
        </w:rPr>
        <w:t xml:space="preserve">Dicha función podría ser contratada a una o más entidades especializadas en materia de generación y/o análisis de información regional; pudiendo llamarse a licitación pública o privada para seleccionar la propuesta más conveniente, o la combinatoria de ellas que  resulte más apropiada (alguna/s entidades podrían tener competencias diferenciales en algunas áreas, campos o tipos de información; mientras que otras en unas distintas). </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rPr>
          <w:rFonts w:ascii="Arial Narrow" w:eastAsia="Calibri" w:hAnsi="Arial Narrow" w:cs="Times New Roman"/>
          <w:sz w:val="24"/>
          <w:szCs w:val="24"/>
        </w:rPr>
      </w:pPr>
      <w:r>
        <w:rPr>
          <w:rFonts w:ascii="Arial Narrow" w:eastAsia="Calibri" w:hAnsi="Arial Narrow" w:cs="Times New Roman"/>
          <w:sz w:val="24"/>
          <w:szCs w:val="24"/>
        </w:rPr>
        <w:br w:type="page"/>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sz w:val="24"/>
          <w:szCs w:val="24"/>
        </w:rPr>
        <w:t>Entre ellas, podrán estar las que actualmente generan reportes que incluyen algunas variables que resulten pertinentes para el seguimiento y evaluación de determinados aspectos de la ERI (</w:t>
      </w:r>
      <w:r>
        <w:rPr>
          <w:rStyle w:val="Refdenotaalpie"/>
          <w:rFonts w:ascii="Arial Narrow" w:eastAsia="Calibri" w:hAnsi="Arial Narrow"/>
          <w:sz w:val="24"/>
          <w:szCs w:val="24"/>
        </w:rPr>
        <w:footnoteReference w:id="43"/>
      </w:r>
      <w:r w:rsidRPr="00A977BE">
        <w:rPr>
          <w:rFonts w:ascii="Arial Narrow" w:eastAsia="Calibri" w:hAnsi="Arial Narrow" w:cs="Times New Roman"/>
          <w:sz w:val="24"/>
          <w:szCs w:val="24"/>
        </w:rPr>
        <w:t xml:space="preserve">), pudiendo resultar de interés que algunos de dichos informes o estudios se hagan continuos u otros se amplíen a otras variables de interés desde la perspectiva de la ERI. </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sz w:val="24"/>
          <w:szCs w:val="24"/>
        </w:rPr>
        <w:t xml:space="preserve">O que las respectivas instancias, solas o consorciadamente, puedan ofrecer la instalación y operación de un </w:t>
      </w:r>
      <w:r w:rsidRPr="00A977BE">
        <w:rPr>
          <w:rFonts w:ascii="Arial Narrow" w:eastAsia="Calibri" w:hAnsi="Arial Narrow" w:cs="Times New Roman"/>
          <w:i/>
          <w:sz w:val="24"/>
          <w:szCs w:val="24"/>
        </w:rPr>
        <w:t xml:space="preserve">Observatorio de Innovación </w:t>
      </w:r>
      <w:r w:rsidRPr="00A977BE">
        <w:rPr>
          <w:rFonts w:ascii="Arial Narrow" w:eastAsia="Calibri" w:hAnsi="Arial Narrow" w:cs="Times New Roman"/>
          <w:sz w:val="24"/>
          <w:szCs w:val="24"/>
        </w:rPr>
        <w:t xml:space="preserve">que, además de reportar la información y análisis solicitado, pueda ofertar algún </w:t>
      </w:r>
      <w:r w:rsidRPr="00A977BE">
        <w:rPr>
          <w:rFonts w:ascii="Arial Narrow" w:eastAsia="Calibri" w:hAnsi="Arial Narrow" w:cs="Times New Roman"/>
          <w:i/>
          <w:sz w:val="24"/>
          <w:szCs w:val="24"/>
        </w:rPr>
        <w:t xml:space="preserve">plus </w:t>
      </w:r>
      <w:r w:rsidRPr="00A977BE">
        <w:rPr>
          <w:rFonts w:ascii="Arial Narrow" w:eastAsia="Calibri" w:hAnsi="Arial Narrow" w:cs="Times New Roman"/>
          <w:sz w:val="24"/>
          <w:szCs w:val="24"/>
        </w:rPr>
        <w:t>de interés para el proceso regional de innovación.</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sz w:val="24"/>
          <w:szCs w:val="24"/>
        </w:rPr>
        <w:t xml:space="preserve">La información pertinente para el seguimiento y evaluación, podrá ser complementada, de modo independiente, por otras entidades públicas, sectoriales y regionales, aportándola directamente a la </w:t>
      </w:r>
      <w:r w:rsidRPr="00A977BE">
        <w:rPr>
          <w:rFonts w:ascii="Arial Narrow" w:eastAsia="Calibri" w:hAnsi="Arial Narrow" w:cs="Times New Roman"/>
          <w:i/>
          <w:sz w:val="24"/>
          <w:szCs w:val="24"/>
        </w:rPr>
        <w:t xml:space="preserve">Unidad de Innovación </w:t>
      </w:r>
      <w:r w:rsidRPr="00A977BE">
        <w:rPr>
          <w:rFonts w:ascii="Arial Narrow" w:eastAsia="Calibri" w:hAnsi="Arial Narrow" w:cs="Times New Roman"/>
          <w:sz w:val="24"/>
          <w:szCs w:val="24"/>
        </w:rPr>
        <w:t xml:space="preserve">para que ésta la integre al sistema de monitoreo y evaluación; o ser recopilada y analizada por dicha unidad. </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sz w:val="24"/>
          <w:szCs w:val="24"/>
        </w:rPr>
        <w:t xml:space="preserve">En función de la trasparencia y credibilidad del sistema, la información generada y obtenida, además de ser pública, debiera ser publicada; y estar permanentemente disponible en la web, sin perjuicio de que también lo esté en otros medios.  </w:t>
      </w:r>
    </w:p>
    <w:p w:rsidR="00A35619" w:rsidRDefault="00A35619" w:rsidP="00A35619">
      <w:pPr>
        <w:pStyle w:val="Prrafodelista"/>
        <w:spacing w:after="0" w:line="240" w:lineRule="auto"/>
        <w:ind w:left="1211"/>
        <w:jc w:val="both"/>
        <w:rPr>
          <w:rFonts w:ascii="Arial Narrow" w:eastAsia="Calibri" w:hAnsi="Arial Narrow" w:cs="Times New Roman"/>
          <w:sz w:val="24"/>
          <w:szCs w:val="24"/>
        </w:rPr>
      </w:pPr>
    </w:p>
    <w:p w:rsidR="00A35619" w:rsidRPr="00A977BE" w:rsidRDefault="00A35619" w:rsidP="00A35619">
      <w:pPr>
        <w:pStyle w:val="Prrafodelista"/>
        <w:spacing w:after="0" w:line="240" w:lineRule="auto"/>
        <w:ind w:left="1211"/>
        <w:jc w:val="both"/>
        <w:rPr>
          <w:rFonts w:ascii="Arial Narrow" w:eastAsia="Calibri" w:hAnsi="Arial Narrow" w:cs="Times New Roman"/>
          <w:sz w:val="24"/>
          <w:szCs w:val="24"/>
        </w:rPr>
      </w:pPr>
      <w:r w:rsidRPr="00A977BE">
        <w:rPr>
          <w:rFonts w:ascii="Arial Narrow" w:eastAsia="Calibri" w:hAnsi="Arial Narrow" w:cs="Times New Roman"/>
          <w:sz w:val="24"/>
          <w:szCs w:val="24"/>
        </w:rPr>
        <w:t>Por lo mismo, su generación debiera ser encargada a una instancia diferente y no relacion</w:t>
      </w:r>
      <w:r>
        <w:rPr>
          <w:rFonts w:ascii="Arial Narrow" w:eastAsia="Calibri" w:hAnsi="Arial Narrow" w:cs="Times New Roman"/>
          <w:sz w:val="24"/>
          <w:szCs w:val="24"/>
        </w:rPr>
        <w:t>ada con la Corporación</w:t>
      </w:r>
      <w:r w:rsidRPr="00A977BE">
        <w:rPr>
          <w:rFonts w:ascii="Arial Narrow" w:eastAsia="Calibri" w:hAnsi="Arial Narrow" w:cs="Times New Roman"/>
          <w:sz w:val="24"/>
          <w:szCs w:val="24"/>
        </w:rPr>
        <w:t xml:space="preserve">, para evitar conflicto de intereses entre ambos tipos de instancias por los roles encargados a cada una de ellas; siendo además incompatible que la entidad seleccionada para generar esta información reciba recursos de la citada Corporación o contrate con ella. </w:t>
      </w: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pStyle w:val="Prrafodelista"/>
        <w:spacing w:after="0" w:line="240" w:lineRule="auto"/>
        <w:ind w:left="1560"/>
        <w:jc w:val="both"/>
        <w:rPr>
          <w:rFonts w:ascii="Arial Narrow" w:eastAsia="Calibri" w:hAnsi="Arial Narrow" w:cs="Times New Roman"/>
          <w:sz w:val="24"/>
          <w:szCs w:val="24"/>
        </w:rPr>
      </w:pPr>
    </w:p>
    <w:p w:rsidR="00A35619" w:rsidRDefault="00A35619" w:rsidP="00A35619">
      <w:pPr>
        <w:rPr>
          <w:rFonts w:ascii="Arial Narrow" w:eastAsia="Calibri" w:hAnsi="Arial Narrow" w:cs="Times New Roman"/>
          <w:b/>
          <w:color w:val="0066FF"/>
          <w:sz w:val="24"/>
          <w:szCs w:val="24"/>
        </w:rPr>
      </w:pPr>
      <w:r>
        <w:rPr>
          <w:rFonts w:ascii="Arial Narrow" w:eastAsia="Calibri" w:hAnsi="Arial Narrow" w:cs="Times New Roman"/>
          <w:b/>
          <w:color w:val="0066FF"/>
          <w:sz w:val="24"/>
          <w:szCs w:val="24"/>
        </w:rPr>
        <w:br w:type="page"/>
      </w:r>
    </w:p>
    <w:p w:rsidR="00A35619" w:rsidRDefault="00A35619" w:rsidP="00A35619">
      <w:pPr>
        <w:pStyle w:val="Prrafodelista"/>
        <w:spacing w:after="0" w:line="240" w:lineRule="auto"/>
        <w:ind w:left="851"/>
        <w:jc w:val="both"/>
        <w:rPr>
          <w:rFonts w:ascii="Arial Narrow" w:eastAsia="Calibri" w:hAnsi="Arial Narrow" w:cs="Times New Roman"/>
          <w:b/>
          <w:color w:val="0066FF"/>
          <w:sz w:val="24"/>
          <w:szCs w:val="24"/>
        </w:rPr>
      </w:pPr>
    </w:p>
    <w:p w:rsidR="00A35619" w:rsidRPr="00F537AB" w:rsidRDefault="00A35619" w:rsidP="00A35619">
      <w:pPr>
        <w:pStyle w:val="Prrafodelista"/>
        <w:numPr>
          <w:ilvl w:val="1"/>
          <w:numId w:val="1"/>
        </w:numPr>
        <w:spacing w:after="0" w:line="240" w:lineRule="auto"/>
        <w:ind w:left="851" w:hanging="425"/>
        <w:jc w:val="both"/>
        <w:rPr>
          <w:rFonts w:ascii="Arial Narrow" w:eastAsia="Calibri" w:hAnsi="Arial Narrow" w:cs="Times New Roman"/>
          <w:b/>
          <w:color w:val="0066FF"/>
          <w:sz w:val="24"/>
          <w:szCs w:val="24"/>
        </w:rPr>
      </w:pPr>
      <w:r w:rsidRPr="00F537AB">
        <w:rPr>
          <w:rFonts w:ascii="Arial Narrow" w:eastAsia="Calibri" w:hAnsi="Arial Narrow" w:cs="Times New Roman"/>
          <w:b/>
          <w:color w:val="0066FF"/>
          <w:sz w:val="24"/>
          <w:szCs w:val="24"/>
        </w:rPr>
        <w:t>Gobernanza y gobernabilidad público-privada de las iniciativas pro innovación</w:t>
      </w:r>
    </w:p>
    <w:p w:rsidR="00A35619" w:rsidRPr="00F537AB" w:rsidRDefault="00A35619" w:rsidP="00A35619">
      <w:pPr>
        <w:spacing w:after="0" w:line="240" w:lineRule="auto"/>
        <w:ind w:left="284"/>
        <w:contextualSpacing/>
        <w:rPr>
          <w:rFonts w:ascii="Arial Narrow" w:eastAsia="Calibri" w:hAnsi="Arial Narrow" w:cs="Times New Roman"/>
          <w:b/>
          <w:color w:val="0066FF"/>
          <w:sz w:val="24"/>
          <w:szCs w:val="24"/>
        </w:rPr>
      </w:pPr>
    </w:p>
    <w:p w:rsidR="00A35619" w:rsidRDefault="00A35619" w:rsidP="00A35619">
      <w:pPr>
        <w:spacing w:after="0" w:line="240" w:lineRule="auto"/>
        <w:ind w:left="851"/>
        <w:contextualSpacing/>
        <w:jc w:val="both"/>
        <w:rPr>
          <w:rFonts w:ascii="Arial Narrow" w:eastAsia="Calibri" w:hAnsi="Arial Narrow" w:cs="Times New Roman"/>
          <w:sz w:val="24"/>
          <w:szCs w:val="24"/>
        </w:rPr>
      </w:pPr>
      <w:r>
        <w:rPr>
          <w:rFonts w:ascii="Arial Narrow" w:eastAsia="Calibri" w:hAnsi="Arial Narrow" w:cs="Times New Roman"/>
          <w:b/>
          <w:i/>
          <w:sz w:val="24"/>
          <w:szCs w:val="24"/>
        </w:rPr>
        <w:t xml:space="preserve">Además de la institucionalidad </w:t>
      </w:r>
      <w:r>
        <w:rPr>
          <w:rFonts w:ascii="Arial Narrow" w:eastAsia="Calibri" w:hAnsi="Arial Narrow" w:cs="Times New Roman"/>
          <w:sz w:val="24"/>
          <w:szCs w:val="24"/>
        </w:rPr>
        <w:t>a la que se refiere el apartado anterior, l</w:t>
      </w:r>
      <w:r w:rsidRPr="00F537AB">
        <w:rPr>
          <w:rFonts w:ascii="Arial Narrow" w:eastAsia="Calibri" w:hAnsi="Arial Narrow" w:cs="Times New Roman"/>
          <w:sz w:val="24"/>
          <w:szCs w:val="24"/>
        </w:rPr>
        <w:t>a gobernabilidad de la estrategia, así como de su adecuada y oportuna ejecución, está estrechamente ligada a la debida participación</w:t>
      </w:r>
      <w:r>
        <w:rPr>
          <w:rFonts w:ascii="Arial Narrow" w:eastAsia="Calibri" w:hAnsi="Arial Narrow" w:cs="Times New Roman"/>
          <w:sz w:val="24"/>
          <w:szCs w:val="24"/>
        </w:rPr>
        <w:t xml:space="preserve"> de los diferentes agentes de innovación concernidos con ella, más allá de los correspondientes al Sector Público en general y al Gobierno Regional en particular; de los/las emprendedores/as e innovadores/as privados/as, con finalidad de lucro o finalidad social; de la academia a través de sus cultores y centros de conocimiento; y de las empresas tractoras, inversionistas y redes territoriales o sectoriales de empresas PYME y MIPE, así como las comunidades locales en las que, junto a las cuales se realizan inversiones.</w:t>
      </w: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Default="00A35619" w:rsidP="00A35619">
      <w:pPr>
        <w:spacing w:after="0" w:line="240" w:lineRule="auto"/>
        <w:ind w:left="851"/>
        <w:contextualSpacing/>
        <w:jc w:val="both"/>
        <w:rPr>
          <w:rFonts w:ascii="Arial Narrow" w:eastAsia="Calibri" w:hAnsi="Arial Narrow" w:cs="Times New Roman"/>
          <w:sz w:val="24"/>
          <w:szCs w:val="24"/>
        </w:rPr>
      </w:pPr>
      <w:r>
        <w:rPr>
          <w:rFonts w:ascii="Arial Narrow" w:eastAsia="Calibri" w:hAnsi="Arial Narrow" w:cs="Times New Roman"/>
          <w:sz w:val="24"/>
          <w:szCs w:val="24"/>
        </w:rPr>
        <w:t>En especial, de quienes han estado vinculados/as con el proceso de construcción y formulación de la presente Estrategia Regional de Innovación y, en particular, con quienes se involucren en su realización, participando en el emprendimiento de una o más de sus iniciativas estratégicas claves.</w:t>
      </w: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Default="00A35619" w:rsidP="00A35619">
      <w:pPr>
        <w:spacing w:after="0" w:line="240" w:lineRule="auto"/>
        <w:ind w:left="851"/>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La forma de participación que se propone privilegiar para la realización de la ERI, es a través de </w:t>
      </w:r>
      <w:r>
        <w:rPr>
          <w:rFonts w:ascii="Arial Narrow" w:eastAsia="Calibri" w:hAnsi="Arial Narrow" w:cs="Times New Roman"/>
          <w:b/>
          <w:sz w:val="24"/>
          <w:szCs w:val="24"/>
        </w:rPr>
        <w:t xml:space="preserve">consorcios o plataformas público-privado-académico-comunitarias específicas de </w:t>
      </w:r>
      <w:r w:rsidRPr="00D85892">
        <w:rPr>
          <w:rFonts w:ascii="Arial Narrow" w:eastAsia="Calibri" w:hAnsi="Arial Narrow" w:cs="Times New Roman"/>
          <w:b/>
          <w:sz w:val="24"/>
          <w:szCs w:val="24"/>
        </w:rPr>
        <w:t>innovación</w:t>
      </w:r>
      <w:r>
        <w:rPr>
          <w:rFonts w:ascii="Arial Narrow" w:eastAsia="Calibri" w:hAnsi="Arial Narrow" w:cs="Times New Roman"/>
          <w:sz w:val="24"/>
          <w:szCs w:val="24"/>
        </w:rPr>
        <w:t xml:space="preserve">, cada uno constituido entre dicha combinatoria de agentes, en torno a </w:t>
      </w:r>
      <w:r>
        <w:rPr>
          <w:rFonts w:ascii="Arial Narrow" w:eastAsia="Calibri" w:hAnsi="Arial Narrow" w:cs="Times New Roman"/>
          <w:b/>
          <w:sz w:val="24"/>
          <w:szCs w:val="24"/>
        </w:rPr>
        <w:t xml:space="preserve"> </w:t>
      </w:r>
      <w:r>
        <w:rPr>
          <w:rFonts w:ascii="Arial Narrow" w:eastAsia="Calibri" w:hAnsi="Arial Narrow" w:cs="Times New Roman"/>
          <w:sz w:val="24"/>
          <w:szCs w:val="24"/>
        </w:rPr>
        <w:t xml:space="preserve">una </w:t>
      </w:r>
      <w:r>
        <w:rPr>
          <w:rFonts w:ascii="Arial Narrow" w:eastAsia="Calibri" w:hAnsi="Arial Narrow" w:cs="Times New Roman"/>
          <w:b/>
          <w:sz w:val="24"/>
          <w:szCs w:val="24"/>
        </w:rPr>
        <w:t xml:space="preserve">iniciativa estratégica </w:t>
      </w:r>
      <w:r>
        <w:rPr>
          <w:rFonts w:ascii="Arial Narrow" w:eastAsia="Calibri" w:hAnsi="Arial Narrow" w:cs="Times New Roman"/>
          <w:sz w:val="24"/>
          <w:szCs w:val="24"/>
        </w:rPr>
        <w:t xml:space="preserve">de la ERI, como pueden ser, a título meramente ilustrativo; el </w:t>
      </w:r>
      <w:r>
        <w:rPr>
          <w:rFonts w:ascii="Arial Narrow" w:eastAsia="Calibri" w:hAnsi="Arial Narrow" w:cs="Times New Roman"/>
          <w:i/>
          <w:sz w:val="24"/>
          <w:szCs w:val="24"/>
        </w:rPr>
        <w:t xml:space="preserve">Pacto Industria-PYME’s </w:t>
      </w:r>
      <w:r>
        <w:rPr>
          <w:rFonts w:ascii="Arial Narrow" w:eastAsia="Calibri" w:hAnsi="Arial Narrow" w:cs="Times New Roman"/>
          <w:sz w:val="24"/>
          <w:szCs w:val="24"/>
        </w:rPr>
        <w:t xml:space="preserve">para el abastecimiento de la primera con productos </w:t>
      </w:r>
      <w:proofErr w:type="spellStart"/>
      <w:r>
        <w:rPr>
          <w:rFonts w:ascii="Arial Narrow" w:eastAsia="Calibri" w:hAnsi="Arial Narrow" w:cs="Times New Roman"/>
          <w:sz w:val="24"/>
          <w:szCs w:val="24"/>
        </w:rPr>
        <w:t>innovativos</w:t>
      </w:r>
      <w:proofErr w:type="spellEnd"/>
      <w:r>
        <w:rPr>
          <w:rFonts w:ascii="Arial Narrow" w:eastAsia="Calibri" w:hAnsi="Arial Narrow" w:cs="Times New Roman"/>
          <w:sz w:val="24"/>
          <w:szCs w:val="24"/>
        </w:rPr>
        <w:t xml:space="preserve"> generados localmente por las segundas; la constitución y gestión del </w:t>
      </w:r>
      <w:r>
        <w:rPr>
          <w:rFonts w:ascii="Arial Narrow" w:eastAsia="Calibri" w:hAnsi="Arial Narrow" w:cs="Times New Roman"/>
          <w:i/>
          <w:sz w:val="24"/>
          <w:szCs w:val="24"/>
        </w:rPr>
        <w:t>Meso Destino Turístico Desierto de Atacama</w:t>
      </w:r>
      <w:r>
        <w:rPr>
          <w:rFonts w:ascii="Arial Narrow" w:eastAsia="Calibri" w:hAnsi="Arial Narrow" w:cs="Times New Roman"/>
          <w:sz w:val="24"/>
          <w:szCs w:val="24"/>
        </w:rPr>
        <w:t xml:space="preserve"> o nuevos destinos o rutas </w:t>
      </w:r>
      <w:proofErr w:type="spellStart"/>
      <w:r>
        <w:rPr>
          <w:rFonts w:ascii="Arial Narrow" w:eastAsia="Calibri" w:hAnsi="Arial Narrow" w:cs="Times New Roman"/>
          <w:sz w:val="24"/>
          <w:szCs w:val="24"/>
        </w:rPr>
        <w:t>intra</w:t>
      </w:r>
      <w:proofErr w:type="spellEnd"/>
      <w:r>
        <w:rPr>
          <w:rFonts w:ascii="Arial Narrow" w:eastAsia="Calibri" w:hAnsi="Arial Narrow" w:cs="Times New Roman"/>
          <w:sz w:val="24"/>
          <w:szCs w:val="24"/>
        </w:rPr>
        <w:t xml:space="preserve">-regionales; la generación de una </w:t>
      </w:r>
      <w:r>
        <w:rPr>
          <w:rFonts w:ascii="Arial Narrow" w:eastAsia="Calibri" w:hAnsi="Arial Narrow" w:cs="Times New Roman"/>
          <w:i/>
          <w:sz w:val="24"/>
          <w:szCs w:val="24"/>
        </w:rPr>
        <w:t>Canasta de Productos del Mar, Cielo y Tierra del Desierto de Atacama</w:t>
      </w:r>
      <w:r>
        <w:rPr>
          <w:rFonts w:ascii="Arial Narrow" w:eastAsia="Calibri" w:hAnsi="Arial Narrow" w:cs="Times New Roman"/>
          <w:sz w:val="24"/>
          <w:szCs w:val="24"/>
        </w:rPr>
        <w:t xml:space="preserve">, o la </w:t>
      </w:r>
      <w:r>
        <w:rPr>
          <w:rFonts w:ascii="Arial Narrow" w:eastAsia="Calibri" w:hAnsi="Arial Narrow" w:cs="Times New Roman"/>
          <w:i/>
          <w:sz w:val="24"/>
          <w:szCs w:val="24"/>
        </w:rPr>
        <w:t>Plataforma o Consorcio Solar Desierto de Atacama</w:t>
      </w:r>
      <w:r>
        <w:rPr>
          <w:rFonts w:ascii="Arial Narrow" w:eastAsia="Calibri" w:hAnsi="Arial Narrow" w:cs="Times New Roman"/>
          <w:sz w:val="24"/>
          <w:szCs w:val="24"/>
        </w:rPr>
        <w:t>.</w:t>
      </w: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Default="00A35619" w:rsidP="00A35619">
      <w:pPr>
        <w:spacing w:after="0" w:line="240" w:lineRule="auto"/>
        <w:ind w:left="851"/>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Ellos podrán ser de </w:t>
      </w:r>
      <w:r>
        <w:rPr>
          <w:rFonts w:ascii="Arial Narrow" w:eastAsia="Calibri" w:hAnsi="Arial Narrow" w:cs="Times New Roman"/>
          <w:b/>
          <w:sz w:val="24"/>
          <w:szCs w:val="24"/>
        </w:rPr>
        <w:t>tres tipos</w:t>
      </w:r>
      <w:r>
        <w:rPr>
          <w:rFonts w:ascii="Arial Narrow" w:eastAsia="Calibri" w:hAnsi="Arial Narrow" w:cs="Times New Roman"/>
          <w:sz w:val="24"/>
          <w:szCs w:val="24"/>
        </w:rPr>
        <w:t>, a saber:</w:t>
      </w: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Pr="00F729AD" w:rsidRDefault="00A35619" w:rsidP="00A35619">
      <w:pPr>
        <w:numPr>
          <w:ilvl w:val="0"/>
          <w:numId w:val="10"/>
        </w:numPr>
        <w:spacing w:after="0" w:line="240" w:lineRule="auto"/>
        <w:ind w:left="1134" w:hanging="283"/>
        <w:contextualSpacing/>
        <w:jc w:val="both"/>
        <w:rPr>
          <w:rFonts w:ascii="Arial Narrow" w:eastAsia="Calibri" w:hAnsi="Arial Narrow" w:cs="Times New Roman"/>
          <w:sz w:val="24"/>
          <w:szCs w:val="24"/>
        </w:rPr>
      </w:pPr>
      <w:r w:rsidRPr="00A97005">
        <w:rPr>
          <w:rFonts w:ascii="Arial Narrow" w:eastAsia="Calibri" w:hAnsi="Arial Narrow" w:cs="Times New Roman"/>
          <w:b/>
          <w:sz w:val="24"/>
          <w:szCs w:val="24"/>
        </w:rPr>
        <w:t>Consorcio Empresarial Innovador</w:t>
      </w:r>
      <w:r w:rsidRPr="00A97005">
        <w:rPr>
          <w:rFonts w:ascii="Arial Narrow" w:eastAsia="Calibri" w:hAnsi="Arial Narrow" w:cs="Times New Roman"/>
          <w:sz w:val="24"/>
          <w:szCs w:val="24"/>
        </w:rPr>
        <w:t>:</w:t>
      </w:r>
      <w:r>
        <w:rPr>
          <w:rFonts w:ascii="Arial Narrow" w:eastAsia="Calibri" w:hAnsi="Arial Narrow" w:cs="Times New Roman"/>
          <w:sz w:val="24"/>
          <w:szCs w:val="24"/>
        </w:rPr>
        <w:t xml:space="preserve"> </w:t>
      </w:r>
      <w:r w:rsidR="004562CA">
        <w:rPr>
          <w:rFonts w:ascii="Arial Narrow" w:eastAsia="Calibri" w:hAnsi="Arial Narrow" w:cs="Times New Roman"/>
          <w:sz w:val="24"/>
          <w:szCs w:val="24"/>
        </w:rPr>
        <w:t>grupos de empresas que se concen</w:t>
      </w:r>
      <w:r>
        <w:rPr>
          <w:rFonts w:ascii="Arial Narrow" w:eastAsia="Calibri" w:hAnsi="Arial Narrow" w:cs="Times New Roman"/>
          <w:sz w:val="24"/>
          <w:szCs w:val="24"/>
        </w:rPr>
        <w:t>t</w:t>
      </w:r>
      <w:r w:rsidR="004562CA">
        <w:rPr>
          <w:rFonts w:ascii="Arial Narrow" w:eastAsia="Calibri" w:hAnsi="Arial Narrow" w:cs="Times New Roman"/>
          <w:sz w:val="24"/>
          <w:szCs w:val="24"/>
        </w:rPr>
        <w:t>r</w:t>
      </w:r>
      <w:r>
        <w:rPr>
          <w:rFonts w:ascii="Arial Narrow" w:eastAsia="Calibri" w:hAnsi="Arial Narrow" w:cs="Times New Roman"/>
          <w:sz w:val="24"/>
          <w:szCs w:val="24"/>
        </w:rPr>
        <w:t>an</w:t>
      </w:r>
      <w:r w:rsidRPr="00A97005">
        <w:rPr>
          <w:rFonts w:ascii="Arial Narrow" w:eastAsia="Calibri" w:hAnsi="Arial Narrow" w:cs="Times New Roman"/>
          <w:sz w:val="24"/>
          <w:szCs w:val="24"/>
        </w:rPr>
        <w:t xml:space="preserve"> para innovar, en torno a un problema común por resolver de un negocio en particular; asociados con centros universitarios y otros (</w:t>
      </w:r>
      <w:proofErr w:type="spellStart"/>
      <w:r w:rsidRPr="00A97005">
        <w:rPr>
          <w:rFonts w:ascii="Arial Narrow" w:eastAsia="Calibri" w:hAnsi="Arial Narrow" w:cs="Times New Roman"/>
          <w:sz w:val="24"/>
          <w:szCs w:val="24"/>
        </w:rPr>
        <w:t>ej</w:t>
      </w:r>
      <w:proofErr w:type="spellEnd"/>
      <w:r w:rsidRPr="00A97005">
        <w:rPr>
          <w:rFonts w:ascii="Arial Narrow" w:eastAsia="Calibri" w:hAnsi="Arial Narrow" w:cs="Times New Roman"/>
          <w:sz w:val="24"/>
          <w:szCs w:val="24"/>
        </w:rPr>
        <w:t xml:space="preserve">: hidroponía, producción de agua de fuentes no convencionales, acuicultura de alga </w:t>
      </w:r>
      <w:proofErr w:type="spellStart"/>
      <w:r w:rsidRPr="00A97005">
        <w:rPr>
          <w:rFonts w:ascii="Arial Narrow" w:eastAsia="Calibri" w:hAnsi="Arial Narrow" w:cs="Times New Roman"/>
          <w:sz w:val="24"/>
          <w:szCs w:val="24"/>
        </w:rPr>
        <w:t>graciliaria</w:t>
      </w:r>
      <w:proofErr w:type="spellEnd"/>
      <w:r w:rsidRPr="00A97005">
        <w:rPr>
          <w:rFonts w:ascii="Arial Narrow" w:eastAsia="Calibri" w:hAnsi="Arial Narrow" w:cs="Times New Roman"/>
          <w:sz w:val="24"/>
          <w:szCs w:val="24"/>
        </w:rPr>
        <w:t xml:space="preserve"> o de otros recursos marinos específicos, etc.). </w:t>
      </w:r>
      <w:r w:rsidRPr="00F729AD">
        <w:rPr>
          <w:rFonts w:ascii="Arial Narrow" w:eastAsia="Calibri" w:hAnsi="Arial Narrow" w:cs="Times New Roman"/>
          <w:sz w:val="24"/>
          <w:szCs w:val="24"/>
        </w:rPr>
        <w:t xml:space="preserve">En estos casos, lideran (“la llevan”) los/as privados con finalidad de lucro interesados/as; en alianza con productores, gestores y/o </w:t>
      </w:r>
      <w:proofErr w:type="spellStart"/>
      <w:r w:rsidRPr="00F729AD">
        <w:rPr>
          <w:rFonts w:ascii="Arial Narrow" w:eastAsia="Calibri" w:hAnsi="Arial Narrow" w:cs="Times New Roman"/>
          <w:sz w:val="24"/>
          <w:szCs w:val="24"/>
        </w:rPr>
        <w:t>brokers</w:t>
      </w:r>
      <w:proofErr w:type="spellEnd"/>
      <w:r w:rsidRPr="00F729AD">
        <w:rPr>
          <w:rFonts w:ascii="Arial Narrow" w:eastAsia="Calibri" w:hAnsi="Arial Narrow" w:cs="Times New Roman"/>
          <w:sz w:val="24"/>
          <w:szCs w:val="24"/>
        </w:rPr>
        <w:t xml:space="preserve"> de conocimientos (universidades u otros).</w:t>
      </w:r>
    </w:p>
    <w:p w:rsidR="00A35619" w:rsidRPr="00A97005" w:rsidRDefault="00A35619" w:rsidP="00A35619">
      <w:pPr>
        <w:spacing w:after="0" w:line="240" w:lineRule="auto"/>
        <w:ind w:left="1134"/>
        <w:contextualSpacing/>
        <w:jc w:val="both"/>
        <w:rPr>
          <w:rFonts w:ascii="Arial Narrow" w:eastAsia="Calibri" w:hAnsi="Arial Narrow" w:cs="Times New Roman"/>
          <w:sz w:val="24"/>
          <w:szCs w:val="24"/>
        </w:rPr>
      </w:pPr>
    </w:p>
    <w:p w:rsidR="00A35619" w:rsidRPr="00F729AD" w:rsidRDefault="00A35619" w:rsidP="00A35619">
      <w:pPr>
        <w:numPr>
          <w:ilvl w:val="0"/>
          <w:numId w:val="10"/>
        </w:numPr>
        <w:spacing w:after="0" w:line="240" w:lineRule="auto"/>
        <w:ind w:left="1134" w:hanging="283"/>
        <w:contextualSpacing/>
        <w:jc w:val="both"/>
        <w:rPr>
          <w:rFonts w:ascii="Arial Narrow" w:eastAsia="Calibri" w:hAnsi="Arial Narrow" w:cs="Times New Roman"/>
          <w:sz w:val="24"/>
          <w:szCs w:val="24"/>
        </w:rPr>
      </w:pPr>
      <w:r w:rsidRPr="00A97005">
        <w:rPr>
          <w:rFonts w:ascii="Arial Narrow" w:eastAsia="Calibri" w:hAnsi="Arial Narrow" w:cs="Times New Roman"/>
          <w:b/>
          <w:sz w:val="24"/>
          <w:szCs w:val="24"/>
        </w:rPr>
        <w:t>Plataforma de Aplicación y Transferencia Tecnológica</w:t>
      </w:r>
      <w:r w:rsidRPr="00A97005">
        <w:rPr>
          <w:rFonts w:ascii="Arial Narrow" w:eastAsia="Calibri" w:hAnsi="Arial Narrow" w:cs="Times New Roman"/>
          <w:sz w:val="24"/>
          <w:szCs w:val="24"/>
        </w:rPr>
        <w:t xml:space="preserve">: realización de inversiones innovadoras con el propósito de transferir tecnologías, procesos o sistemas (eventualmente, previa aplicación o adaptación), por ejemplo, </w:t>
      </w:r>
      <w:r w:rsidRPr="0076287D">
        <w:rPr>
          <w:rFonts w:ascii="Arial Narrow" w:eastAsia="Calibri" w:hAnsi="Arial Narrow" w:cs="Times New Roman"/>
          <w:sz w:val="24"/>
          <w:szCs w:val="24"/>
        </w:rPr>
        <w:t xml:space="preserve">grandes mineras con trasnacionales especializadas en ERNC </w:t>
      </w:r>
      <w:r w:rsidRPr="00A97005">
        <w:rPr>
          <w:rFonts w:ascii="Arial Narrow" w:eastAsia="Calibri" w:hAnsi="Arial Narrow" w:cs="Times New Roman"/>
          <w:sz w:val="24"/>
          <w:szCs w:val="24"/>
        </w:rPr>
        <w:t>para que se aplique y t</w:t>
      </w:r>
      <w:r w:rsidRPr="0076287D">
        <w:rPr>
          <w:rFonts w:ascii="Arial Narrow" w:eastAsia="Calibri" w:hAnsi="Arial Narrow" w:cs="Times New Roman"/>
          <w:sz w:val="24"/>
          <w:szCs w:val="24"/>
        </w:rPr>
        <w:t xml:space="preserve">ransfiera tecnología </w:t>
      </w:r>
      <w:proofErr w:type="spellStart"/>
      <w:r w:rsidRPr="0076287D">
        <w:rPr>
          <w:rFonts w:ascii="Arial Narrow" w:eastAsia="Calibri" w:hAnsi="Arial Narrow" w:cs="Times New Roman"/>
          <w:sz w:val="24"/>
          <w:szCs w:val="24"/>
        </w:rPr>
        <w:t>termosolar</w:t>
      </w:r>
      <w:proofErr w:type="spellEnd"/>
      <w:r w:rsidRPr="00A97005">
        <w:rPr>
          <w:rFonts w:ascii="Arial Narrow" w:eastAsia="Calibri" w:hAnsi="Arial Narrow" w:cs="Times New Roman"/>
          <w:sz w:val="24"/>
          <w:szCs w:val="24"/>
        </w:rPr>
        <w:t xml:space="preserve"> a otras empresas y territorios de la zona norte. </w:t>
      </w:r>
      <w:r w:rsidRPr="00F729AD">
        <w:rPr>
          <w:rFonts w:ascii="Arial Narrow" w:eastAsia="Calibri" w:hAnsi="Arial Narrow" w:cs="Times New Roman"/>
          <w:sz w:val="24"/>
          <w:szCs w:val="24"/>
        </w:rPr>
        <w:t xml:space="preserve">En este caso, lideran los/las inversionistas o </w:t>
      </w:r>
      <w:proofErr w:type="spellStart"/>
      <w:r w:rsidRPr="00F729AD">
        <w:rPr>
          <w:rFonts w:ascii="Arial Narrow" w:eastAsia="Calibri" w:hAnsi="Arial Narrow" w:cs="Times New Roman"/>
          <w:sz w:val="24"/>
          <w:szCs w:val="24"/>
        </w:rPr>
        <w:t>co</w:t>
      </w:r>
      <w:proofErr w:type="spellEnd"/>
      <w:r w:rsidRPr="00F729AD">
        <w:rPr>
          <w:rFonts w:ascii="Arial Narrow" w:eastAsia="Calibri" w:hAnsi="Arial Narrow" w:cs="Times New Roman"/>
          <w:sz w:val="24"/>
          <w:szCs w:val="24"/>
        </w:rPr>
        <w:t xml:space="preserve">-inversionistas en las innovaciones y/o las empresas </w:t>
      </w:r>
      <w:r w:rsidRPr="00F729AD">
        <w:rPr>
          <w:rFonts w:ascii="Arial Narrow" w:eastAsia="Calibri" w:hAnsi="Arial Narrow" w:cs="Times New Roman"/>
          <w:i/>
          <w:sz w:val="24"/>
          <w:szCs w:val="24"/>
        </w:rPr>
        <w:t xml:space="preserve">tractoras </w:t>
      </w:r>
      <w:r w:rsidRPr="00F729AD">
        <w:rPr>
          <w:rFonts w:ascii="Arial Narrow" w:eastAsia="Calibri" w:hAnsi="Arial Narrow" w:cs="Times New Roman"/>
          <w:sz w:val="24"/>
          <w:szCs w:val="24"/>
        </w:rPr>
        <w:t>de dichas inversiones (demandantes); quienes podrían aliarse con centros universitarios u otros para generar “parques tecnológicos” temáticos, así como con PYME’s locales para el abastecimiento de insumos generados localmente, todos ellos bajo un “paraguas” y/o denominación común de “</w:t>
      </w:r>
      <w:r w:rsidRPr="00F729AD">
        <w:rPr>
          <w:rFonts w:ascii="Arial Narrow" w:eastAsia="Calibri" w:hAnsi="Arial Narrow" w:cs="Times New Roman"/>
          <w:i/>
          <w:sz w:val="24"/>
          <w:szCs w:val="24"/>
        </w:rPr>
        <w:t>Parques del Desierto</w:t>
      </w:r>
      <w:r w:rsidRPr="00F729AD">
        <w:rPr>
          <w:rFonts w:ascii="Arial Narrow" w:eastAsia="Calibri" w:hAnsi="Arial Narrow" w:cs="Times New Roman"/>
          <w:sz w:val="24"/>
          <w:szCs w:val="24"/>
        </w:rPr>
        <w:t>” o similar.</w:t>
      </w:r>
    </w:p>
    <w:p w:rsidR="00A35619" w:rsidRPr="00A97005" w:rsidRDefault="00A35619" w:rsidP="00A35619">
      <w:pPr>
        <w:spacing w:after="0" w:line="240" w:lineRule="auto"/>
        <w:jc w:val="both"/>
        <w:rPr>
          <w:rFonts w:ascii="Arial Narrow" w:eastAsia="Calibri" w:hAnsi="Arial Narrow" w:cs="Times New Roman"/>
          <w:sz w:val="24"/>
          <w:szCs w:val="24"/>
        </w:rPr>
      </w:pPr>
    </w:p>
    <w:p w:rsidR="00A35619" w:rsidRPr="00F729AD" w:rsidRDefault="00A35619" w:rsidP="00A35619">
      <w:pPr>
        <w:numPr>
          <w:ilvl w:val="0"/>
          <w:numId w:val="10"/>
        </w:numPr>
        <w:spacing w:after="0" w:line="240" w:lineRule="auto"/>
        <w:ind w:left="1134" w:hanging="283"/>
        <w:contextualSpacing/>
        <w:jc w:val="both"/>
        <w:rPr>
          <w:rFonts w:ascii="Arial Narrow" w:eastAsia="Calibri" w:hAnsi="Arial Narrow" w:cs="Times New Roman"/>
          <w:sz w:val="24"/>
          <w:szCs w:val="24"/>
        </w:rPr>
      </w:pPr>
      <w:r w:rsidRPr="00A97005">
        <w:rPr>
          <w:rFonts w:ascii="Arial Narrow" w:eastAsia="Calibri" w:hAnsi="Arial Narrow" w:cs="Times New Roman"/>
          <w:b/>
          <w:sz w:val="24"/>
          <w:szCs w:val="24"/>
        </w:rPr>
        <w:t xml:space="preserve">Consorcio </w:t>
      </w:r>
      <w:r>
        <w:rPr>
          <w:rFonts w:ascii="Arial Narrow" w:eastAsia="Calibri" w:hAnsi="Arial Narrow" w:cs="Times New Roman"/>
          <w:b/>
          <w:sz w:val="24"/>
          <w:szCs w:val="24"/>
        </w:rPr>
        <w:t>Territorial Innovador</w:t>
      </w:r>
      <w:r w:rsidRPr="00A97005">
        <w:rPr>
          <w:rFonts w:ascii="Arial Narrow" w:eastAsia="Calibri" w:hAnsi="Arial Narrow" w:cs="Times New Roman"/>
          <w:sz w:val="24"/>
          <w:szCs w:val="24"/>
        </w:rPr>
        <w:t>: redes de valor, de innovación social, con participación privada, comunitaria, municipal y/o pública</w:t>
      </w:r>
      <w:r>
        <w:rPr>
          <w:rFonts w:ascii="Arial Narrow" w:eastAsia="Calibri" w:hAnsi="Arial Narrow" w:cs="Times New Roman"/>
          <w:sz w:val="24"/>
          <w:szCs w:val="24"/>
        </w:rPr>
        <w:t xml:space="preserve">; en torno a un propósito compartido de generación y aprovechamiento sostenible de bienes comunes o comunitarios; por ejemplo, para la </w:t>
      </w:r>
      <w:r w:rsidRPr="00A97005">
        <w:rPr>
          <w:rFonts w:ascii="Arial Narrow" w:eastAsia="Calibri" w:hAnsi="Arial Narrow" w:cs="Times New Roman"/>
          <w:sz w:val="24"/>
          <w:szCs w:val="24"/>
        </w:rPr>
        <w:t xml:space="preserve">puesta en valor en nuevos destinos turísticos, innovaciones sociales municipales o comunales, </w:t>
      </w:r>
      <w:r>
        <w:rPr>
          <w:rFonts w:ascii="Arial Narrow" w:eastAsia="Calibri" w:hAnsi="Arial Narrow" w:cs="Times New Roman"/>
          <w:sz w:val="24"/>
          <w:szCs w:val="24"/>
        </w:rPr>
        <w:t xml:space="preserve">gama de productos con denominación de origen, </w:t>
      </w:r>
      <w:r w:rsidRPr="00A97005">
        <w:rPr>
          <w:rFonts w:ascii="Arial Narrow" w:eastAsia="Calibri" w:hAnsi="Arial Narrow" w:cs="Times New Roman"/>
          <w:sz w:val="24"/>
          <w:szCs w:val="24"/>
        </w:rPr>
        <w:t>administración de áreas silvestres prot</w:t>
      </w:r>
      <w:r>
        <w:rPr>
          <w:rFonts w:ascii="Arial Narrow" w:eastAsia="Calibri" w:hAnsi="Arial Narrow" w:cs="Times New Roman"/>
          <w:sz w:val="24"/>
          <w:szCs w:val="24"/>
        </w:rPr>
        <w:t xml:space="preserve">egidas por parte de Comunidades o </w:t>
      </w:r>
      <w:r w:rsidRPr="00A97005">
        <w:rPr>
          <w:rFonts w:ascii="Arial Narrow" w:eastAsia="Calibri" w:hAnsi="Arial Narrow" w:cs="Times New Roman"/>
          <w:sz w:val="24"/>
          <w:szCs w:val="24"/>
        </w:rPr>
        <w:t xml:space="preserve">Pueblos Indígenas, etc. </w:t>
      </w:r>
      <w:r w:rsidRPr="00F729AD">
        <w:rPr>
          <w:rFonts w:ascii="Arial Narrow" w:eastAsia="Calibri" w:hAnsi="Arial Narrow" w:cs="Times New Roman"/>
          <w:sz w:val="24"/>
          <w:szCs w:val="24"/>
        </w:rPr>
        <w:t>En este caso, lideran los municipios y/o las redes territoriales locales interesados; en alianza con otros agentes públicos especializados (según temas) y privados interesados.</w:t>
      </w:r>
    </w:p>
    <w:p w:rsidR="00A35619" w:rsidRPr="00CC0759" w:rsidRDefault="00A35619" w:rsidP="00A35619">
      <w:pPr>
        <w:spacing w:after="0" w:line="240" w:lineRule="auto"/>
        <w:jc w:val="both"/>
        <w:rPr>
          <w:rFonts w:ascii="Arial Narrow" w:eastAsia="Calibri" w:hAnsi="Arial Narrow" w:cs="Times New Roman"/>
          <w:sz w:val="24"/>
          <w:szCs w:val="24"/>
        </w:rPr>
      </w:pP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Pr="00F537AB" w:rsidRDefault="00A35619" w:rsidP="00A35619">
      <w:pPr>
        <w:spacing w:after="0" w:line="240" w:lineRule="auto"/>
        <w:ind w:left="851"/>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En la propuesta institucional, se contempla que la </w:t>
      </w:r>
      <w:r>
        <w:rPr>
          <w:rFonts w:ascii="Arial Narrow" w:eastAsia="Calibri" w:hAnsi="Arial Narrow" w:cs="Times New Roman"/>
          <w:b/>
          <w:sz w:val="24"/>
          <w:szCs w:val="24"/>
        </w:rPr>
        <w:t>Corporación Regional de Desarrollo Productivo</w:t>
      </w:r>
      <w:r>
        <w:rPr>
          <w:rFonts w:ascii="Arial Narrow" w:eastAsia="Calibri" w:hAnsi="Arial Narrow" w:cs="Times New Roman"/>
          <w:sz w:val="24"/>
          <w:szCs w:val="24"/>
        </w:rPr>
        <w:t>, tenga como una de sus funciones esenciales, la que se ha denominado de f</w:t>
      </w:r>
      <w:r w:rsidRPr="00F537AB">
        <w:rPr>
          <w:rFonts w:ascii="Arial Narrow" w:eastAsia="Calibri" w:hAnsi="Arial Narrow" w:cs="Times New Roman"/>
          <w:sz w:val="24"/>
          <w:szCs w:val="24"/>
        </w:rPr>
        <w:t>acilitar la constitución, incubación, puesta en marcha y operación de</w:t>
      </w:r>
      <w:r>
        <w:rPr>
          <w:rFonts w:ascii="Arial Narrow" w:eastAsia="Calibri" w:hAnsi="Arial Narrow" w:cs="Times New Roman"/>
          <w:sz w:val="24"/>
          <w:szCs w:val="24"/>
        </w:rPr>
        <w:t xml:space="preserve"> estos</w:t>
      </w:r>
      <w:r w:rsidRPr="00F537AB">
        <w:rPr>
          <w:rFonts w:ascii="Arial Narrow" w:eastAsia="Calibri" w:hAnsi="Arial Narrow" w:cs="Times New Roman"/>
          <w:sz w:val="24"/>
          <w:szCs w:val="24"/>
        </w:rPr>
        <w:t xml:space="preserve"> </w:t>
      </w:r>
      <w:r w:rsidRPr="00F537AB">
        <w:rPr>
          <w:rFonts w:ascii="Arial Narrow" w:eastAsia="Calibri" w:hAnsi="Arial Narrow" w:cs="Times New Roman"/>
          <w:b/>
          <w:sz w:val="24"/>
          <w:szCs w:val="24"/>
        </w:rPr>
        <w:t>consorcios o plataformas público-privado-académico-comunitarias de innovación</w:t>
      </w:r>
      <w:r>
        <w:rPr>
          <w:rFonts w:ascii="Arial Narrow" w:eastAsia="Calibri" w:hAnsi="Arial Narrow" w:cs="Times New Roman"/>
          <w:sz w:val="24"/>
          <w:szCs w:val="24"/>
        </w:rPr>
        <w:t xml:space="preserve"> para la realización de los emprendimientos de innovación colectiva que en cada caso corresponda; en especial durante un breve e intenso período inicial plurianual, hasta que adquieran autonomía en los diferentes planos.</w:t>
      </w: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Default="00A35619" w:rsidP="00A35619">
      <w:pPr>
        <w:spacing w:after="0" w:line="240" w:lineRule="auto"/>
        <w:ind w:left="851"/>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Quienes </w:t>
      </w:r>
      <w:r>
        <w:rPr>
          <w:rFonts w:ascii="Arial Narrow" w:eastAsia="Calibri" w:hAnsi="Arial Narrow" w:cs="Times New Roman"/>
          <w:b/>
          <w:i/>
          <w:sz w:val="24"/>
          <w:szCs w:val="24"/>
        </w:rPr>
        <w:t>lideren y</w:t>
      </w:r>
      <w:r w:rsidRPr="00AC7AFA">
        <w:rPr>
          <w:rFonts w:ascii="Arial Narrow" w:eastAsia="Calibri" w:hAnsi="Arial Narrow" w:cs="Times New Roman"/>
          <w:b/>
          <w:i/>
          <w:sz w:val="24"/>
          <w:szCs w:val="24"/>
        </w:rPr>
        <w:t xml:space="preserve"> soporten</w:t>
      </w:r>
      <w:r>
        <w:rPr>
          <w:rFonts w:ascii="Arial Narrow" w:eastAsia="Calibri" w:hAnsi="Arial Narrow" w:cs="Times New Roman"/>
          <w:sz w:val="24"/>
          <w:szCs w:val="24"/>
        </w:rPr>
        <w:t xml:space="preserve"> de modo principal estas iniciativas, podrían operar como </w:t>
      </w:r>
      <w:r>
        <w:rPr>
          <w:rFonts w:ascii="Arial Narrow" w:eastAsia="Calibri" w:hAnsi="Arial Narrow" w:cs="Times New Roman"/>
          <w:b/>
          <w:sz w:val="24"/>
          <w:szCs w:val="24"/>
        </w:rPr>
        <w:t xml:space="preserve">contraparte </w:t>
      </w:r>
      <w:r>
        <w:rPr>
          <w:rFonts w:ascii="Arial Narrow" w:eastAsia="Calibri" w:hAnsi="Arial Narrow" w:cs="Times New Roman"/>
          <w:sz w:val="24"/>
          <w:szCs w:val="24"/>
        </w:rPr>
        <w:t xml:space="preserve">privado-académico-comunitaria y pública-sectorial ante el Gobierno Regional, constituyéndose como tal para efectos del diálogo estratégico permanente para la mejor realización de la Estrategia, así como para su monitoreo y seguimiento. Por ello, en el esquema propuesto en el apartado anterior, se concibe su relación con el </w:t>
      </w:r>
      <w:r>
        <w:rPr>
          <w:rFonts w:ascii="Arial Narrow" w:eastAsia="Calibri" w:hAnsi="Arial Narrow" w:cs="Times New Roman"/>
          <w:b/>
          <w:sz w:val="24"/>
          <w:szCs w:val="24"/>
        </w:rPr>
        <w:t>Comité Técnico-Estratégico</w:t>
      </w:r>
      <w:r>
        <w:rPr>
          <w:rFonts w:ascii="Arial Narrow" w:eastAsia="Calibri" w:hAnsi="Arial Narrow" w:cs="Times New Roman"/>
          <w:sz w:val="24"/>
          <w:szCs w:val="24"/>
        </w:rPr>
        <w:t xml:space="preserve">, espacio de diálogo estratégico </w:t>
      </w:r>
      <w:proofErr w:type="spellStart"/>
      <w:r>
        <w:rPr>
          <w:rFonts w:ascii="Arial Narrow" w:eastAsia="Calibri" w:hAnsi="Arial Narrow" w:cs="Times New Roman"/>
          <w:sz w:val="24"/>
          <w:szCs w:val="24"/>
        </w:rPr>
        <w:t>multi</w:t>
      </w:r>
      <w:proofErr w:type="spellEnd"/>
      <w:r>
        <w:rPr>
          <w:rFonts w:ascii="Arial Narrow" w:eastAsia="Calibri" w:hAnsi="Arial Narrow" w:cs="Times New Roman"/>
          <w:sz w:val="24"/>
          <w:szCs w:val="24"/>
        </w:rPr>
        <w:t xml:space="preserve">-actores y multinivel para el establecimiento y aplicación de un </w:t>
      </w:r>
      <w:r>
        <w:rPr>
          <w:rFonts w:ascii="Arial Narrow" w:eastAsia="Calibri" w:hAnsi="Arial Narrow" w:cs="Times New Roman"/>
          <w:b/>
          <w:i/>
          <w:sz w:val="24"/>
          <w:szCs w:val="24"/>
        </w:rPr>
        <w:t>Pacto Regional por la Innovación</w:t>
      </w:r>
      <w:r>
        <w:rPr>
          <w:rFonts w:ascii="Arial Narrow" w:eastAsia="Calibri" w:hAnsi="Arial Narrow" w:cs="Times New Roman"/>
          <w:sz w:val="24"/>
          <w:szCs w:val="24"/>
        </w:rPr>
        <w:t xml:space="preserve"> que imprima sentido, voluntad, proyección y sostenibilidad a la </w:t>
      </w:r>
      <w:r>
        <w:rPr>
          <w:rFonts w:ascii="Arial Narrow" w:eastAsia="Calibri" w:hAnsi="Arial Narrow" w:cs="Times New Roman"/>
          <w:i/>
          <w:sz w:val="24"/>
          <w:szCs w:val="24"/>
        </w:rPr>
        <w:t>Estrategia Regional de Innovación</w:t>
      </w:r>
      <w:r>
        <w:rPr>
          <w:rFonts w:ascii="Arial Narrow" w:eastAsia="Calibri" w:hAnsi="Arial Narrow" w:cs="Times New Roman"/>
          <w:sz w:val="24"/>
          <w:szCs w:val="24"/>
        </w:rPr>
        <w:t>.</w:t>
      </w: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Pr="00C112EE" w:rsidRDefault="00A35619" w:rsidP="00A35619">
      <w:pPr>
        <w:spacing w:after="0" w:line="240" w:lineRule="auto"/>
        <w:ind w:left="851"/>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Sin perjuicio de otros posibles participantes, quienes lideren estos </w:t>
      </w:r>
      <w:r>
        <w:rPr>
          <w:rFonts w:ascii="Arial Narrow" w:eastAsia="Calibri" w:hAnsi="Arial Narrow" w:cs="Times New Roman"/>
          <w:b/>
          <w:sz w:val="24"/>
          <w:szCs w:val="24"/>
        </w:rPr>
        <w:t>consorcios</w:t>
      </w:r>
      <w:r>
        <w:rPr>
          <w:rFonts w:ascii="Arial Narrow" w:eastAsia="Calibri" w:hAnsi="Arial Narrow" w:cs="Times New Roman"/>
          <w:sz w:val="24"/>
          <w:szCs w:val="24"/>
        </w:rPr>
        <w:t xml:space="preserve">, debieran integrar necesariamente el citado </w:t>
      </w:r>
      <w:r>
        <w:rPr>
          <w:rFonts w:ascii="Arial Narrow" w:eastAsia="Calibri" w:hAnsi="Arial Narrow" w:cs="Times New Roman"/>
          <w:b/>
          <w:sz w:val="24"/>
          <w:szCs w:val="24"/>
        </w:rPr>
        <w:t>Comité Técnico-Estratégico</w:t>
      </w:r>
      <w:r>
        <w:rPr>
          <w:rFonts w:ascii="Arial Narrow" w:eastAsia="Calibri" w:hAnsi="Arial Narrow" w:cs="Times New Roman"/>
          <w:sz w:val="24"/>
          <w:szCs w:val="24"/>
        </w:rPr>
        <w:t>.</w:t>
      </w:r>
    </w:p>
    <w:p w:rsidR="00A35619" w:rsidRDefault="00A35619" w:rsidP="00A35619">
      <w:pPr>
        <w:spacing w:after="0" w:line="240" w:lineRule="auto"/>
        <w:ind w:left="851"/>
        <w:contextualSpacing/>
        <w:jc w:val="both"/>
        <w:rPr>
          <w:rFonts w:ascii="Arial Narrow" w:eastAsia="Calibri" w:hAnsi="Arial Narrow" w:cs="Times New Roman"/>
          <w:sz w:val="24"/>
          <w:szCs w:val="24"/>
        </w:rPr>
      </w:pPr>
    </w:p>
    <w:p w:rsidR="00A35619" w:rsidRDefault="00A35619" w:rsidP="00A35619">
      <w:pPr>
        <w:rPr>
          <w:rFonts w:ascii="Arial Narrow" w:eastAsia="Times New Roman" w:hAnsi="Arial Narrow" w:cs="Calibri"/>
          <w:color w:val="0066FF"/>
          <w:sz w:val="24"/>
          <w:szCs w:val="24"/>
          <w:lang w:val="es-ES" w:eastAsia="es-ES"/>
        </w:rPr>
      </w:pPr>
      <w:r>
        <w:rPr>
          <w:rFonts w:ascii="Arial Narrow" w:eastAsia="Times New Roman" w:hAnsi="Arial Narrow" w:cs="Calibri"/>
          <w:color w:val="0066FF"/>
          <w:sz w:val="24"/>
          <w:szCs w:val="24"/>
          <w:lang w:val="es-ES" w:eastAsia="es-ES"/>
        </w:rPr>
        <w:br w:type="page"/>
      </w:r>
    </w:p>
    <w:p w:rsidR="00A35619" w:rsidRPr="00F747C2" w:rsidRDefault="00A35619" w:rsidP="00A35619">
      <w:pPr>
        <w:spacing w:after="0" w:line="240" w:lineRule="auto"/>
        <w:jc w:val="both"/>
        <w:rPr>
          <w:rFonts w:ascii="Arial Narrow" w:eastAsia="Times New Roman" w:hAnsi="Arial Narrow" w:cs="Calibri"/>
          <w:color w:val="0066FF"/>
          <w:sz w:val="24"/>
          <w:szCs w:val="24"/>
          <w:lang w:val="es-ES" w:eastAsia="es-ES"/>
        </w:rPr>
      </w:pPr>
    </w:p>
    <w:p w:rsidR="00A35619" w:rsidRPr="006105DA" w:rsidRDefault="00A35619" w:rsidP="00A35619">
      <w:pPr>
        <w:pStyle w:val="Prrafodelista"/>
        <w:numPr>
          <w:ilvl w:val="1"/>
          <w:numId w:val="1"/>
        </w:numPr>
        <w:spacing w:after="0" w:line="240" w:lineRule="auto"/>
        <w:ind w:left="851" w:hanging="425"/>
        <w:jc w:val="both"/>
        <w:rPr>
          <w:rFonts w:ascii="Arial Narrow" w:eastAsia="Times New Roman" w:hAnsi="Arial Narrow" w:cs="Calibri"/>
          <w:color w:val="0066FF"/>
          <w:sz w:val="24"/>
          <w:szCs w:val="24"/>
          <w:lang w:val="es-ES" w:eastAsia="es-ES"/>
        </w:rPr>
      </w:pPr>
      <w:r w:rsidRPr="006105DA">
        <w:rPr>
          <w:rFonts w:ascii="Arial Narrow" w:eastAsia="Times New Roman" w:hAnsi="Arial Narrow" w:cs="Calibri"/>
          <w:b/>
          <w:color w:val="0066FF"/>
          <w:sz w:val="24"/>
          <w:szCs w:val="24"/>
          <w:lang w:val="es-ES" w:eastAsia="es-ES"/>
        </w:rPr>
        <w:t>Seguimiento, monitoreo y evaluación</w:t>
      </w:r>
    </w:p>
    <w:p w:rsidR="00A35619" w:rsidRPr="00F747C2" w:rsidRDefault="00A35619" w:rsidP="00A35619">
      <w:pPr>
        <w:pStyle w:val="Prrafodelista"/>
        <w:spacing w:after="0" w:line="240" w:lineRule="auto"/>
        <w:ind w:left="851"/>
        <w:jc w:val="both"/>
        <w:rPr>
          <w:rFonts w:ascii="Arial Narrow" w:eastAsia="Times New Roman" w:hAnsi="Arial Narrow" w:cs="Calibri"/>
          <w:b/>
          <w:color w:val="0066FF"/>
          <w:sz w:val="24"/>
          <w:szCs w:val="24"/>
          <w:lang w:val="es-ES" w:eastAsia="es-ES"/>
        </w:rPr>
      </w:pPr>
    </w:p>
    <w:p w:rsidR="00A35619" w:rsidRDefault="00A35619" w:rsidP="00A35619">
      <w:pPr>
        <w:pStyle w:val="Prrafodelista"/>
        <w:spacing w:after="0" w:line="240" w:lineRule="auto"/>
        <w:ind w:left="851"/>
        <w:jc w:val="both"/>
        <w:rPr>
          <w:rFonts w:ascii="Arial Narrow" w:eastAsia="Times New Roman" w:hAnsi="Arial Narrow" w:cs="Calibri"/>
          <w:sz w:val="24"/>
          <w:szCs w:val="24"/>
          <w:lang w:val="es-ES" w:eastAsia="es-ES"/>
        </w:rPr>
      </w:pPr>
      <w:r>
        <w:rPr>
          <w:rFonts w:ascii="Arial Narrow" w:eastAsia="Times New Roman" w:hAnsi="Arial Narrow" w:cs="Calibri"/>
          <w:sz w:val="24"/>
          <w:szCs w:val="24"/>
          <w:lang w:val="es-ES" w:eastAsia="es-ES"/>
        </w:rPr>
        <w:t>Se propone que l</w:t>
      </w:r>
      <w:r w:rsidRPr="00F121D6">
        <w:rPr>
          <w:rFonts w:ascii="Arial Narrow" w:eastAsia="Times New Roman" w:hAnsi="Arial Narrow" w:cs="Calibri"/>
          <w:sz w:val="24"/>
          <w:szCs w:val="24"/>
          <w:lang w:val="es-ES" w:eastAsia="es-ES"/>
        </w:rPr>
        <w:t xml:space="preserve">a </w:t>
      </w:r>
      <w:r w:rsidRPr="00F121D6">
        <w:rPr>
          <w:rFonts w:ascii="Arial Narrow" w:eastAsia="Calibri" w:hAnsi="Arial Narrow" w:cs="Times New Roman"/>
          <w:sz w:val="24"/>
          <w:szCs w:val="24"/>
        </w:rPr>
        <w:t>metodología</w:t>
      </w:r>
      <w:r w:rsidRPr="00F121D6">
        <w:rPr>
          <w:rFonts w:ascii="Arial Narrow" w:eastAsia="Times New Roman" w:hAnsi="Arial Narrow" w:cs="Calibri"/>
          <w:sz w:val="24"/>
          <w:szCs w:val="24"/>
          <w:lang w:val="es-ES" w:eastAsia="es-ES"/>
        </w:rPr>
        <w:t xml:space="preserve"> general </w:t>
      </w:r>
      <w:r>
        <w:rPr>
          <w:rFonts w:ascii="Arial Narrow" w:eastAsia="Times New Roman" w:hAnsi="Arial Narrow" w:cs="Calibri"/>
          <w:sz w:val="24"/>
          <w:szCs w:val="24"/>
          <w:lang w:val="es-ES" w:eastAsia="es-ES"/>
        </w:rPr>
        <w:t xml:space="preserve">de seguimiento y evaluación </w:t>
      </w:r>
      <w:r w:rsidRPr="00F121D6">
        <w:rPr>
          <w:rFonts w:ascii="Arial Narrow" w:eastAsia="Times New Roman" w:hAnsi="Arial Narrow" w:cs="Calibri"/>
          <w:sz w:val="24"/>
          <w:szCs w:val="24"/>
          <w:lang w:val="es-ES" w:eastAsia="es-ES"/>
        </w:rPr>
        <w:t>a</w:t>
      </w:r>
      <w:r>
        <w:rPr>
          <w:rFonts w:ascii="Arial Narrow" w:eastAsia="Times New Roman" w:hAnsi="Arial Narrow" w:cs="Calibri"/>
          <w:sz w:val="24"/>
          <w:szCs w:val="24"/>
          <w:lang w:val="es-ES" w:eastAsia="es-ES"/>
        </w:rPr>
        <w:t xml:space="preserve"> seguir, se enmarque </w:t>
      </w:r>
      <w:r w:rsidRPr="00F121D6">
        <w:rPr>
          <w:rFonts w:ascii="Arial Narrow" w:eastAsia="Times New Roman" w:hAnsi="Arial Narrow" w:cs="Calibri"/>
          <w:sz w:val="24"/>
          <w:szCs w:val="24"/>
          <w:lang w:val="es-ES" w:eastAsia="es-ES"/>
        </w:rPr>
        <w:t xml:space="preserve">en la </w:t>
      </w:r>
      <w:r>
        <w:rPr>
          <w:rFonts w:ascii="Arial Narrow" w:eastAsia="Times New Roman" w:hAnsi="Arial Narrow" w:cs="Calibri"/>
          <w:sz w:val="24"/>
          <w:szCs w:val="24"/>
          <w:lang w:val="es-ES" w:eastAsia="es-ES"/>
        </w:rPr>
        <w:t xml:space="preserve">lógica del </w:t>
      </w:r>
      <w:r w:rsidRPr="00F121D6">
        <w:rPr>
          <w:rFonts w:ascii="Arial Narrow" w:eastAsia="Times New Roman" w:hAnsi="Arial Narrow" w:cs="Calibri"/>
          <w:sz w:val="24"/>
          <w:szCs w:val="24"/>
          <w:lang w:val="es-ES" w:eastAsia="es-ES"/>
        </w:rPr>
        <w:t xml:space="preserve">Ciclo de Mejora Continua (PDCA: Plan, Do, </w:t>
      </w:r>
      <w:proofErr w:type="spellStart"/>
      <w:r w:rsidRPr="00F121D6">
        <w:rPr>
          <w:rFonts w:ascii="Arial Narrow" w:eastAsia="Times New Roman" w:hAnsi="Arial Narrow" w:cs="Calibri"/>
          <w:sz w:val="24"/>
          <w:szCs w:val="24"/>
          <w:lang w:val="es-ES" w:eastAsia="es-ES"/>
        </w:rPr>
        <w:t>Check</w:t>
      </w:r>
      <w:proofErr w:type="spellEnd"/>
      <w:r w:rsidRPr="00F121D6">
        <w:rPr>
          <w:rFonts w:ascii="Arial Narrow" w:eastAsia="Times New Roman" w:hAnsi="Arial Narrow" w:cs="Calibri"/>
          <w:sz w:val="24"/>
          <w:szCs w:val="24"/>
          <w:lang w:val="es-ES" w:eastAsia="es-ES"/>
        </w:rPr>
        <w:t xml:space="preserve">, </w:t>
      </w:r>
      <w:proofErr w:type="spellStart"/>
      <w:r w:rsidRPr="00F121D6">
        <w:rPr>
          <w:rFonts w:ascii="Arial Narrow" w:eastAsia="Times New Roman" w:hAnsi="Arial Narrow" w:cs="Calibri"/>
          <w:sz w:val="24"/>
          <w:szCs w:val="24"/>
          <w:lang w:val="es-ES" w:eastAsia="es-ES"/>
        </w:rPr>
        <w:t>Act</w:t>
      </w:r>
      <w:proofErr w:type="spellEnd"/>
      <w:r w:rsidRPr="00F121D6">
        <w:rPr>
          <w:rFonts w:ascii="Arial Narrow" w:eastAsia="Times New Roman" w:hAnsi="Arial Narrow" w:cs="Calibri"/>
          <w:sz w:val="24"/>
          <w:szCs w:val="24"/>
          <w:lang w:val="es-ES" w:eastAsia="es-ES"/>
        </w:rPr>
        <w:t xml:space="preserve">), </w:t>
      </w:r>
      <w:r>
        <w:rPr>
          <w:rFonts w:ascii="Arial Narrow" w:eastAsia="Times New Roman" w:hAnsi="Arial Narrow" w:cs="Calibri"/>
          <w:sz w:val="24"/>
          <w:szCs w:val="24"/>
          <w:lang w:val="es-ES" w:eastAsia="es-ES"/>
        </w:rPr>
        <w:t>que se grafica en el siguiente esquema:</w:t>
      </w:r>
    </w:p>
    <w:p w:rsidR="00A35619" w:rsidRDefault="00A35619" w:rsidP="00A35619">
      <w:pPr>
        <w:pStyle w:val="Prrafodelista"/>
        <w:spacing w:after="0" w:line="240" w:lineRule="auto"/>
        <w:ind w:left="851"/>
        <w:jc w:val="both"/>
        <w:rPr>
          <w:rFonts w:ascii="Arial Narrow" w:eastAsia="Times New Roman" w:hAnsi="Arial Narrow" w:cs="Calibri"/>
          <w:sz w:val="24"/>
          <w:szCs w:val="24"/>
          <w:lang w:val="es-ES" w:eastAsia="es-ES"/>
        </w:rPr>
      </w:pPr>
    </w:p>
    <w:tbl>
      <w:tblPr>
        <w:tblStyle w:val="Tablaconcuadrcula"/>
        <w:tblW w:w="0" w:type="auto"/>
        <w:tblInd w:w="851" w:type="dxa"/>
        <w:tblLook w:val="04A0"/>
      </w:tblPr>
      <w:tblGrid>
        <w:gridCol w:w="4644"/>
        <w:gridCol w:w="4125"/>
      </w:tblGrid>
      <w:tr w:rsidR="00A35619" w:rsidTr="00876F46">
        <w:tc>
          <w:tcPr>
            <w:tcW w:w="4644" w:type="dxa"/>
            <w:tcBorders>
              <w:right w:val="single" w:sz="4" w:space="0" w:color="auto"/>
            </w:tcBorders>
          </w:tcPr>
          <w:p w:rsidR="00A35619" w:rsidRDefault="00A35619" w:rsidP="00876F46">
            <w:pPr>
              <w:pStyle w:val="Prrafodelista"/>
              <w:ind w:left="0"/>
              <w:jc w:val="both"/>
              <w:rPr>
                <w:rFonts w:ascii="Arial Narrow" w:eastAsia="Times New Roman" w:hAnsi="Arial Narrow" w:cs="Calibri"/>
                <w:sz w:val="24"/>
                <w:szCs w:val="24"/>
                <w:lang w:val="es-ES" w:eastAsia="es-ES"/>
              </w:rPr>
            </w:pPr>
            <w:r w:rsidRPr="00F121D6">
              <w:rPr>
                <w:rFonts w:ascii="Arial Narrow" w:eastAsia="Times New Roman" w:hAnsi="Arial Narrow" w:cs="Calibri"/>
                <w:noProof/>
                <w:sz w:val="24"/>
                <w:szCs w:val="24"/>
                <w:lang w:val="es-ES" w:eastAsia="es-ES"/>
              </w:rPr>
              <w:drawing>
                <wp:anchor distT="0" distB="0" distL="114300" distR="114300" simplePos="0" relativeHeight="251659264" behindDoc="0" locked="0" layoutInCell="1" allowOverlap="1">
                  <wp:simplePos x="0" y="0"/>
                  <wp:positionH relativeFrom="column">
                    <wp:posOffset>114935</wp:posOffset>
                  </wp:positionH>
                  <wp:positionV relativeFrom="paragraph">
                    <wp:posOffset>65405</wp:posOffset>
                  </wp:positionV>
                  <wp:extent cx="2622550" cy="2559050"/>
                  <wp:effectExtent l="0" t="0" r="635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2550" cy="2559050"/>
                          </a:xfrm>
                          <a:prstGeom prst="rect">
                            <a:avLst/>
                          </a:prstGeom>
                          <a:noFill/>
                          <a:ln>
                            <a:noFill/>
                          </a:ln>
                        </pic:spPr>
                      </pic:pic>
                    </a:graphicData>
                  </a:graphic>
                </wp:anchor>
              </w:drawing>
            </w:r>
          </w:p>
        </w:tc>
        <w:tc>
          <w:tcPr>
            <w:tcW w:w="4125" w:type="dxa"/>
            <w:tcBorders>
              <w:top w:val="nil"/>
              <w:left w:val="single" w:sz="4" w:space="0" w:color="auto"/>
              <w:bottom w:val="nil"/>
              <w:right w:val="nil"/>
            </w:tcBorders>
          </w:tcPr>
          <w:p w:rsidR="00A35619" w:rsidRDefault="00A35619" w:rsidP="00876F46">
            <w:pPr>
              <w:pStyle w:val="Prrafodelista"/>
              <w:numPr>
                <w:ilvl w:val="0"/>
                <w:numId w:val="13"/>
              </w:numPr>
              <w:ind w:left="459" w:hanging="284"/>
              <w:jc w:val="both"/>
              <w:rPr>
                <w:rFonts w:ascii="Arial Narrow" w:eastAsia="Times New Roman" w:hAnsi="Arial Narrow" w:cs="Calibri"/>
                <w:sz w:val="24"/>
                <w:szCs w:val="24"/>
                <w:lang w:val="es-ES" w:eastAsia="es-ES"/>
              </w:rPr>
            </w:pPr>
            <w:r w:rsidRPr="008B3905">
              <w:rPr>
                <w:rFonts w:ascii="Arial Narrow" w:eastAsia="Times New Roman" w:hAnsi="Arial Narrow" w:cs="Calibri"/>
                <w:b/>
                <w:sz w:val="24"/>
                <w:szCs w:val="24"/>
                <w:lang w:val="es-ES" w:eastAsia="es-ES"/>
              </w:rPr>
              <w:t>La fase de planificación</w:t>
            </w:r>
            <w:r>
              <w:rPr>
                <w:rFonts w:ascii="Arial Narrow" w:eastAsia="Times New Roman" w:hAnsi="Arial Narrow" w:cs="Calibri"/>
                <w:sz w:val="24"/>
                <w:szCs w:val="24"/>
                <w:lang w:val="es-ES" w:eastAsia="es-ES"/>
              </w:rPr>
              <w:t>, en el caso de la ERI de Antofagasta, se encontrará concluida cuando el Gobierno Regional apruebe la versión definitiva.</w:t>
            </w:r>
          </w:p>
          <w:p w:rsidR="00A35619" w:rsidRDefault="00A35619" w:rsidP="00876F46">
            <w:pPr>
              <w:pStyle w:val="Prrafodelista"/>
              <w:ind w:left="0"/>
              <w:jc w:val="both"/>
              <w:rPr>
                <w:rFonts w:ascii="Arial Narrow" w:eastAsia="Times New Roman" w:hAnsi="Arial Narrow" w:cs="Calibri"/>
                <w:sz w:val="24"/>
                <w:szCs w:val="24"/>
                <w:lang w:val="es-ES" w:eastAsia="es-ES"/>
              </w:rPr>
            </w:pPr>
          </w:p>
          <w:p w:rsidR="00A35619" w:rsidRDefault="00A35619" w:rsidP="00876F46">
            <w:pPr>
              <w:pStyle w:val="Prrafodelista"/>
              <w:ind w:left="0"/>
              <w:jc w:val="both"/>
              <w:rPr>
                <w:rFonts w:ascii="Arial Narrow" w:eastAsia="Times New Roman" w:hAnsi="Arial Narrow" w:cs="Calibri"/>
                <w:sz w:val="24"/>
                <w:szCs w:val="24"/>
                <w:lang w:val="es-ES" w:eastAsia="es-ES"/>
              </w:rPr>
            </w:pPr>
          </w:p>
          <w:p w:rsidR="00A35619" w:rsidRDefault="00A35619" w:rsidP="00876F46">
            <w:pPr>
              <w:pStyle w:val="Prrafodelista"/>
              <w:numPr>
                <w:ilvl w:val="0"/>
                <w:numId w:val="13"/>
              </w:numPr>
              <w:ind w:left="459" w:hanging="284"/>
              <w:jc w:val="both"/>
              <w:rPr>
                <w:rFonts w:ascii="Arial Narrow" w:eastAsia="Times New Roman" w:hAnsi="Arial Narrow" w:cs="Calibri"/>
                <w:sz w:val="24"/>
                <w:szCs w:val="24"/>
                <w:lang w:val="es-ES" w:eastAsia="es-ES"/>
              </w:rPr>
            </w:pPr>
            <w:r w:rsidRPr="008B3905">
              <w:rPr>
                <w:rFonts w:ascii="Arial Narrow" w:eastAsia="Times New Roman" w:hAnsi="Arial Narrow" w:cs="Calibri"/>
                <w:b/>
                <w:sz w:val="24"/>
                <w:szCs w:val="24"/>
                <w:lang w:val="es-ES" w:eastAsia="es-ES"/>
              </w:rPr>
              <w:t>La fase de ejecución</w:t>
            </w:r>
            <w:r>
              <w:rPr>
                <w:rFonts w:ascii="Arial Narrow" w:eastAsia="Times New Roman" w:hAnsi="Arial Narrow" w:cs="Calibri"/>
                <w:b/>
                <w:sz w:val="24"/>
                <w:szCs w:val="24"/>
                <w:lang w:val="es-ES" w:eastAsia="es-ES"/>
              </w:rPr>
              <w:t xml:space="preserve"> </w:t>
            </w:r>
            <w:r>
              <w:rPr>
                <w:rFonts w:ascii="Arial Narrow" w:eastAsia="Times New Roman" w:hAnsi="Arial Narrow" w:cs="Calibri"/>
                <w:sz w:val="24"/>
                <w:szCs w:val="24"/>
                <w:lang w:val="es-ES" w:eastAsia="es-ES"/>
              </w:rPr>
              <w:t>es la que se inicia a contar de la señalada aprobación, e incluye las diferentes acciones, gestiones, proyectos, e inversiones contempladas en la estrategia, el cumplimiento de los compromisos asumidos, y las demás gestiones que se estimen necesarias para el logro de los objetivos buscados con ella.</w:t>
            </w:r>
          </w:p>
        </w:tc>
      </w:tr>
    </w:tbl>
    <w:p w:rsidR="00A35619" w:rsidRDefault="00A35619" w:rsidP="00A35619">
      <w:pPr>
        <w:pStyle w:val="Prrafodelista"/>
        <w:spacing w:after="0" w:line="240" w:lineRule="auto"/>
        <w:ind w:left="851"/>
        <w:jc w:val="both"/>
        <w:rPr>
          <w:rFonts w:ascii="Arial Narrow" w:eastAsia="Times New Roman" w:hAnsi="Arial Narrow" w:cs="Calibri"/>
          <w:sz w:val="24"/>
          <w:szCs w:val="24"/>
          <w:lang w:val="es-ES" w:eastAsia="es-ES"/>
        </w:rPr>
      </w:pPr>
    </w:p>
    <w:p w:rsidR="00A35619" w:rsidRDefault="00A35619" w:rsidP="00A35619">
      <w:pPr>
        <w:pStyle w:val="Prrafodelista"/>
        <w:spacing w:after="0" w:line="240" w:lineRule="auto"/>
        <w:ind w:left="851"/>
        <w:jc w:val="both"/>
        <w:rPr>
          <w:rFonts w:ascii="Arial Narrow" w:eastAsia="Times New Roman" w:hAnsi="Arial Narrow" w:cs="Calibri"/>
          <w:sz w:val="24"/>
          <w:szCs w:val="24"/>
          <w:lang w:val="es-ES" w:eastAsia="es-ES"/>
        </w:rPr>
      </w:pPr>
    </w:p>
    <w:p w:rsidR="00A35619" w:rsidRDefault="00A35619" w:rsidP="00A35619">
      <w:pPr>
        <w:pStyle w:val="Prrafodelista"/>
        <w:numPr>
          <w:ilvl w:val="0"/>
          <w:numId w:val="14"/>
        </w:numPr>
        <w:spacing w:after="0" w:line="240" w:lineRule="auto"/>
        <w:ind w:left="1134" w:hanging="283"/>
        <w:jc w:val="both"/>
        <w:rPr>
          <w:rFonts w:ascii="Arial Narrow" w:eastAsia="Times New Roman" w:hAnsi="Arial Narrow" w:cs="Calibri"/>
          <w:sz w:val="24"/>
          <w:szCs w:val="24"/>
          <w:lang w:val="es-ES" w:eastAsia="es-ES"/>
        </w:rPr>
      </w:pPr>
      <w:r w:rsidRPr="008B3905">
        <w:rPr>
          <w:rFonts w:ascii="Arial Narrow" w:eastAsia="Times New Roman" w:hAnsi="Arial Narrow" w:cs="Calibri"/>
          <w:b/>
          <w:sz w:val="24"/>
          <w:szCs w:val="24"/>
          <w:lang w:val="es-ES" w:eastAsia="es-ES"/>
        </w:rPr>
        <w:t>La fase de comprobación</w:t>
      </w:r>
      <w:r>
        <w:rPr>
          <w:rFonts w:ascii="Arial Narrow" w:eastAsia="Times New Roman" w:hAnsi="Arial Narrow" w:cs="Calibri"/>
          <w:b/>
          <w:sz w:val="24"/>
          <w:szCs w:val="24"/>
          <w:lang w:val="es-ES" w:eastAsia="es-ES"/>
        </w:rPr>
        <w:t xml:space="preserve"> </w:t>
      </w:r>
      <w:r>
        <w:rPr>
          <w:rFonts w:ascii="Arial Narrow" w:eastAsia="Times New Roman" w:hAnsi="Arial Narrow" w:cs="Calibri"/>
          <w:sz w:val="24"/>
          <w:szCs w:val="24"/>
          <w:lang w:val="es-ES" w:eastAsia="es-ES"/>
        </w:rPr>
        <w:t xml:space="preserve">corresponde </w:t>
      </w:r>
      <w:r w:rsidRPr="00F121D6">
        <w:rPr>
          <w:rFonts w:ascii="Arial Narrow" w:eastAsia="Times New Roman" w:hAnsi="Arial Narrow" w:cs="Calibri"/>
          <w:sz w:val="24"/>
          <w:szCs w:val="24"/>
          <w:lang w:val="es-ES" w:eastAsia="es-ES"/>
        </w:rPr>
        <w:t>al seguimiento, m</w:t>
      </w:r>
      <w:r>
        <w:rPr>
          <w:rFonts w:ascii="Arial Narrow" w:eastAsia="Times New Roman" w:hAnsi="Arial Narrow" w:cs="Calibri"/>
          <w:sz w:val="24"/>
          <w:szCs w:val="24"/>
          <w:lang w:val="es-ES" w:eastAsia="es-ES"/>
        </w:rPr>
        <w:t>onitoreo y evaluación de la ERI, contemplándose para ello lo siguiente:</w:t>
      </w:r>
    </w:p>
    <w:p w:rsidR="00A35619" w:rsidRPr="00F121D6" w:rsidRDefault="00A35619" w:rsidP="00A35619">
      <w:pPr>
        <w:pStyle w:val="Prrafodelista"/>
        <w:spacing w:after="0" w:line="240" w:lineRule="auto"/>
        <w:ind w:left="851"/>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 xml:space="preserve"> </w:t>
      </w:r>
    </w:p>
    <w:p w:rsidR="00A35619" w:rsidRPr="00E51771" w:rsidRDefault="00A35619" w:rsidP="00A35619">
      <w:pPr>
        <w:numPr>
          <w:ilvl w:val="0"/>
          <w:numId w:val="10"/>
        </w:numPr>
        <w:spacing w:after="0" w:line="240" w:lineRule="auto"/>
        <w:ind w:left="1418" w:hanging="283"/>
        <w:contextualSpacing/>
        <w:jc w:val="both"/>
        <w:rPr>
          <w:rFonts w:ascii="Arial Narrow" w:eastAsia="Times New Roman" w:hAnsi="Arial Narrow" w:cs="Calibri"/>
          <w:i/>
          <w:sz w:val="24"/>
          <w:szCs w:val="24"/>
          <w:lang w:val="es-ES" w:eastAsia="es-ES"/>
        </w:rPr>
      </w:pPr>
      <w:r w:rsidRPr="00E51771">
        <w:rPr>
          <w:rFonts w:ascii="Arial Narrow" w:eastAsia="Calibri" w:hAnsi="Arial Narrow" w:cs="Times New Roman"/>
          <w:b/>
          <w:sz w:val="24"/>
          <w:szCs w:val="24"/>
        </w:rPr>
        <w:t>Diseño</w:t>
      </w:r>
      <w:r w:rsidRPr="00E51771">
        <w:rPr>
          <w:rFonts w:ascii="Arial Narrow" w:eastAsia="Times New Roman" w:hAnsi="Arial Narrow" w:cs="Calibri"/>
          <w:b/>
          <w:i/>
          <w:sz w:val="24"/>
          <w:szCs w:val="24"/>
          <w:lang w:val="es-ES" w:eastAsia="es-ES"/>
        </w:rPr>
        <w:t xml:space="preserve"> de indicadores</w:t>
      </w:r>
      <w:r w:rsidRPr="00F121D6">
        <w:rPr>
          <w:rFonts w:ascii="Arial Narrow" w:eastAsia="Times New Roman" w:hAnsi="Arial Narrow" w:cs="Calibri"/>
          <w:i/>
          <w:sz w:val="24"/>
          <w:szCs w:val="24"/>
          <w:lang w:val="es-ES" w:eastAsia="es-ES"/>
        </w:rPr>
        <w:t xml:space="preserve"> para el seguimiento de la Estrategia Regional de Innovació</w:t>
      </w:r>
      <w:r>
        <w:rPr>
          <w:rFonts w:ascii="Arial Narrow" w:eastAsia="Times New Roman" w:hAnsi="Arial Narrow" w:cs="Calibri"/>
          <w:i/>
          <w:sz w:val="24"/>
          <w:szCs w:val="24"/>
          <w:lang w:val="es-ES" w:eastAsia="es-ES"/>
        </w:rPr>
        <w:t>n</w:t>
      </w:r>
      <w:bookmarkStart w:id="1" w:name="_Toc292265238"/>
      <w:bookmarkStart w:id="2" w:name="_Toc292266598"/>
      <w:r>
        <w:rPr>
          <w:rFonts w:ascii="Arial Narrow" w:eastAsia="Times New Roman" w:hAnsi="Arial Narrow" w:cs="Calibri"/>
          <w:sz w:val="24"/>
          <w:szCs w:val="24"/>
          <w:lang w:val="es-ES" w:eastAsia="es-ES"/>
        </w:rPr>
        <w:t xml:space="preserve">, que permitan </w:t>
      </w:r>
      <w:r w:rsidRPr="00E51771">
        <w:rPr>
          <w:rFonts w:ascii="Arial Narrow" w:eastAsia="Times New Roman" w:hAnsi="Arial Narrow" w:cs="Calibri"/>
          <w:sz w:val="24"/>
          <w:szCs w:val="24"/>
          <w:lang w:val="es-ES" w:eastAsia="es-ES"/>
        </w:rPr>
        <w:t>monitorear el desarrollo y cumplimiento de los objetivos y metas establecidos en la ERI</w:t>
      </w:r>
      <w:r>
        <w:rPr>
          <w:rFonts w:ascii="Arial Narrow" w:eastAsia="Times New Roman" w:hAnsi="Arial Narrow" w:cs="Calibri"/>
          <w:sz w:val="24"/>
          <w:szCs w:val="24"/>
          <w:lang w:val="es-ES" w:eastAsia="es-ES"/>
        </w:rPr>
        <w:t xml:space="preserve">, los que deben ser: </w:t>
      </w:r>
    </w:p>
    <w:p w:rsidR="00A35619" w:rsidRPr="00FA0BE4" w:rsidRDefault="00A35619" w:rsidP="00A35619">
      <w:pPr>
        <w:spacing w:after="0" w:line="240" w:lineRule="auto"/>
        <w:ind w:left="1604"/>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701"/>
        </w:tabs>
        <w:spacing w:after="0" w:line="240" w:lineRule="auto"/>
        <w:ind w:left="1701" w:hanging="283"/>
        <w:jc w:val="both"/>
        <w:rPr>
          <w:rFonts w:ascii="Arial Narrow" w:eastAsia="Times New Roman" w:hAnsi="Arial Narrow" w:cs="Calibri"/>
          <w:sz w:val="24"/>
          <w:szCs w:val="24"/>
          <w:lang w:val="es-ES" w:eastAsia="es-ES"/>
        </w:rPr>
      </w:pPr>
      <w:r>
        <w:rPr>
          <w:rFonts w:ascii="Arial Narrow" w:eastAsia="Times New Roman" w:hAnsi="Arial Narrow" w:cs="Calibri"/>
          <w:b/>
          <w:bCs/>
          <w:sz w:val="24"/>
          <w:szCs w:val="24"/>
          <w:lang w:val="es-ES" w:eastAsia="es-ES"/>
        </w:rPr>
        <w:t>Me</w:t>
      </w:r>
      <w:r w:rsidRPr="00E51771">
        <w:rPr>
          <w:rFonts w:ascii="Arial Narrow" w:eastAsia="Times New Roman" w:hAnsi="Arial Narrow" w:cs="Calibri"/>
          <w:b/>
          <w:bCs/>
          <w:sz w:val="24"/>
          <w:szCs w:val="24"/>
          <w:lang w:val="es-ES" w:eastAsia="es-ES"/>
        </w:rPr>
        <w:t>dibles</w:t>
      </w:r>
      <w:r>
        <w:rPr>
          <w:rFonts w:ascii="Arial Narrow" w:eastAsia="Times New Roman" w:hAnsi="Arial Narrow" w:cs="Calibri"/>
          <w:bCs/>
          <w:sz w:val="24"/>
          <w:szCs w:val="24"/>
          <w:lang w:val="es-ES" w:eastAsia="es-ES"/>
        </w:rPr>
        <w:t xml:space="preserve"> o verificables con facilidad</w:t>
      </w:r>
    </w:p>
    <w:p w:rsidR="00A35619" w:rsidRPr="00FA0BE4" w:rsidRDefault="00A35619" w:rsidP="00A35619">
      <w:pPr>
        <w:spacing w:after="0" w:line="240" w:lineRule="auto"/>
        <w:ind w:left="1418"/>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701"/>
        </w:tabs>
        <w:spacing w:after="0" w:line="240" w:lineRule="auto"/>
        <w:ind w:left="1701" w:hanging="283"/>
        <w:jc w:val="both"/>
        <w:rPr>
          <w:rFonts w:ascii="Arial Narrow" w:eastAsia="Times New Roman" w:hAnsi="Arial Narrow" w:cs="Calibri"/>
          <w:sz w:val="24"/>
          <w:szCs w:val="24"/>
          <w:lang w:val="es-ES" w:eastAsia="es-ES"/>
        </w:rPr>
      </w:pPr>
      <w:r>
        <w:rPr>
          <w:rFonts w:ascii="Arial Narrow" w:eastAsia="Times New Roman" w:hAnsi="Arial Narrow" w:cs="Calibri"/>
          <w:b/>
          <w:bCs/>
          <w:sz w:val="24"/>
          <w:szCs w:val="24"/>
          <w:lang w:val="es-ES" w:eastAsia="es-ES"/>
        </w:rPr>
        <w:t>R</w:t>
      </w:r>
      <w:r w:rsidRPr="00E51771">
        <w:rPr>
          <w:rFonts w:ascii="Arial Narrow" w:eastAsia="Times New Roman" w:hAnsi="Arial Narrow" w:cs="Calibri"/>
          <w:b/>
          <w:bCs/>
          <w:sz w:val="24"/>
          <w:szCs w:val="24"/>
          <w:lang w:val="es-ES" w:eastAsia="es-ES"/>
        </w:rPr>
        <w:t>eproducibles</w:t>
      </w:r>
      <w:r>
        <w:rPr>
          <w:rFonts w:ascii="Arial Narrow" w:eastAsia="Times New Roman" w:hAnsi="Arial Narrow" w:cs="Calibri"/>
          <w:bCs/>
          <w:sz w:val="24"/>
          <w:szCs w:val="24"/>
          <w:lang w:val="es-ES" w:eastAsia="es-ES"/>
        </w:rPr>
        <w:t>, debiendo quedar d</w:t>
      </w:r>
      <w:r w:rsidRPr="00E51771">
        <w:rPr>
          <w:rFonts w:ascii="Arial Narrow" w:eastAsia="Times New Roman" w:hAnsi="Arial Narrow" w:cs="Calibri"/>
          <w:sz w:val="24"/>
          <w:szCs w:val="24"/>
          <w:lang w:val="es-ES" w:eastAsia="es-ES"/>
        </w:rPr>
        <w:t xml:space="preserve">efinidos de forma inequívoca para evitar errores </w:t>
      </w:r>
      <w:r>
        <w:rPr>
          <w:rFonts w:ascii="Arial Narrow" w:eastAsia="Times New Roman" w:hAnsi="Arial Narrow" w:cs="Calibri"/>
          <w:sz w:val="24"/>
          <w:szCs w:val="24"/>
          <w:lang w:val="es-ES" w:eastAsia="es-ES"/>
        </w:rPr>
        <w:t xml:space="preserve">de interpretación de los mismos; para lo que </w:t>
      </w:r>
      <w:r w:rsidRPr="00E51771">
        <w:rPr>
          <w:rFonts w:ascii="Arial Narrow" w:eastAsia="Times New Roman" w:hAnsi="Arial Narrow" w:cs="Calibri"/>
          <w:sz w:val="24"/>
          <w:szCs w:val="24"/>
          <w:lang w:val="es-ES" w:eastAsia="es-ES"/>
        </w:rPr>
        <w:t>se incluirá una ficha para cada uno de ellos en la que figurará su descripción y la forma de cálculo, indicando las fuentes de información, unidad o periodicidad entre otras características.</w:t>
      </w:r>
    </w:p>
    <w:p w:rsidR="00A35619" w:rsidRPr="00FA0BE4" w:rsidRDefault="00A35619" w:rsidP="00A35619">
      <w:pPr>
        <w:spacing w:after="0" w:line="240" w:lineRule="auto"/>
        <w:ind w:left="1418"/>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701"/>
        </w:tabs>
        <w:spacing w:after="0" w:line="240" w:lineRule="auto"/>
        <w:ind w:left="1701" w:hanging="283"/>
        <w:jc w:val="both"/>
        <w:rPr>
          <w:rFonts w:ascii="Arial Narrow" w:eastAsia="Times New Roman" w:hAnsi="Arial Narrow" w:cs="Calibri"/>
          <w:sz w:val="24"/>
          <w:szCs w:val="24"/>
          <w:lang w:val="es-ES" w:eastAsia="es-ES"/>
        </w:rPr>
      </w:pPr>
      <w:r>
        <w:rPr>
          <w:rFonts w:ascii="Arial Narrow" w:eastAsia="Times New Roman" w:hAnsi="Arial Narrow" w:cs="Calibri"/>
          <w:b/>
          <w:bCs/>
          <w:sz w:val="24"/>
          <w:szCs w:val="24"/>
          <w:lang w:val="es-ES" w:eastAsia="es-ES"/>
        </w:rPr>
        <w:t>Comparables</w:t>
      </w:r>
      <w:r>
        <w:rPr>
          <w:rFonts w:ascii="Arial Narrow" w:eastAsia="Times New Roman" w:hAnsi="Arial Narrow" w:cs="Calibri"/>
          <w:sz w:val="24"/>
          <w:szCs w:val="24"/>
          <w:lang w:val="es-ES" w:eastAsia="es-ES"/>
        </w:rPr>
        <w:t>, en la medida de lo posible, para facilitar la comparación con otros casos similares, en este caso, los de otras regiones del país.</w:t>
      </w:r>
    </w:p>
    <w:bookmarkEnd w:id="1"/>
    <w:bookmarkEnd w:id="2"/>
    <w:p w:rsidR="00A35619" w:rsidRDefault="00A35619" w:rsidP="00A35619">
      <w:pPr>
        <w:tabs>
          <w:tab w:val="num" w:pos="1260"/>
        </w:tabs>
        <w:spacing w:after="0" w:line="240" w:lineRule="auto"/>
        <w:ind w:left="470"/>
        <w:jc w:val="both"/>
        <w:rPr>
          <w:rFonts w:ascii="Arial Narrow" w:eastAsia="Times New Roman" w:hAnsi="Arial Narrow" w:cs="Calibri"/>
          <w:i/>
          <w:sz w:val="24"/>
          <w:szCs w:val="24"/>
          <w:lang w:val="es-ES" w:eastAsia="es-ES"/>
        </w:rPr>
      </w:pPr>
    </w:p>
    <w:p w:rsidR="00A35619" w:rsidRPr="00EF78A6" w:rsidRDefault="00A35619" w:rsidP="00A35619">
      <w:pPr>
        <w:spacing w:after="0" w:line="240" w:lineRule="auto"/>
        <w:ind w:left="1418"/>
        <w:contextualSpacing/>
        <w:jc w:val="both"/>
        <w:rPr>
          <w:rFonts w:ascii="Arial Narrow" w:eastAsia="Times New Roman" w:hAnsi="Arial Narrow" w:cs="Calibri"/>
          <w:i/>
          <w:sz w:val="24"/>
          <w:szCs w:val="24"/>
          <w:lang w:val="es-ES" w:eastAsia="es-ES"/>
        </w:rPr>
      </w:pPr>
      <w:r>
        <w:rPr>
          <w:rFonts w:ascii="Arial Narrow" w:eastAsia="Times New Roman" w:hAnsi="Arial Narrow" w:cs="Calibri"/>
          <w:sz w:val="24"/>
          <w:szCs w:val="24"/>
          <w:lang w:val="es-ES" w:eastAsia="es-ES"/>
        </w:rPr>
        <w:t xml:space="preserve">Dichos indicadores, así como las metas asociadas a los respectivos objetivos, se presentan en el </w:t>
      </w:r>
      <w:r>
        <w:rPr>
          <w:rFonts w:ascii="Arial Narrow" w:eastAsia="Times New Roman" w:hAnsi="Arial Narrow" w:cs="Calibri"/>
          <w:b/>
          <w:sz w:val="24"/>
          <w:szCs w:val="24"/>
          <w:lang w:val="es-ES" w:eastAsia="es-ES"/>
        </w:rPr>
        <w:t xml:space="preserve">Anexo </w:t>
      </w:r>
      <w:r>
        <w:rPr>
          <w:rFonts w:ascii="Arial Narrow" w:eastAsia="Times New Roman" w:hAnsi="Arial Narrow" w:cs="Calibri"/>
          <w:sz w:val="24"/>
          <w:szCs w:val="24"/>
          <w:lang w:val="es-ES" w:eastAsia="es-ES"/>
        </w:rPr>
        <w:t>respectivo.</w:t>
      </w:r>
    </w:p>
    <w:p w:rsidR="00A35619" w:rsidRDefault="00A35619" w:rsidP="00A35619">
      <w:pPr>
        <w:tabs>
          <w:tab w:val="num" w:pos="1260"/>
        </w:tabs>
        <w:spacing w:after="0" w:line="240" w:lineRule="auto"/>
        <w:ind w:left="470"/>
        <w:jc w:val="both"/>
        <w:rPr>
          <w:rFonts w:ascii="Arial Narrow" w:eastAsia="Times New Roman" w:hAnsi="Arial Narrow" w:cs="Calibri"/>
          <w:i/>
          <w:sz w:val="24"/>
          <w:szCs w:val="24"/>
          <w:lang w:val="es-ES" w:eastAsia="es-ES"/>
        </w:rPr>
      </w:pPr>
    </w:p>
    <w:p w:rsidR="00A35619" w:rsidRDefault="00A35619" w:rsidP="00A35619">
      <w:pPr>
        <w:tabs>
          <w:tab w:val="num" w:pos="1260"/>
        </w:tabs>
        <w:spacing w:after="0" w:line="240" w:lineRule="auto"/>
        <w:ind w:left="470"/>
        <w:jc w:val="both"/>
        <w:rPr>
          <w:rFonts w:ascii="Arial Narrow" w:eastAsia="Times New Roman" w:hAnsi="Arial Narrow" w:cs="Calibri"/>
          <w:i/>
          <w:sz w:val="24"/>
          <w:szCs w:val="24"/>
          <w:lang w:val="es-ES" w:eastAsia="es-ES"/>
        </w:rPr>
      </w:pPr>
    </w:p>
    <w:p w:rsidR="00A35619" w:rsidRPr="00F121D6" w:rsidRDefault="00A35619" w:rsidP="00A35619">
      <w:pPr>
        <w:numPr>
          <w:ilvl w:val="0"/>
          <w:numId w:val="10"/>
        </w:numPr>
        <w:spacing w:after="0" w:line="240" w:lineRule="auto"/>
        <w:ind w:left="1418" w:hanging="283"/>
        <w:contextualSpacing/>
        <w:jc w:val="both"/>
        <w:rPr>
          <w:rFonts w:ascii="Arial Narrow" w:eastAsia="Times New Roman" w:hAnsi="Arial Narrow" w:cs="Calibri"/>
          <w:i/>
          <w:sz w:val="24"/>
          <w:szCs w:val="24"/>
          <w:lang w:val="es-ES" w:eastAsia="es-ES"/>
        </w:rPr>
      </w:pPr>
      <w:r w:rsidRPr="00FA0BE4">
        <w:rPr>
          <w:rFonts w:ascii="Arial Narrow" w:eastAsia="Calibri" w:hAnsi="Arial Narrow" w:cs="Times New Roman"/>
          <w:b/>
          <w:sz w:val="24"/>
          <w:szCs w:val="24"/>
        </w:rPr>
        <w:t>Diseño</w:t>
      </w:r>
      <w:r>
        <w:rPr>
          <w:rFonts w:ascii="Arial Narrow" w:eastAsia="Times New Roman" w:hAnsi="Arial Narrow" w:cs="Calibri"/>
          <w:b/>
          <w:sz w:val="24"/>
          <w:szCs w:val="24"/>
          <w:lang w:val="es-ES" w:eastAsia="es-ES"/>
        </w:rPr>
        <w:t xml:space="preserve"> y puesta en marcha de </w:t>
      </w:r>
      <w:r w:rsidRPr="00FA0BE4">
        <w:rPr>
          <w:rFonts w:ascii="Arial Narrow" w:eastAsia="Times New Roman" w:hAnsi="Arial Narrow" w:cs="Calibri"/>
          <w:b/>
          <w:sz w:val="24"/>
          <w:szCs w:val="24"/>
          <w:lang w:val="es-ES" w:eastAsia="es-ES"/>
        </w:rPr>
        <w:t xml:space="preserve">un </w:t>
      </w:r>
      <w:r w:rsidRPr="00FA0BE4">
        <w:rPr>
          <w:rFonts w:ascii="Arial Narrow" w:eastAsia="Times New Roman" w:hAnsi="Arial Narrow" w:cs="Calibri"/>
          <w:b/>
          <w:i/>
          <w:sz w:val="24"/>
          <w:szCs w:val="24"/>
          <w:lang w:val="es-ES" w:eastAsia="es-ES"/>
        </w:rPr>
        <w:t>Cuadro de Mando</w:t>
      </w:r>
    </w:p>
    <w:p w:rsidR="00A35619" w:rsidRDefault="00A35619" w:rsidP="00A35619">
      <w:pPr>
        <w:spacing w:after="0" w:line="240" w:lineRule="auto"/>
        <w:ind w:left="470"/>
        <w:jc w:val="both"/>
        <w:rPr>
          <w:rFonts w:ascii="Arial Narrow" w:eastAsia="Times New Roman" w:hAnsi="Arial Narrow" w:cs="Calibri"/>
          <w:sz w:val="24"/>
          <w:szCs w:val="24"/>
          <w:lang w:val="es-ES" w:eastAsia="es-ES"/>
        </w:rPr>
      </w:pPr>
      <w:bookmarkStart w:id="3" w:name="_Toc157931284"/>
      <w:bookmarkStart w:id="4" w:name="_Toc164049172"/>
      <w:bookmarkStart w:id="5" w:name="_Toc164221359"/>
      <w:bookmarkStart w:id="6" w:name="_Toc164482114"/>
      <w:bookmarkStart w:id="7" w:name="_Toc289938046"/>
      <w:bookmarkStart w:id="8" w:name="_Toc289945789"/>
      <w:bookmarkStart w:id="9" w:name="_Toc289958154"/>
      <w:bookmarkStart w:id="10" w:name="_Toc289959496"/>
      <w:bookmarkStart w:id="11" w:name="_Toc290040483"/>
      <w:bookmarkStart w:id="12" w:name="_Toc292265239"/>
      <w:bookmarkStart w:id="13" w:name="_Toc292266599"/>
    </w:p>
    <w:p w:rsidR="00A35619" w:rsidRPr="00F121D6" w:rsidRDefault="00A35619" w:rsidP="00A35619">
      <w:pPr>
        <w:spacing w:after="0" w:line="240" w:lineRule="auto"/>
        <w:ind w:left="1416"/>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 xml:space="preserve">La finalidad de un Cuadro de Mando es la de evidenciar la necesidad de tomar acciones para alcanzar los objetivos previstos, por lo que para su elaboración </w:t>
      </w:r>
      <w:r>
        <w:rPr>
          <w:rFonts w:ascii="Arial Narrow" w:eastAsia="Times New Roman" w:hAnsi="Arial Narrow" w:cs="Calibri"/>
          <w:sz w:val="24"/>
          <w:szCs w:val="24"/>
          <w:lang w:val="es-ES" w:eastAsia="es-ES"/>
        </w:rPr>
        <w:t xml:space="preserve">conviene seleccionar </w:t>
      </w:r>
      <w:r w:rsidRPr="00F121D6">
        <w:rPr>
          <w:rFonts w:ascii="Arial Narrow" w:eastAsia="Times New Roman" w:hAnsi="Arial Narrow" w:cs="Calibri"/>
          <w:sz w:val="24"/>
          <w:szCs w:val="24"/>
          <w:lang w:val="es-ES" w:eastAsia="es-ES"/>
        </w:rPr>
        <w:t>los indicadores más representativos de manera que se facilite su lectura</w:t>
      </w:r>
      <w:r>
        <w:rPr>
          <w:rFonts w:ascii="Arial Narrow" w:eastAsia="Times New Roman" w:hAnsi="Arial Narrow" w:cs="Calibri"/>
          <w:sz w:val="24"/>
          <w:szCs w:val="24"/>
          <w:lang w:val="es-ES" w:eastAsia="es-ES"/>
        </w:rPr>
        <w:t xml:space="preserve">, análisis </w:t>
      </w:r>
      <w:r w:rsidRPr="00F121D6">
        <w:rPr>
          <w:rFonts w:ascii="Arial Narrow" w:eastAsia="Times New Roman" w:hAnsi="Arial Narrow" w:cs="Calibri"/>
          <w:sz w:val="24"/>
          <w:szCs w:val="24"/>
          <w:lang w:val="es-ES" w:eastAsia="es-ES"/>
        </w:rPr>
        <w:t xml:space="preserve">y </w:t>
      </w:r>
      <w:r>
        <w:rPr>
          <w:rFonts w:ascii="Arial Narrow" w:eastAsia="Times New Roman" w:hAnsi="Arial Narrow" w:cs="Calibri"/>
          <w:sz w:val="24"/>
          <w:szCs w:val="24"/>
          <w:lang w:val="es-ES" w:eastAsia="es-ES"/>
        </w:rPr>
        <w:t>toma de decisiones; pudiendo implementar una herramienta informática en entorno web para la obtención o generación y procesamiento de datos.</w:t>
      </w:r>
    </w:p>
    <w:p w:rsidR="00A35619" w:rsidRDefault="00A35619" w:rsidP="00A35619">
      <w:pPr>
        <w:spacing w:after="0" w:line="240" w:lineRule="auto"/>
        <w:ind w:left="470"/>
        <w:jc w:val="both"/>
        <w:rPr>
          <w:rFonts w:ascii="Arial Narrow" w:eastAsia="Times New Roman" w:hAnsi="Arial Narrow" w:cs="Calibri"/>
          <w:sz w:val="24"/>
          <w:szCs w:val="24"/>
          <w:lang w:val="es-ES" w:eastAsia="es-ES"/>
        </w:rPr>
      </w:pPr>
    </w:p>
    <w:p w:rsidR="00A35619" w:rsidRPr="00F121D6" w:rsidRDefault="00A35619" w:rsidP="00A35619">
      <w:pPr>
        <w:spacing w:after="0" w:line="240" w:lineRule="auto"/>
        <w:ind w:left="470"/>
        <w:jc w:val="both"/>
        <w:rPr>
          <w:rFonts w:ascii="Arial Narrow" w:eastAsia="Times New Roman" w:hAnsi="Arial Narrow" w:cs="Calibri"/>
          <w:sz w:val="24"/>
          <w:szCs w:val="24"/>
          <w:lang w:val="es-ES" w:eastAsia="es-ES"/>
        </w:rPr>
      </w:pPr>
    </w:p>
    <w:p w:rsidR="00A35619" w:rsidRPr="00F121D6" w:rsidRDefault="00A35619" w:rsidP="00A35619">
      <w:pPr>
        <w:pStyle w:val="Prrafodelista"/>
        <w:numPr>
          <w:ilvl w:val="0"/>
          <w:numId w:val="14"/>
        </w:numPr>
        <w:spacing w:after="0" w:line="240" w:lineRule="auto"/>
        <w:ind w:left="1134" w:hanging="283"/>
        <w:jc w:val="both"/>
        <w:rPr>
          <w:rFonts w:ascii="Arial Narrow" w:eastAsia="Times New Roman" w:hAnsi="Arial Narrow" w:cs="Calibri"/>
          <w:b/>
          <w:i/>
          <w:sz w:val="24"/>
          <w:szCs w:val="24"/>
          <w:lang w:val="es-ES" w:eastAsia="es-ES"/>
        </w:rPr>
      </w:pPr>
      <w:r w:rsidRPr="009673B3">
        <w:rPr>
          <w:rFonts w:ascii="Arial Narrow" w:eastAsia="Times New Roman" w:hAnsi="Arial Narrow" w:cs="Calibri"/>
          <w:b/>
          <w:sz w:val="24"/>
          <w:szCs w:val="24"/>
          <w:lang w:val="es-ES" w:eastAsia="es-ES"/>
        </w:rPr>
        <w:t xml:space="preserve">La fase de </w:t>
      </w:r>
      <w:r w:rsidRPr="009673B3">
        <w:rPr>
          <w:rFonts w:ascii="Arial Narrow" w:eastAsia="Times New Roman" w:hAnsi="Arial Narrow" w:cs="Calibri"/>
          <w:b/>
          <w:i/>
          <w:sz w:val="24"/>
          <w:szCs w:val="24"/>
          <w:lang w:val="es-ES" w:eastAsia="es-ES"/>
        </w:rPr>
        <w:t>aprendizaje</w:t>
      </w:r>
      <w:r w:rsidRPr="00716C91">
        <w:rPr>
          <w:rFonts w:ascii="Arial Narrow" w:eastAsia="Times New Roman" w:hAnsi="Arial Narrow" w:cs="Calibri"/>
          <w:b/>
          <w:i/>
          <w:sz w:val="24"/>
          <w:szCs w:val="24"/>
          <w:lang w:val="es-ES" w:eastAsia="es-ES"/>
        </w:rPr>
        <w:t xml:space="preserve"> </w:t>
      </w:r>
      <w:r w:rsidRPr="009673B3">
        <w:rPr>
          <w:rFonts w:ascii="Arial Narrow" w:eastAsia="Times New Roman" w:hAnsi="Arial Narrow" w:cs="Calibri"/>
          <w:b/>
          <w:sz w:val="24"/>
          <w:szCs w:val="24"/>
          <w:lang w:val="es-ES" w:eastAsia="es-ES"/>
        </w:rPr>
        <w:t>o corrección</w:t>
      </w:r>
      <w:r w:rsidRPr="00F121D6">
        <w:rPr>
          <w:rFonts w:ascii="Arial Narrow" w:eastAsia="Times New Roman" w:hAnsi="Arial Narrow" w:cs="Calibri"/>
          <w:b/>
          <w:i/>
          <w:sz w:val="24"/>
          <w:szCs w:val="24"/>
          <w:lang w:val="es-ES" w:eastAsia="es-ES"/>
        </w:rPr>
        <w:t xml:space="preserve"> </w:t>
      </w:r>
    </w:p>
    <w:p w:rsidR="00A35619" w:rsidRDefault="00A35619" w:rsidP="00A35619">
      <w:pPr>
        <w:spacing w:after="0" w:line="240" w:lineRule="auto"/>
        <w:jc w:val="both"/>
        <w:rPr>
          <w:rFonts w:ascii="Arial Narrow" w:eastAsia="Times New Roman" w:hAnsi="Arial Narrow" w:cs="Calibri"/>
          <w:sz w:val="24"/>
          <w:szCs w:val="24"/>
          <w:lang w:val="es-ES" w:eastAsia="es-ES"/>
        </w:rPr>
      </w:pPr>
    </w:p>
    <w:p w:rsidR="00A35619" w:rsidRDefault="00A35619" w:rsidP="00A35619">
      <w:pPr>
        <w:spacing w:after="0" w:line="240" w:lineRule="auto"/>
        <w:ind w:left="1134"/>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 xml:space="preserve">En </w:t>
      </w:r>
      <w:r>
        <w:rPr>
          <w:rFonts w:ascii="Arial Narrow" w:eastAsia="Times New Roman" w:hAnsi="Arial Narrow" w:cs="Calibri"/>
          <w:sz w:val="24"/>
          <w:szCs w:val="24"/>
          <w:lang w:val="es-ES" w:eastAsia="es-ES"/>
        </w:rPr>
        <w:t xml:space="preserve">la medida que los resultados del seguimiento </w:t>
      </w:r>
      <w:r w:rsidRPr="00F121D6">
        <w:rPr>
          <w:rFonts w:ascii="Arial Narrow" w:eastAsia="Times New Roman" w:hAnsi="Arial Narrow" w:cs="Calibri"/>
          <w:sz w:val="24"/>
          <w:szCs w:val="24"/>
          <w:lang w:val="es-ES" w:eastAsia="es-ES"/>
        </w:rPr>
        <w:t>sea</w:t>
      </w:r>
      <w:r>
        <w:rPr>
          <w:rFonts w:ascii="Arial Narrow" w:eastAsia="Times New Roman" w:hAnsi="Arial Narrow" w:cs="Calibri"/>
          <w:sz w:val="24"/>
          <w:szCs w:val="24"/>
          <w:lang w:val="es-ES" w:eastAsia="es-ES"/>
        </w:rPr>
        <w:t>n</w:t>
      </w:r>
      <w:r w:rsidRPr="00F121D6">
        <w:rPr>
          <w:rFonts w:ascii="Arial Narrow" w:eastAsia="Times New Roman" w:hAnsi="Arial Narrow" w:cs="Calibri"/>
          <w:sz w:val="24"/>
          <w:szCs w:val="24"/>
          <w:lang w:val="es-ES" w:eastAsia="es-ES"/>
        </w:rPr>
        <w:t xml:space="preserve"> positivo</w:t>
      </w:r>
      <w:r>
        <w:rPr>
          <w:rFonts w:ascii="Arial Narrow" w:eastAsia="Times New Roman" w:hAnsi="Arial Narrow" w:cs="Calibri"/>
          <w:sz w:val="24"/>
          <w:szCs w:val="24"/>
          <w:lang w:val="es-ES" w:eastAsia="es-ES"/>
        </w:rPr>
        <w:t>s o se correspondan con lo esperado, las decisiones pertinentes son de persistir en las apuestas y cursos de acción definidos. En caso inverso, o respecto de las dimensiones en que no se verifica el tipo de resultados esperados, previo análisis de la información disponible, corresponderá proponer los ajustes o modificaciones a introducir, o la redefinición y reformulación de la estrategia, si fuese del caso.</w:t>
      </w:r>
    </w:p>
    <w:p w:rsidR="00A35619" w:rsidRDefault="00A35619" w:rsidP="00A35619">
      <w:pPr>
        <w:spacing w:after="0" w:line="240" w:lineRule="auto"/>
        <w:ind w:left="1134"/>
        <w:jc w:val="both"/>
        <w:rPr>
          <w:rFonts w:ascii="Arial Narrow" w:eastAsia="Times New Roman" w:hAnsi="Arial Narrow" w:cs="Calibri"/>
          <w:sz w:val="24"/>
          <w:szCs w:val="24"/>
          <w:lang w:val="es-ES" w:eastAsia="es-ES"/>
        </w:rPr>
      </w:pPr>
    </w:p>
    <w:p w:rsidR="00A35619" w:rsidRDefault="00A35619" w:rsidP="00A35619">
      <w:pPr>
        <w:spacing w:after="0" w:line="240" w:lineRule="auto"/>
        <w:ind w:left="1134"/>
        <w:jc w:val="both"/>
        <w:rPr>
          <w:rFonts w:ascii="Arial Narrow" w:eastAsia="Times New Roman" w:hAnsi="Arial Narrow" w:cs="Calibri"/>
          <w:sz w:val="24"/>
          <w:szCs w:val="24"/>
          <w:lang w:val="es-ES" w:eastAsia="es-ES"/>
        </w:rPr>
      </w:pPr>
      <w:r>
        <w:rPr>
          <w:rFonts w:ascii="Arial Narrow" w:eastAsia="Times New Roman" w:hAnsi="Arial Narrow" w:cs="Calibri"/>
          <w:sz w:val="24"/>
          <w:szCs w:val="24"/>
          <w:lang w:val="es-ES" w:eastAsia="es-ES"/>
        </w:rPr>
        <w:t xml:space="preserve">El sistema de monitoreo supone llevar a cabo procesos regulares de </w:t>
      </w:r>
      <w:r w:rsidRPr="00F121D6">
        <w:rPr>
          <w:rFonts w:ascii="Arial Narrow" w:eastAsia="Times New Roman" w:hAnsi="Arial Narrow" w:cs="Calibri"/>
          <w:b/>
          <w:sz w:val="24"/>
          <w:szCs w:val="24"/>
          <w:lang w:val="es-ES" w:eastAsia="es-ES"/>
        </w:rPr>
        <w:t>seguimiento, evaluación y control continuos</w:t>
      </w:r>
      <w:r w:rsidRPr="00F121D6">
        <w:rPr>
          <w:rFonts w:ascii="Arial Narrow" w:eastAsia="Times New Roman" w:hAnsi="Arial Narrow" w:cs="Calibri"/>
          <w:sz w:val="24"/>
          <w:szCs w:val="24"/>
          <w:lang w:val="es-ES" w:eastAsia="es-ES"/>
        </w:rPr>
        <w:t>, integrados en la Estrategia Regional de Innovación desde su inicio y orientados</w:t>
      </w:r>
      <w:r>
        <w:rPr>
          <w:rFonts w:ascii="Arial Narrow" w:eastAsia="Times New Roman" w:hAnsi="Arial Narrow" w:cs="Calibri"/>
          <w:sz w:val="24"/>
          <w:szCs w:val="24"/>
          <w:lang w:val="es-ES" w:eastAsia="es-ES"/>
        </w:rPr>
        <w:t>, según los casos, a</w:t>
      </w:r>
      <w:r w:rsidRPr="00F121D6">
        <w:rPr>
          <w:rFonts w:ascii="Arial Narrow" w:eastAsia="Times New Roman" w:hAnsi="Arial Narrow" w:cs="Calibri"/>
          <w:sz w:val="24"/>
          <w:szCs w:val="24"/>
          <w:lang w:val="es-ES" w:eastAsia="es-ES"/>
        </w:rPr>
        <w:t>:</w:t>
      </w:r>
    </w:p>
    <w:p w:rsidR="00A35619" w:rsidRPr="009673B3" w:rsidRDefault="00A35619" w:rsidP="00A35619">
      <w:pPr>
        <w:spacing w:after="0" w:line="240" w:lineRule="auto"/>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418"/>
        </w:tabs>
        <w:spacing w:after="0" w:line="240" w:lineRule="auto"/>
        <w:ind w:left="1418" w:hanging="284"/>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Evaluar las actividades efectivamente realizadas y la calidad de las mismas.</w:t>
      </w:r>
    </w:p>
    <w:p w:rsidR="00A35619" w:rsidRPr="009673B3" w:rsidRDefault="00A35619" w:rsidP="00A35619">
      <w:pPr>
        <w:spacing w:after="0" w:line="240" w:lineRule="auto"/>
        <w:ind w:left="1418"/>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418"/>
        </w:tabs>
        <w:spacing w:after="0" w:line="240" w:lineRule="auto"/>
        <w:ind w:left="1418" w:hanging="284"/>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 xml:space="preserve">Vigilar el cumplimiento de tiempos establecidos en la </w:t>
      </w:r>
      <w:r>
        <w:rPr>
          <w:rFonts w:ascii="Arial Narrow" w:eastAsia="Times New Roman" w:hAnsi="Arial Narrow" w:cs="Calibri"/>
          <w:sz w:val="24"/>
          <w:szCs w:val="24"/>
          <w:lang w:val="es-ES" w:eastAsia="es-ES"/>
        </w:rPr>
        <w:t>planificación temporal prevista; así como de los compromisos establecidos entre las partes concurrentes.</w:t>
      </w:r>
    </w:p>
    <w:p w:rsidR="00A35619" w:rsidRPr="009673B3" w:rsidRDefault="00A35619" w:rsidP="00A35619">
      <w:pPr>
        <w:spacing w:after="0" w:line="240" w:lineRule="auto"/>
        <w:ind w:left="1418"/>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418"/>
        </w:tabs>
        <w:spacing w:after="0" w:line="240" w:lineRule="auto"/>
        <w:ind w:left="1418" w:hanging="284"/>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Aportar información sobre la ejecución del presupuesto previsto.</w:t>
      </w:r>
    </w:p>
    <w:p w:rsidR="00A35619" w:rsidRPr="009673B3" w:rsidRDefault="00A35619" w:rsidP="00A35619">
      <w:pPr>
        <w:spacing w:after="0" w:line="240" w:lineRule="auto"/>
        <w:ind w:left="1418"/>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418"/>
        </w:tabs>
        <w:spacing w:after="0" w:line="240" w:lineRule="auto"/>
        <w:ind w:left="1418" w:hanging="284"/>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Supervisar y garantizar el efectivo cumplimiento de los objetivos.</w:t>
      </w:r>
    </w:p>
    <w:p w:rsidR="00A35619" w:rsidRPr="009673B3" w:rsidRDefault="00A35619" w:rsidP="00A35619">
      <w:pPr>
        <w:spacing w:after="0" w:line="240" w:lineRule="auto"/>
        <w:ind w:left="1418"/>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418"/>
        </w:tabs>
        <w:spacing w:after="0" w:line="240" w:lineRule="auto"/>
        <w:ind w:left="1418" w:hanging="284"/>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Analizar la relación entre los resultados previstos y los alcanzados considerando los indicadores establecidos.</w:t>
      </w:r>
    </w:p>
    <w:p w:rsidR="00A35619" w:rsidRPr="009673B3" w:rsidRDefault="00A35619" w:rsidP="00A35619">
      <w:pPr>
        <w:spacing w:after="0" w:line="240" w:lineRule="auto"/>
        <w:ind w:left="1418"/>
        <w:jc w:val="both"/>
        <w:rPr>
          <w:rFonts w:ascii="Arial Narrow" w:eastAsia="Times New Roman" w:hAnsi="Arial Narrow" w:cs="Calibri"/>
          <w:sz w:val="16"/>
          <w:szCs w:val="16"/>
          <w:lang w:val="es-ES" w:eastAsia="es-ES"/>
        </w:rPr>
      </w:pPr>
    </w:p>
    <w:p w:rsidR="00A35619" w:rsidRDefault="00A35619" w:rsidP="00A35619">
      <w:pPr>
        <w:numPr>
          <w:ilvl w:val="0"/>
          <w:numId w:val="12"/>
        </w:numPr>
        <w:tabs>
          <w:tab w:val="clear" w:pos="1604"/>
          <w:tab w:val="num" w:pos="1418"/>
        </w:tabs>
        <w:spacing w:after="0" w:line="240" w:lineRule="auto"/>
        <w:ind w:left="1418" w:hanging="284"/>
        <w:jc w:val="both"/>
        <w:rPr>
          <w:rFonts w:ascii="Arial Narrow" w:eastAsia="Times New Roman" w:hAnsi="Arial Narrow" w:cs="Calibri"/>
          <w:sz w:val="24"/>
          <w:szCs w:val="24"/>
          <w:lang w:val="es-ES" w:eastAsia="es-ES"/>
        </w:rPr>
      </w:pPr>
      <w:r w:rsidRPr="00F121D6">
        <w:rPr>
          <w:rFonts w:ascii="Arial Narrow" w:eastAsia="Times New Roman" w:hAnsi="Arial Narrow" w:cs="Calibri"/>
          <w:sz w:val="24"/>
          <w:szCs w:val="24"/>
          <w:lang w:val="es-ES" w:eastAsia="es-ES"/>
        </w:rPr>
        <w:t>Revisar las planificaciones e hipótesis establecidas.</w:t>
      </w:r>
    </w:p>
    <w:bookmarkEnd w:id="3"/>
    <w:bookmarkEnd w:id="4"/>
    <w:bookmarkEnd w:id="5"/>
    <w:bookmarkEnd w:id="6"/>
    <w:bookmarkEnd w:id="7"/>
    <w:bookmarkEnd w:id="8"/>
    <w:bookmarkEnd w:id="9"/>
    <w:bookmarkEnd w:id="10"/>
    <w:bookmarkEnd w:id="11"/>
    <w:bookmarkEnd w:id="12"/>
    <w:bookmarkEnd w:id="13"/>
    <w:p w:rsidR="00A35619" w:rsidRDefault="00A35619" w:rsidP="00A35619">
      <w:pPr>
        <w:spacing w:after="0" w:line="240" w:lineRule="auto"/>
        <w:jc w:val="both"/>
        <w:rPr>
          <w:rFonts w:ascii="Arial Narrow" w:eastAsia="Times New Roman" w:hAnsi="Arial Narrow" w:cs="Calibri"/>
          <w:b/>
          <w:sz w:val="24"/>
          <w:szCs w:val="24"/>
          <w:lang w:val="es-ES" w:eastAsia="es-ES"/>
        </w:rPr>
      </w:pPr>
    </w:p>
    <w:p w:rsidR="00A35619" w:rsidRPr="008B3905" w:rsidRDefault="00A35619" w:rsidP="00A35619">
      <w:pPr>
        <w:spacing w:after="0" w:line="240" w:lineRule="auto"/>
        <w:jc w:val="both"/>
        <w:rPr>
          <w:rFonts w:ascii="Arial Narrow" w:eastAsia="Times New Roman" w:hAnsi="Arial Narrow" w:cs="Calibri"/>
          <w:b/>
          <w:sz w:val="24"/>
          <w:szCs w:val="24"/>
          <w:lang w:val="es-ES" w:eastAsia="es-ES"/>
        </w:rPr>
      </w:pP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r>
        <w:rPr>
          <w:rFonts w:ascii="Arial Narrow" w:eastAsia="Times New Roman" w:hAnsi="Arial Narrow" w:cs="Calibri"/>
          <w:b/>
          <w:sz w:val="24"/>
          <w:szCs w:val="24"/>
          <w:lang w:val="es-ES" w:eastAsia="es-ES"/>
        </w:rPr>
        <w:t>La evaluación intermedia, propuesta al año 2016, así como la final, al año 2020</w:t>
      </w:r>
      <w:r>
        <w:rPr>
          <w:rFonts w:ascii="Arial Narrow" w:eastAsia="Times New Roman" w:hAnsi="Arial Narrow" w:cs="Calibri"/>
          <w:sz w:val="24"/>
          <w:szCs w:val="24"/>
          <w:lang w:val="es-ES" w:eastAsia="es-ES"/>
        </w:rPr>
        <w:t>; en función de su revisión, ajuste y actualización en el primer caso; y de definición de una nueva estrategia para el período siguiente; debiera se</w:t>
      </w:r>
      <w:r w:rsidR="006629B6">
        <w:rPr>
          <w:rFonts w:ascii="Arial Narrow" w:eastAsia="Times New Roman" w:hAnsi="Arial Narrow" w:cs="Calibri"/>
          <w:sz w:val="24"/>
          <w:szCs w:val="24"/>
          <w:lang w:val="es-ES" w:eastAsia="es-ES"/>
        </w:rPr>
        <w:t>r</w:t>
      </w:r>
      <w:r>
        <w:rPr>
          <w:rFonts w:ascii="Arial Narrow" w:eastAsia="Times New Roman" w:hAnsi="Arial Narrow" w:cs="Calibri"/>
          <w:sz w:val="24"/>
          <w:szCs w:val="24"/>
          <w:lang w:val="es-ES" w:eastAsia="es-ES"/>
        </w:rPr>
        <w:t xml:space="preserve"> requerida por el Gobierno Regional a la Corporación u otra Agencia a la que se haya encargado gestionar su ejecución la que, sin perjuicio de externalizar el procesamiento y análisis respectivo, debiera contar con la </w:t>
      </w:r>
      <w:r w:rsidRPr="00F121D6">
        <w:rPr>
          <w:rFonts w:ascii="Arial Narrow" w:eastAsia="Times New Roman" w:hAnsi="Arial Narrow" w:cs="Calibri"/>
          <w:sz w:val="24"/>
          <w:szCs w:val="24"/>
          <w:lang w:val="es-ES" w:eastAsia="es-ES"/>
        </w:rPr>
        <w:t>información de base necesaria para este ejercicio</w:t>
      </w:r>
      <w:r>
        <w:rPr>
          <w:rFonts w:ascii="Arial Narrow" w:eastAsia="Times New Roman" w:hAnsi="Arial Narrow" w:cs="Calibri"/>
          <w:sz w:val="24"/>
          <w:szCs w:val="24"/>
          <w:lang w:val="es-ES" w:eastAsia="es-ES"/>
        </w:rPr>
        <w:t xml:space="preserve"> que surja, principalmente, de</w:t>
      </w:r>
      <w:r w:rsidRPr="00F121D6">
        <w:rPr>
          <w:rFonts w:ascii="Arial Narrow" w:eastAsia="Times New Roman" w:hAnsi="Arial Narrow" w:cs="Calibri"/>
          <w:sz w:val="24"/>
          <w:szCs w:val="24"/>
          <w:lang w:val="es-ES" w:eastAsia="es-ES"/>
        </w:rPr>
        <w:t xml:space="preserve"> sistema de seguimiento, monitoreo y evaluación referido anteriormente, y de los indicadores de cumplimiento previamente establecidos en el marco de este Sistema.</w:t>
      </w: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r>
        <w:rPr>
          <w:rFonts w:ascii="Arial Narrow" w:eastAsia="Times New Roman" w:hAnsi="Arial Narrow" w:cs="Calibri"/>
          <w:sz w:val="24"/>
          <w:szCs w:val="24"/>
          <w:lang w:val="es-ES" w:eastAsia="es-ES"/>
        </w:rPr>
        <w:t>Sea la evaluación final, como la intermedia; debieran considerar al menos las siguientes dimensiones de evaluación de la Estrategia que a continuación se grafica y describe:</w:t>
      </w: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p>
    <w:tbl>
      <w:tblPr>
        <w:tblStyle w:val="Tablaconcuadrcula"/>
        <w:tblW w:w="0" w:type="auto"/>
        <w:tblInd w:w="851" w:type="dxa"/>
        <w:tblLook w:val="04A0"/>
      </w:tblPr>
      <w:tblGrid>
        <w:gridCol w:w="3368"/>
        <w:gridCol w:w="5401"/>
      </w:tblGrid>
      <w:tr w:rsidR="00A35619" w:rsidTr="00876F46">
        <w:tc>
          <w:tcPr>
            <w:tcW w:w="3368" w:type="dxa"/>
            <w:tcBorders>
              <w:top w:val="nil"/>
              <w:left w:val="nil"/>
              <w:bottom w:val="nil"/>
              <w:right w:val="single" w:sz="4" w:space="0" w:color="auto"/>
            </w:tcBorders>
          </w:tcPr>
          <w:p w:rsidR="00A35619" w:rsidRPr="00EF78A6" w:rsidRDefault="00A35619" w:rsidP="00876F46">
            <w:pPr>
              <w:numPr>
                <w:ilvl w:val="0"/>
                <w:numId w:val="10"/>
              </w:numPr>
              <w:ind w:left="283" w:right="175" w:hanging="283"/>
              <w:contextualSpacing/>
              <w:jc w:val="both"/>
              <w:rPr>
                <w:rFonts w:ascii="Arial Narrow" w:eastAsia="Times New Roman" w:hAnsi="Arial Narrow" w:cs="Calibri"/>
                <w:sz w:val="24"/>
                <w:szCs w:val="24"/>
                <w:lang w:val="es-ES" w:eastAsia="es-ES"/>
              </w:rPr>
            </w:pPr>
            <w:r w:rsidRPr="009673B3">
              <w:rPr>
                <w:rFonts w:ascii="Arial Narrow" w:eastAsia="Times New Roman" w:hAnsi="Arial Narrow" w:cs="Calibri"/>
                <w:b/>
                <w:sz w:val="24"/>
                <w:szCs w:val="24"/>
                <w:lang w:val="es-ES" w:eastAsia="es-ES"/>
              </w:rPr>
              <w:t>Enfoque</w:t>
            </w:r>
            <w:r>
              <w:rPr>
                <w:rFonts w:ascii="Arial Narrow" w:eastAsia="Times New Roman" w:hAnsi="Arial Narrow" w:cs="Calibri"/>
                <w:sz w:val="24"/>
                <w:szCs w:val="24"/>
                <w:lang w:val="es-ES" w:eastAsia="es-ES"/>
              </w:rPr>
              <w:t xml:space="preserve">: </w:t>
            </w:r>
            <w:r w:rsidRPr="00F121D6">
              <w:rPr>
                <w:rFonts w:ascii="Arial Narrow" w:eastAsia="Times New Roman" w:hAnsi="Arial Narrow" w:cs="Calibri"/>
                <w:sz w:val="24"/>
                <w:szCs w:val="24"/>
                <w:lang w:val="es-ES" w:eastAsia="es-ES"/>
              </w:rPr>
              <w:t>adecuación de las actuaciones inicialmente previstas para la consecución de los objetivos pla</w:t>
            </w:r>
            <w:r>
              <w:rPr>
                <w:rFonts w:ascii="Arial Narrow" w:eastAsia="Times New Roman" w:hAnsi="Arial Narrow" w:cs="Calibri"/>
                <w:sz w:val="24"/>
                <w:szCs w:val="24"/>
                <w:lang w:val="es-ES" w:eastAsia="es-ES"/>
              </w:rPr>
              <w:t xml:space="preserve">nteados en el Plan Estratégico, la que normalmente se realiza como evaluación </w:t>
            </w:r>
            <w:r>
              <w:rPr>
                <w:rFonts w:ascii="Arial Narrow" w:eastAsia="Times New Roman" w:hAnsi="Arial Narrow" w:cs="Calibri"/>
                <w:i/>
                <w:sz w:val="24"/>
                <w:szCs w:val="24"/>
                <w:lang w:val="es-ES" w:eastAsia="es-ES"/>
              </w:rPr>
              <w:t xml:space="preserve">ex ante </w:t>
            </w:r>
            <w:r>
              <w:rPr>
                <w:rFonts w:ascii="Arial Narrow" w:eastAsia="Times New Roman" w:hAnsi="Arial Narrow" w:cs="Calibri"/>
                <w:sz w:val="24"/>
                <w:szCs w:val="24"/>
                <w:lang w:val="es-ES" w:eastAsia="es-ES"/>
              </w:rPr>
              <w:t xml:space="preserve">de </w:t>
            </w:r>
            <w:r>
              <w:rPr>
                <w:rFonts w:ascii="Arial Narrow" w:eastAsia="Times New Roman" w:hAnsi="Arial Narrow" w:cs="Calibri"/>
                <w:i/>
                <w:sz w:val="24"/>
                <w:szCs w:val="24"/>
                <w:lang w:val="es-ES" w:eastAsia="es-ES"/>
              </w:rPr>
              <w:t>pertinencia</w:t>
            </w:r>
            <w:r>
              <w:rPr>
                <w:rFonts w:ascii="Arial Narrow" w:eastAsia="Times New Roman" w:hAnsi="Arial Narrow" w:cs="Calibri"/>
                <w:sz w:val="24"/>
                <w:szCs w:val="24"/>
                <w:lang w:val="es-ES" w:eastAsia="es-ES"/>
              </w:rPr>
              <w:t xml:space="preserve">, y cuyo resultado es la </w:t>
            </w:r>
            <w:r>
              <w:rPr>
                <w:rFonts w:ascii="Arial Narrow" w:eastAsia="Times New Roman" w:hAnsi="Arial Narrow" w:cs="Calibri"/>
                <w:i/>
                <w:sz w:val="24"/>
                <w:szCs w:val="24"/>
                <w:lang w:val="es-ES" w:eastAsia="es-ES"/>
              </w:rPr>
              <w:t xml:space="preserve">aprobación </w:t>
            </w:r>
            <w:r>
              <w:rPr>
                <w:rFonts w:ascii="Arial Narrow" w:eastAsia="Times New Roman" w:hAnsi="Arial Narrow" w:cs="Calibri"/>
                <w:sz w:val="24"/>
                <w:szCs w:val="24"/>
                <w:lang w:val="es-ES" w:eastAsia="es-ES"/>
              </w:rPr>
              <w:t>de la ERI.</w:t>
            </w:r>
          </w:p>
        </w:tc>
        <w:tc>
          <w:tcPr>
            <w:tcW w:w="5401" w:type="dxa"/>
            <w:tcBorders>
              <w:left w:val="single" w:sz="4" w:space="0" w:color="auto"/>
            </w:tcBorders>
          </w:tcPr>
          <w:p w:rsidR="00A35619" w:rsidRDefault="00A35619" w:rsidP="00876F46">
            <w:pPr>
              <w:jc w:val="both"/>
              <w:rPr>
                <w:rFonts w:ascii="Arial Narrow" w:eastAsia="Times New Roman" w:hAnsi="Arial Narrow" w:cs="Calibri"/>
                <w:sz w:val="24"/>
                <w:szCs w:val="24"/>
                <w:lang w:val="es-ES" w:eastAsia="es-ES"/>
              </w:rPr>
            </w:pPr>
            <w:r w:rsidRPr="00F121D6">
              <w:rPr>
                <w:rFonts w:ascii="Arial Narrow" w:eastAsia="Times New Roman" w:hAnsi="Arial Narrow" w:cs="Times New Roman"/>
                <w:noProof/>
                <w:sz w:val="24"/>
                <w:szCs w:val="24"/>
                <w:lang w:val="es-ES" w:eastAsia="es-ES"/>
              </w:rPr>
              <w:drawing>
                <wp:anchor distT="0" distB="0" distL="114300" distR="114300" simplePos="0" relativeHeight="251660288" behindDoc="0" locked="0" layoutInCell="1" allowOverlap="0">
                  <wp:simplePos x="0" y="0"/>
                  <wp:positionH relativeFrom="column">
                    <wp:posOffset>59055</wp:posOffset>
                  </wp:positionH>
                  <wp:positionV relativeFrom="paragraph">
                    <wp:posOffset>107950</wp:posOffset>
                  </wp:positionV>
                  <wp:extent cx="3275965" cy="1308100"/>
                  <wp:effectExtent l="0" t="0" r="0" b="6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5965" cy="1308100"/>
                          </a:xfrm>
                          <a:prstGeom prst="rect">
                            <a:avLst/>
                          </a:prstGeom>
                          <a:noFill/>
                          <a:ln>
                            <a:noFill/>
                          </a:ln>
                        </pic:spPr>
                      </pic:pic>
                    </a:graphicData>
                  </a:graphic>
                </wp:anchor>
              </w:drawing>
            </w:r>
          </w:p>
        </w:tc>
      </w:tr>
    </w:tbl>
    <w:p w:rsidR="00A35619" w:rsidRPr="00F121D6" w:rsidRDefault="00A35619" w:rsidP="00A35619">
      <w:pPr>
        <w:spacing w:after="0" w:line="240" w:lineRule="auto"/>
        <w:ind w:left="851"/>
        <w:jc w:val="both"/>
        <w:rPr>
          <w:rFonts w:ascii="Arial Narrow" w:eastAsia="Times New Roman" w:hAnsi="Arial Narrow" w:cs="Calibri"/>
          <w:sz w:val="24"/>
          <w:szCs w:val="24"/>
          <w:lang w:val="es-ES" w:eastAsia="es-ES"/>
        </w:rPr>
      </w:pPr>
    </w:p>
    <w:p w:rsidR="00A35619" w:rsidRDefault="00A35619" w:rsidP="00A35619">
      <w:pPr>
        <w:numPr>
          <w:ilvl w:val="0"/>
          <w:numId w:val="10"/>
        </w:numPr>
        <w:spacing w:after="0" w:line="240" w:lineRule="auto"/>
        <w:ind w:left="1134" w:hanging="283"/>
        <w:contextualSpacing/>
        <w:jc w:val="both"/>
        <w:rPr>
          <w:rFonts w:ascii="Arial Narrow" w:eastAsia="Times New Roman" w:hAnsi="Arial Narrow" w:cs="Calibri"/>
          <w:sz w:val="24"/>
          <w:szCs w:val="24"/>
          <w:lang w:val="es-ES" w:eastAsia="es-ES"/>
        </w:rPr>
      </w:pPr>
      <w:r w:rsidRPr="009673B3">
        <w:rPr>
          <w:rFonts w:ascii="Arial Narrow" w:eastAsia="Times New Roman" w:hAnsi="Arial Narrow" w:cs="Calibri"/>
          <w:b/>
          <w:sz w:val="24"/>
          <w:szCs w:val="24"/>
          <w:lang w:val="es-ES" w:eastAsia="es-ES"/>
        </w:rPr>
        <w:t>Despliegue</w:t>
      </w:r>
      <w:r>
        <w:rPr>
          <w:rFonts w:ascii="Arial Narrow" w:eastAsia="Times New Roman" w:hAnsi="Arial Narrow" w:cs="Calibri"/>
          <w:sz w:val="24"/>
          <w:szCs w:val="24"/>
          <w:lang w:val="es-ES" w:eastAsia="es-ES"/>
        </w:rPr>
        <w:t xml:space="preserve">: grado de </w:t>
      </w:r>
      <w:r w:rsidRPr="00F121D6">
        <w:rPr>
          <w:rFonts w:ascii="Arial Narrow" w:eastAsia="Times New Roman" w:hAnsi="Arial Narrow" w:cs="Calibri"/>
          <w:sz w:val="24"/>
          <w:szCs w:val="24"/>
          <w:lang w:val="es-ES" w:eastAsia="es-ES"/>
        </w:rPr>
        <w:t xml:space="preserve">correspondencia existente entre </w:t>
      </w:r>
      <w:r>
        <w:rPr>
          <w:rFonts w:ascii="Arial Narrow" w:eastAsia="Times New Roman" w:hAnsi="Arial Narrow" w:cs="Calibri"/>
          <w:sz w:val="24"/>
          <w:szCs w:val="24"/>
          <w:lang w:val="es-ES" w:eastAsia="es-ES"/>
        </w:rPr>
        <w:t xml:space="preserve">el tipo de </w:t>
      </w:r>
      <w:r w:rsidRPr="00F121D6">
        <w:rPr>
          <w:rFonts w:ascii="Arial Narrow" w:eastAsia="Times New Roman" w:hAnsi="Arial Narrow" w:cs="Calibri"/>
          <w:sz w:val="24"/>
          <w:szCs w:val="24"/>
          <w:lang w:val="es-ES" w:eastAsia="es-ES"/>
        </w:rPr>
        <w:t>actividades previs</w:t>
      </w:r>
      <w:r>
        <w:rPr>
          <w:rFonts w:ascii="Arial Narrow" w:eastAsia="Times New Roman" w:hAnsi="Arial Narrow" w:cs="Calibri"/>
          <w:sz w:val="24"/>
          <w:szCs w:val="24"/>
          <w:lang w:val="es-ES" w:eastAsia="es-ES"/>
        </w:rPr>
        <w:t xml:space="preserve">tas y las finalmente realizadas, centrada en los </w:t>
      </w:r>
      <w:r>
        <w:rPr>
          <w:rFonts w:ascii="Arial Narrow" w:eastAsia="Times New Roman" w:hAnsi="Arial Narrow" w:cs="Calibri"/>
          <w:i/>
          <w:sz w:val="24"/>
          <w:szCs w:val="24"/>
          <w:lang w:val="es-ES" w:eastAsia="es-ES"/>
        </w:rPr>
        <w:t xml:space="preserve">productos </w:t>
      </w:r>
      <w:r>
        <w:rPr>
          <w:rFonts w:ascii="Arial Narrow" w:eastAsia="Times New Roman" w:hAnsi="Arial Narrow" w:cs="Calibri"/>
          <w:sz w:val="24"/>
          <w:szCs w:val="24"/>
          <w:lang w:val="es-ES" w:eastAsia="es-ES"/>
        </w:rPr>
        <w:t>generados.</w:t>
      </w:r>
    </w:p>
    <w:p w:rsidR="00A35619" w:rsidRPr="00F121D6" w:rsidRDefault="00A35619" w:rsidP="00A35619">
      <w:pPr>
        <w:spacing w:after="0" w:line="240" w:lineRule="auto"/>
        <w:contextualSpacing/>
        <w:jc w:val="both"/>
        <w:rPr>
          <w:rFonts w:ascii="Arial Narrow" w:eastAsia="Times New Roman" w:hAnsi="Arial Narrow" w:cs="Calibri"/>
          <w:sz w:val="24"/>
          <w:szCs w:val="24"/>
          <w:lang w:val="es-ES" w:eastAsia="es-ES"/>
        </w:rPr>
      </w:pPr>
    </w:p>
    <w:p w:rsidR="00A35619" w:rsidRDefault="00A35619" w:rsidP="00A35619">
      <w:pPr>
        <w:numPr>
          <w:ilvl w:val="0"/>
          <w:numId w:val="10"/>
        </w:numPr>
        <w:spacing w:after="0" w:line="240" w:lineRule="auto"/>
        <w:ind w:left="1134" w:hanging="283"/>
        <w:contextualSpacing/>
        <w:jc w:val="both"/>
        <w:rPr>
          <w:rFonts w:ascii="Arial Narrow" w:eastAsia="Times New Roman" w:hAnsi="Arial Narrow" w:cs="Calibri"/>
          <w:sz w:val="24"/>
          <w:szCs w:val="24"/>
          <w:lang w:val="es-ES" w:eastAsia="es-ES"/>
        </w:rPr>
      </w:pPr>
      <w:r w:rsidRPr="009673B3">
        <w:rPr>
          <w:rFonts w:ascii="Arial Narrow" w:eastAsia="Times New Roman" w:hAnsi="Arial Narrow" w:cs="Calibri"/>
          <w:b/>
          <w:sz w:val="24"/>
          <w:szCs w:val="24"/>
          <w:lang w:val="es-ES" w:eastAsia="es-ES"/>
        </w:rPr>
        <w:t>Magnitud</w:t>
      </w:r>
      <w:r>
        <w:rPr>
          <w:rFonts w:ascii="Arial Narrow" w:eastAsia="Times New Roman" w:hAnsi="Arial Narrow" w:cs="Calibri"/>
          <w:sz w:val="24"/>
          <w:szCs w:val="24"/>
          <w:lang w:val="es-ES" w:eastAsia="es-ES"/>
        </w:rPr>
        <w:t xml:space="preserve">: </w:t>
      </w:r>
      <w:r w:rsidRPr="00F121D6">
        <w:rPr>
          <w:rFonts w:ascii="Arial Narrow" w:eastAsia="Times New Roman" w:hAnsi="Arial Narrow" w:cs="Calibri"/>
          <w:sz w:val="24"/>
          <w:szCs w:val="24"/>
          <w:lang w:val="es-ES" w:eastAsia="es-ES"/>
        </w:rPr>
        <w:t>relación entre las actuaciones realiza</w:t>
      </w:r>
      <w:r>
        <w:rPr>
          <w:rFonts w:ascii="Arial Narrow" w:eastAsia="Times New Roman" w:hAnsi="Arial Narrow" w:cs="Calibri"/>
          <w:sz w:val="24"/>
          <w:szCs w:val="24"/>
          <w:lang w:val="es-ES" w:eastAsia="es-ES"/>
        </w:rPr>
        <w:t>das y los resultados obtenidos (eficiencia, eficacia, economía), distinguiendo entre aquellos resultados a nivel de efecto y los correspondientes a nivel de impactos.</w:t>
      </w:r>
    </w:p>
    <w:p w:rsidR="00A35619" w:rsidRPr="00F121D6" w:rsidRDefault="00A35619" w:rsidP="00A35619">
      <w:pPr>
        <w:spacing w:after="0" w:line="240" w:lineRule="auto"/>
        <w:contextualSpacing/>
        <w:jc w:val="both"/>
        <w:rPr>
          <w:rFonts w:ascii="Arial Narrow" w:eastAsia="Times New Roman" w:hAnsi="Arial Narrow" w:cs="Calibri"/>
          <w:sz w:val="24"/>
          <w:szCs w:val="24"/>
          <w:lang w:val="es-ES" w:eastAsia="es-ES"/>
        </w:rPr>
      </w:pPr>
    </w:p>
    <w:p w:rsidR="00A35619" w:rsidRDefault="00A35619" w:rsidP="00A35619">
      <w:pPr>
        <w:numPr>
          <w:ilvl w:val="0"/>
          <w:numId w:val="10"/>
        </w:numPr>
        <w:spacing w:after="0" w:line="240" w:lineRule="auto"/>
        <w:ind w:left="1134" w:hanging="283"/>
        <w:contextualSpacing/>
        <w:jc w:val="both"/>
        <w:rPr>
          <w:rFonts w:ascii="Arial Narrow" w:eastAsia="Times New Roman" w:hAnsi="Arial Narrow" w:cs="Calibri"/>
          <w:sz w:val="24"/>
          <w:szCs w:val="24"/>
          <w:lang w:val="es-ES" w:eastAsia="es-ES"/>
        </w:rPr>
      </w:pPr>
      <w:r w:rsidRPr="009673B3">
        <w:rPr>
          <w:rFonts w:ascii="Arial Narrow" w:eastAsia="Times New Roman" w:hAnsi="Arial Narrow" w:cs="Calibri"/>
          <w:b/>
          <w:sz w:val="24"/>
          <w:szCs w:val="24"/>
          <w:lang w:val="es-ES" w:eastAsia="es-ES"/>
        </w:rPr>
        <w:t>Alcance</w:t>
      </w:r>
      <w:r>
        <w:rPr>
          <w:rFonts w:ascii="Arial Narrow" w:eastAsia="Times New Roman" w:hAnsi="Arial Narrow" w:cs="Calibri"/>
          <w:sz w:val="24"/>
          <w:szCs w:val="24"/>
          <w:lang w:val="es-ES" w:eastAsia="es-ES"/>
        </w:rPr>
        <w:t xml:space="preserve">: </w:t>
      </w:r>
      <w:r w:rsidRPr="00F121D6">
        <w:rPr>
          <w:rFonts w:ascii="Arial Narrow" w:eastAsia="Times New Roman" w:hAnsi="Arial Narrow" w:cs="Calibri"/>
          <w:sz w:val="24"/>
          <w:szCs w:val="24"/>
          <w:lang w:val="es-ES" w:eastAsia="es-ES"/>
        </w:rPr>
        <w:t>relación entre los resultados obtenidos (a través de los indicadores definidos), y los objetivos iniciales.</w:t>
      </w:r>
    </w:p>
    <w:p w:rsidR="00A35619" w:rsidRDefault="00A35619" w:rsidP="00A35619">
      <w:pPr>
        <w:rPr>
          <w:rFonts w:ascii="Arial Narrow" w:eastAsia="Times New Roman" w:hAnsi="Arial Narrow" w:cs="Calibri"/>
          <w:sz w:val="24"/>
          <w:szCs w:val="24"/>
          <w:lang w:val="es-ES" w:eastAsia="es-ES"/>
        </w:rPr>
      </w:pPr>
      <w:r>
        <w:rPr>
          <w:rFonts w:ascii="Arial Narrow" w:eastAsia="Times New Roman" w:hAnsi="Arial Narrow" w:cs="Calibri"/>
          <w:sz w:val="24"/>
          <w:szCs w:val="24"/>
          <w:lang w:val="es-ES" w:eastAsia="es-ES"/>
        </w:rPr>
        <w:br w:type="page"/>
      </w:r>
    </w:p>
    <w:p w:rsidR="00A35619" w:rsidRDefault="00A35619" w:rsidP="00A35619">
      <w:pPr>
        <w:pStyle w:val="Prrafodelista"/>
        <w:rPr>
          <w:rFonts w:ascii="Arial Narrow" w:eastAsia="Times New Roman" w:hAnsi="Arial Narrow" w:cs="Calibri"/>
          <w:sz w:val="24"/>
          <w:szCs w:val="24"/>
          <w:lang w:val="es-ES" w:eastAsia="es-ES"/>
        </w:rPr>
      </w:pPr>
    </w:p>
    <w:p w:rsidR="00A35619" w:rsidRPr="00A07E81" w:rsidRDefault="00A35619" w:rsidP="00A35619">
      <w:pPr>
        <w:pStyle w:val="Prrafodelista"/>
        <w:numPr>
          <w:ilvl w:val="1"/>
          <w:numId w:val="1"/>
        </w:numPr>
        <w:spacing w:after="0" w:line="240" w:lineRule="auto"/>
        <w:ind w:left="851" w:hanging="425"/>
        <w:jc w:val="both"/>
        <w:rPr>
          <w:rFonts w:ascii="Arial Narrow" w:eastAsia="Times New Roman" w:hAnsi="Arial Narrow" w:cs="Calibri"/>
          <w:b/>
          <w:color w:val="0066FF"/>
          <w:sz w:val="24"/>
          <w:szCs w:val="24"/>
          <w:lang w:val="es-ES" w:eastAsia="es-ES"/>
        </w:rPr>
      </w:pPr>
      <w:r w:rsidRPr="00A07E81">
        <w:rPr>
          <w:rFonts w:ascii="Arial Narrow" w:eastAsia="Times New Roman" w:hAnsi="Arial Narrow" w:cs="Calibri"/>
          <w:b/>
          <w:color w:val="0066FF"/>
          <w:sz w:val="24"/>
          <w:szCs w:val="24"/>
          <w:lang w:val="es-ES" w:eastAsia="es-ES"/>
        </w:rPr>
        <w:t>La política regional de innovación</w:t>
      </w:r>
    </w:p>
    <w:p w:rsidR="00A35619" w:rsidRPr="00B20A01" w:rsidRDefault="00A35619" w:rsidP="00A35619">
      <w:pPr>
        <w:spacing w:after="0" w:line="240" w:lineRule="auto"/>
        <w:jc w:val="both"/>
        <w:rPr>
          <w:rFonts w:ascii="Arial Narrow" w:eastAsia="Times New Roman" w:hAnsi="Arial Narrow" w:cs="Calibri"/>
          <w:b/>
          <w:color w:val="0066FF"/>
          <w:sz w:val="24"/>
          <w:szCs w:val="24"/>
          <w:lang w:val="es-ES" w:eastAsia="es-ES"/>
        </w:rPr>
      </w:pP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r w:rsidRPr="00B20A01">
        <w:rPr>
          <w:rFonts w:ascii="Arial Narrow" w:eastAsia="Times New Roman" w:hAnsi="Arial Narrow" w:cs="Calibri"/>
          <w:b/>
          <w:sz w:val="24"/>
          <w:szCs w:val="24"/>
          <w:lang w:val="es-ES" w:eastAsia="es-ES"/>
        </w:rPr>
        <w:t xml:space="preserve">La </w:t>
      </w:r>
      <w:r w:rsidRPr="00B20A01">
        <w:rPr>
          <w:rFonts w:ascii="Arial Narrow" w:eastAsia="Times New Roman" w:hAnsi="Arial Narrow" w:cs="Calibri"/>
          <w:b/>
          <w:i/>
          <w:sz w:val="24"/>
          <w:szCs w:val="24"/>
          <w:lang w:val="es-ES" w:eastAsia="es-ES"/>
        </w:rPr>
        <w:t xml:space="preserve">Estrategia </w:t>
      </w:r>
      <w:r w:rsidRPr="00B20A01">
        <w:rPr>
          <w:rFonts w:ascii="Arial Narrow" w:eastAsia="Times New Roman" w:hAnsi="Arial Narrow" w:cs="Calibri"/>
          <w:b/>
          <w:sz w:val="24"/>
          <w:szCs w:val="24"/>
          <w:lang w:val="es-ES" w:eastAsia="es-ES"/>
        </w:rPr>
        <w:t>Regional</w:t>
      </w:r>
      <w:r>
        <w:rPr>
          <w:rFonts w:ascii="Arial Narrow" w:eastAsia="Times New Roman" w:hAnsi="Arial Narrow" w:cs="Calibri"/>
          <w:b/>
          <w:sz w:val="24"/>
          <w:szCs w:val="24"/>
          <w:lang w:val="es-ES" w:eastAsia="es-ES"/>
        </w:rPr>
        <w:t xml:space="preserve"> de Innovación </w:t>
      </w:r>
      <w:r w:rsidRPr="00B20A01">
        <w:rPr>
          <w:rFonts w:ascii="Arial Narrow" w:eastAsia="Times New Roman" w:hAnsi="Arial Narrow" w:cs="Calibri"/>
          <w:sz w:val="24"/>
          <w:szCs w:val="24"/>
          <w:lang w:val="es-ES" w:eastAsia="es-ES"/>
        </w:rPr>
        <w:t>define los</w:t>
      </w:r>
      <w:r>
        <w:rPr>
          <w:rFonts w:ascii="Arial Narrow" w:eastAsia="Times New Roman" w:hAnsi="Arial Narrow" w:cs="Calibri"/>
          <w:sz w:val="24"/>
          <w:szCs w:val="24"/>
          <w:lang w:val="es-ES" w:eastAsia="es-ES"/>
        </w:rPr>
        <w:t xml:space="preserve"> </w:t>
      </w:r>
      <w:r w:rsidRPr="00FE5DED">
        <w:rPr>
          <w:rFonts w:ascii="Arial Narrow" w:eastAsia="Times New Roman" w:hAnsi="Arial Narrow" w:cs="Calibri"/>
          <w:b/>
          <w:i/>
          <w:sz w:val="24"/>
          <w:szCs w:val="24"/>
          <w:lang w:val="es-ES" w:eastAsia="es-ES"/>
        </w:rPr>
        <w:t>caminos o senderos</w:t>
      </w:r>
      <w:r>
        <w:rPr>
          <w:rFonts w:ascii="Arial Narrow" w:eastAsia="Times New Roman" w:hAnsi="Arial Narrow" w:cs="Calibri"/>
          <w:sz w:val="24"/>
          <w:szCs w:val="24"/>
          <w:lang w:val="es-ES" w:eastAsia="es-ES"/>
        </w:rPr>
        <w:t xml:space="preserve"> a seguir, complementarios o alternativos, para alcanzar los objetivos propuestos en función de la visión que los orienta; mientras que la </w:t>
      </w:r>
      <w:r>
        <w:rPr>
          <w:rFonts w:ascii="Arial Narrow" w:eastAsia="Times New Roman" w:hAnsi="Arial Narrow" w:cs="Calibri"/>
          <w:b/>
          <w:i/>
          <w:sz w:val="24"/>
          <w:szCs w:val="24"/>
          <w:lang w:val="es-ES" w:eastAsia="es-ES"/>
        </w:rPr>
        <w:t xml:space="preserve">Política </w:t>
      </w:r>
      <w:r>
        <w:rPr>
          <w:rFonts w:ascii="Arial Narrow" w:eastAsia="Times New Roman" w:hAnsi="Arial Narrow" w:cs="Calibri"/>
          <w:b/>
          <w:sz w:val="24"/>
          <w:szCs w:val="24"/>
          <w:lang w:val="es-ES" w:eastAsia="es-ES"/>
        </w:rPr>
        <w:t xml:space="preserve">Regional de Innovación </w:t>
      </w:r>
      <w:r>
        <w:rPr>
          <w:rFonts w:ascii="Arial Narrow" w:eastAsia="Times New Roman" w:hAnsi="Arial Narrow" w:cs="Calibri"/>
          <w:sz w:val="24"/>
          <w:szCs w:val="24"/>
          <w:lang w:val="es-ES" w:eastAsia="es-ES"/>
        </w:rPr>
        <w:t xml:space="preserve">define los </w:t>
      </w:r>
      <w:r>
        <w:rPr>
          <w:rFonts w:ascii="Arial Narrow" w:eastAsia="Times New Roman" w:hAnsi="Arial Narrow" w:cs="Calibri"/>
          <w:b/>
          <w:i/>
          <w:sz w:val="24"/>
          <w:szCs w:val="24"/>
          <w:lang w:val="es-ES" w:eastAsia="es-ES"/>
        </w:rPr>
        <w:t xml:space="preserve">énfasis </w:t>
      </w:r>
      <w:r>
        <w:rPr>
          <w:rFonts w:ascii="Arial Narrow" w:eastAsia="Times New Roman" w:hAnsi="Arial Narrow" w:cs="Calibri"/>
          <w:sz w:val="24"/>
          <w:szCs w:val="24"/>
          <w:lang w:val="es-ES" w:eastAsia="es-ES"/>
        </w:rPr>
        <w:t xml:space="preserve">que para ello, imprime la administración correspondiente, en este caso, y en el marco de la normativa vigente aplicable, el </w:t>
      </w:r>
      <w:r>
        <w:rPr>
          <w:rFonts w:ascii="Arial Narrow" w:eastAsia="Times New Roman" w:hAnsi="Arial Narrow" w:cs="Calibri"/>
          <w:b/>
          <w:i/>
          <w:sz w:val="24"/>
          <w:szCs w:val="24"/>
          <w:lang w:val="es-ES" w:eastAsia="es-ES"/>
        </w:rPr>
        <w:t>Gobierno Regional</w:t>
      </w:r>
      <w:r>
        <w:rPr>
          <w:rFonts w:ascii="Arial Narrow" w:eastAsia="Times New Roman" w:hAnsi="Arial Narrow" w:cs="Calibri"/>
          <w:sz w:val="24"/>
          <w:szCs w:val="24"/>
          <w:lang w:val="es-ES" w:eastAsia="es-ES"/>
        </w:rPr>
        <w:t xml:space="preserve">, conformado por la entre el/la </w:t>
      </w:r>
      <w:r w:rsidRPr="00FE5DED">
        <w:rPr>
          <w:rFonts w:ascii="Arial Narrow" w:eastAsia="Times New Roman" w:hAnsi="Arial Narrow" w:cs="Calibri"/>
          <w:b/>
          <w:sz w:val="24"/>
          <w:szCs w:val="24"/>
          <w:lang w:val="es-ES" w:eastAsia="es-ES"/>
        </w:rPr>
        <w:t>Intendente Regional</w:t>
      </w:r>
      <w:r>
        <w:rPr>
          <w:rFonts w:ascii="Arial Narrow" w:eastAsia="Times New Roman" w:hAnsi="Arial Narrow" w:cs="Calibri"/>
          <w:sz w:val="24"/>
          <w:szCs w:val="24"/>
          <w:lang w:val="es-ES" w:eastAsia="es-ES"/>
        </w:rPr>
        <w:t xml:space="preserve"> respectivo, y el correspondiente Consejo Regional (</w:t>
      </w:r>
      <w:r w:rsidRPr="00FE5DED">
        <w:rPr>
          <w:rFonts w:ascii="Arial Narrow" w:eastAsia="Times New Roman" w:hAnsi="Arial Narrow" w:cs="Calibri"/>
          <w:b/>
          <w:sz w:val="24"/>
          <w:szCs w:val="24"/>
          <w:lang w:val="es-ES" w:eastAsia="es-ES"/>
        </w:rPr>
        <w:t>CO</w:t>
      </w:r>
      <w:r>
        <w:rPr>
          <w:rFonts w:ascii="Arial Narrow" w:eastAsia="Times New Roman" w:hAnsi="Arial Narrow" w:cs="Calibri"/>
          <w:b/>
          <w:sz w:val="24"/>
          <w:szCs w:val="24"/>
          <w:lang w:val="es-ES" w:eastAsia="es-ES"/>
        </w:rPr>
        <w:t>RE</w:t>
      </w:r>
      <w:r>
        <w:rPr>
          <w:rFonts w:ascii="Arial Narrow" w:eastAsia="Times New Roman" w:hAnsi="Arial Narrow" w:cs="Calibri"/>
          <w:sz w:val="24"/>
          <w:szCs w:val="24"/>
          <w:lang w:val="es-ES" w:eastAsia="es-ES"/>
        </w:rPr>
        <w:t>).</w:t>
      </w: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p>
    <w:p w:rsidR="00A35619" w:rsidRPr="00B305E7" w:rsidRDefault="00A35619" w:rsidP="00A35619">
      <w:pPr>
        <w:spacing w:after="0" w:line="240" w:lineRule="auto"/>
        <w:ind w:left="851"/>
        <w:jc w:val="both"/>
        <w:rPr>
          <w:rFonts w:ascii="Arial Narrow" w:eastAsia="Times New Roman" w:hAnsi="Arial Narrow" w:cs="Calibri"/>
          <w:sz w:val="24"/>
          <w:szCs w:val="24"/>
          <w:lang w:val="es-ES" w:eastAsia="es-ES"/>
        </w:rPr>
      </w:pPr>
      <w:r>
        <w:rPr>
          <w:rFonts w:ascii="Arial Narrow" w:eastAsia="Times New Roman" w:hAnsi="Arial Narrow" w:cs="Calibri"/>
          <w:sz w:val="24"/>
          <w:szCs w:val="24"/>
          <w:lang w:val="es-ES" w:eastAsia="es-ES"/>
        </w:rPr>
        <w:t xml:space="preserve">Algunos de dichos énfasis pueden estar relacionados con </w:t>
      </w:r>
      <w:r>
        <w:rPr>
          <w:rFonts w:ascii="Arial Narrow" w:eastAsia="Times New Roman" w:hAnsi="Arial Narrow" w:cs="Calibri"/>
          <w:b/>
          <w:i/>
          <w:sz w:val="24"/>
          <w:szCs w:val="24"/>
          <w:lang w:val="es-ES" w:eastAsia="es-ES"/>
        </w:rPr>
        <w:t xml:space="preserve">iniciativas </w:t>
      </w:r>
      <w:r>
        <w:rPr>
          <w:rFonts w:ascii="Arial Narrow" w:eastAsia="Times New Roman" w:hAnsi="Arial Narrow" w:cs="Calibri"/>
          <w:sz w:val="24"/>
          <w:szCs w:val="24"/>
          <w:lang w:val="es-ES" w:eastAsia="es-ES"/>
        </w:rPr>
        <w:t xml:space="preserve">de la estrategia, mientras que otros, con las </w:t>
      </w:r>
      <w:r>
        <w:rPr>
          <w:rFonts w:ascii="Arial Narrow" w:eastAsia="Times New Roman" w:hAnsi="Arial Narrow" w:cs="Calibri"/>
          <w:b/>
          <w:i/>
          <w:sz w:val="24"/>
          <w:szCs w:val="24"/>
          <w:lang w:val="es-ES" w:eastAsia="es-ES"/>
        </w:rPr>
        <w:t xml:space="preserve">condiciones </w:t>
      </w:r>
      <w:r>
        <w:rPr>
          <w:rFonts w:ascii="Arial Narrow" w:eastAsia="Times New Roman" w:hAnsi="Arial Narrow" w:cs="Calibri"/>
          <w:sz w:val="24"/>
          <w:szCs w:val="24"/>
          <w:lang w:val="es-ES" w:eastAsia="es-ES"/>
        </w:rPr>
        <w:t>para su adecuado y oportuno despliegue.</w:t>
      </w:r>
    </w:p>
    <w:p w:rsidR="00A35619" w:rsidRDefault="00A35619" w:rsidP="00A35619">
      <w:pPr>
        <w:spacing w:after="0" w:line="240" w:lineRule="auto"/>
        <w:ind w:left="851"/>
        <w:jc w:val="both"/>
        <w:rPr>
          <w:rFonts w:ascii="Arial Narrow" w:eastAsia="Times New Roman" w:hAnsi="Arial Narrow" w:cs="Calibri"/>
          <w:b/>
          <w:color w:val="0066FF"/>
          <w:sz w:val="28"/>
          <w:szCs w:val="28"/>
          <w:lang w:val="es-ES" w:eastAsia="es-ES"/>
        </w:rPr>
      </w:pP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r w:rsidRPr="00B305E7">
        <w:rPr>
          <w:rFonts w:ascii="Arial Narrow" w:eastAsia="Times New Roman" w:hAnsi="Arial Narrow" w:cs="Calibri"/>
          <w:sz w:val="24"/>
          <w:szCs w:val="24"/>
          <w:lang w:val="es-ES" w:eastAsia="es-ES"/>
        </w:rPr>
        <w:t xml:space="preserve">Entre las </w:t>
      </w:r>
      <w:r w:rsidRPr="00B305E7">
        <w:rPr>
          <w:rFonts w:ascii="Arial Narrow" w:eastAsia="Times New Roman" w:hAnsi="Arial Narrow" w:cs="Calibri"/>
          <w:b/>
          <w:i/>
          <w:sz w:val="24"/>
          <w:szCs w:val="24"/>
          <w:lang w:val="es-ES" w:eastAsia="es-ES"/>
        </w:rPr>
        <w:t>medidas de política</w:t>
      </w:r>
      <w:r w:rsidRPr="00B305E7">
        <w:rPr>
          <w:rFonts w:ascii="Arial Narrow" w:eastAsia="Times New Roman" w:hAnsi="Arial Narrow" w:cs="Calibri"/>
          <w:sz w:val="24"/>
          <w:szCs w:val="24"/>
          <w:lang w:val="es-ES" w:eastAsia="es-ES"/>
        </w:rPr>
        <w:t xml:space="preserve"> </w:t>
      </w:r>
      <w:r>
        <w:rPr>
          <w:rFonts w:ascii="Arial Narrow" w:eastAsia="Times New Roman" w:hAnsi="Arial Narrow" w:cs="Calibri"/>
          <w:sz w:val="24"/>
          <w:szCs w:val="24"/>
          <w:lang w:val="es-ES" w:eastAsia="es-ES"/>
        </w:rPr>
        <w:t>del Gobierno Regional de Antofagasta qu</w:t>
      </w:r>
      <w:r w:rsidRPr="00B305E7">
        <w:rPr>
          <w:rFonts w:ascii="Arial Narrow" w:eastAsia="Times New Roman" w:hAnsi="Arial Narrow" w:cs="Calibri"/>
          <w:sz w:val="24"/>
          <w:szCs w:val="24"/>
          <w:lang w:val="es-ES" w:eastAsia="es-ES"/>
        </w:rPr>
        <w:t>e pueden contribuir</w:t>
      </w:r>
      <w:r>
        <w:rPr>
          <w:rFonts w:ascii="Arial Narrow" w:eastAsia="Times New Roman" w:hAnsi="Arial Narrow" w:cs="Calibri"/>
          <w:sz w:val="24"/>
          <w:szCs w:val="24"/>
          <w:lang w:val="es-ES" w:eastAsia="es-ES"/>
        </w:rPr>
        <w:t xml:space="preserve"> </w:t>
      </w:r>
      <w:r w:rsidRPr="00B305E7">
        <w:rPr>
          <w:rFonts w:ascii="Arial Narrow" w:eastAsia="Times New Roman" w:hAnsi="Arial Narrow" w:cs="Calibri"/>
          <w:sz w:val="24"/>
          <w:szCs w:val="24"/>
          <w:lang w:val="es-ES" w:eastAsia="es-ES"/>
        </w:rPr>
        <w:t xml:space="preserve">a modelar o marcar dichos </w:t>
      </w:r>
      <w:r>
        <w:rPr>
          <w:rFonts w:ascii="Arial Narrow" w:eastAsia="Times New Roman" w:hAnsi="Arial Narrow" w:cs="Calibri"/>
          <w:sz w:val="24"/>
          <w:szCs w:val="24"/>
          <w:lang w:val="es-ES" w:eastAsia="es-ES"/>
        </w:rPr>
        <w:t xml:space="preserve">énfasis de su ERI, y que corresponden en forma </w:t>
      </w:r>
      <w:r w:rsidR="00DD0D9D">
        <w:rPr>
          <w:rFonts w:ascii="Arial Narrow" w:eastAsia="Times New Roman" w:hAnsi="Arial Narrow" w:cs="Calibri"/>
          <w:sz w:val="24"/>
          <w:szCs w:val="24"/>
          <w:lang w:val="es-ES" w:eastAsia="es-ES"/>
        </w:rPr>
        <w:t>exclusiva</w:t>
      </w:r>
      <w:r>
        <w:rPr>
          <w:rFonts w:ascii="Arial Narrow" w:eastAsia="Times New Roman" w:hAnsi="Arial Narrow" w:cs="Calibri"/>
          <w:sz w:val="24"/>
          <w:szCs w:val="24"/>
          <w:lang w:val="es-ES" w:eastAsia="es-ES"/>
        </w:rPr>
        <w:t xml:space="preserve"> al </w:t>
      </w:r>
      <w:r>
        <w:rPr>
          <w:rFonts w:ascii="Arial Narrow" w:eastAsia="Times New Roman" w:hAnsi="Arial Narrow" w:cs="Calibri"/>
          <w:b/>
          <w:i/>
          <w:sz w:val="24"/>
          <w:szCs w:val="24"/>
          <w:lang w:val="es-ES" w:eastAsia="es-ES"/>
        </w:rPr>
        <w:t>Gobierno Regional de Antofagasta</w:t>
      </w:r>
      <w:r>
        <w:rPr>
          <w:rFonts w:ascii="Arial Narrow" w:eastAsia="Times New Roman" w:hAnsi="Arial Narrow" w:cs="Calibri"/>
          <w:sz w:val="24"/>
          <w:szCs w:val="24"/>
          <w:lang w:val="es-ES" w:eastAsia="es-ES"/>
        </w:rPr>
        <w:t>, se pueden destacar los siguientes:</w:t>
      </w: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p>
    <w:p w:rsidR="00A35619" w:rsidRDefault="00A35619" w:rsidP="00A35619">
      <w:pPr>
        <w:spacing w:after="0" w:line="240" w:lineRule="auto"/>
        <w:ind w:left="851"/>
        <w:jc w:val="both"/>
        <w:rPr>
          <w:rFonts w:ascii="Arial Narrow" w:eastAsia="Times New Roman" w:hAnsi="Arial Narrow" w:cs="Calibri"/>
          <w:sz w:val="24"/>
          <w:szCs w:val="24"/>
          <w:lang w:val="es-ES" w:eastAsia="es-ES"/>
        </w:rPr>
      </w:pPr>
    </w:p>
    <w:p w:rsidR="00A35619" w:rsidRDefault="00A35619" w:rsidP="00A35619">
      <w:pPr>
        <w:numPr>
          <w:ilvl w:val="0"/>
          <w:numId w:val="10"/>
        </w:numPr>
        <w:spacing w:after="0" w:line="240" w:lineRule="auto"/>
        <w:ind w:left="1134" w:hanging="283"/>
        <w:contextualSpacing/>
        <w:jc w:val="both"/>
        <w:rPr>
          <w:rFonts w:ascii="Times New Roman" w:eastAsia="Times New Roman" w:hAnsi="Times New Roman" w:cs="Times New Roman"/>
          <w:sz w:val="24"/>
          <w:szCs w:val="24"/>
          <w:lang w:eastAsia="es-CL"/>
        </w:rPr>
      </w:pPr>
      <w:r w:rsidRPr="00CE10E4">
        <w:rPr>
          <w:rFonts w:ascii="Arial Narrow" w:eastAsia="Times New Roman" w:hAnsi="Arial Narrow" w:cs="Calibri"/>
          <w:b/>
          <w:sz w:val="24"/>
          <w:szCs w:val="24"/>
          <w:lang w:val="es-ES" w:eastAsia="es-ES"/>
        </w:rPr>
        <w:t xml:space="preserve">Concretar institucionalidad </w:t>
      </w:r>
      <w:proofErr w:type="spellStart"/>
      <w:r w:rsidRPr="00CE10E4">
        <w:rPr>
          <w:rFonts w:ascii="Arial Narrow" w:eastAsia="Times New Roman" w:hAnsi="Arial Narrow" w:cs="Calibri"/>
          <w:b/>
          <w:sz w:val="24"/>
          <w:szCs w:val="24"/>
          <w:lang w:val="es-ES" w:eastAsia="es-ES"/>
        </w:rPr>
        <w:t>multi</w:t>
      </w:r>
      <w:proofErr w:type="spellEnd"/>
      <w:r w:rsidRPr="00CE10E4">
        <w:rPr>
          <w:rFonts w:ascii="Arial Narrow" w:eastAsia="Times New Roman" w:hAnsi="Arial Narrow" w:cs="Calibri"/>
          <w:b/>
          <w:sz w:val="24"/>
          <w:szCs w:val="24"/>
          <w:lang w:val="es-ES" w:eastAsia="es-ES"/>
        </w:rPr>
        <w:t xml:space="preserve">-actores y </w:t>
      </w:r>
      <w:proofErr w:type="spellStart"/>
      <w:r w:rsidRPr="00CE10E4">
        <w:rPr>
          <w:rFonts w:ascii="Arial Narrow" w:eastAsia="Times New Roman" w:hAnsi="Arial Narrow" w:cs="Calibri"/>
          <w:b/>
          <w:sz w:val="24"/>
          <w:szCs w:val="24"/>
          <w:lang w:val="es-ES" w:eastAsia="es-ES"/>
        </w:rPr>
        <w:t>multi</w:t>
      </w:r>
      <w:proofErr w:type="spellEnd"/>
      <w:r w:rsidRPr="00CE10E4">
        <w:rPr>
          <w:rFonts w:ascii="Arial Narrow" w:eastAsia="Times New Roman" w:hAnsi="Arial Narrow" w:cs="Calibri"/>
          <w:b/>
          <w:sz w:val="24"/>
          <w:szCs w:val="24"/>
          <w:lang w:val="es-ES" w:eastAsia="es-ES"/>
        </w:rPr>
        <w:t>-nivel</w:t>
      </w:r>
      <w:r w:rsidRPr="00CE10E4">
        <w:rPr>
          <w:rFonts w:ascii="Arial Narrow" w:eastAsia="Times New Roman" w:hAnsi="Arial Narrow" w:cs="Calibri"/>
          <w:sz w:val="24"/>
          <w:szCs w:val="24"/>
          <w:lang w:val="es-ES" w:eastAsia="es-ES"/>
        </w:rPr>
        <w:t xml:space="preserve">; que garantice la más amplia participación de los diferentes </w:t>
      </w:r>
      <w:r w:rsidRPr="0017116F">
        <w:rPr>
          <w:rFonts w:ascii="Arial Narrow" w:eastAsia="+mn-ea" w:hAnsi="Arial Narrow" w:cs="+mn-cs"/>
          <w:bCs/>
          <w:color w:val="000000"/>
          <w:kern w:val="24"/>
          <w:sz w:val="24"/>
          <w:szCs w:val="24"/>
          <w:lang w:eastAsia="es-CL"/>
        </w:rPr>
        <w:t>actores y niveles concernidos</w:t>
      </w:r>
      <w:r w:rsidRPr="00CE10E4">
        <w:rPr>
          <w:rFonts w:ascii="Arial Narrow" w:eastAsia="+mn-ea" w:hAnsi="Arial Narrow" w:cs="+mn-cs"/>
          <w:bCs/>
          <w:color w:val="000000"/>
          <w:kern w:val="24"/>
          <w:sz w:val="24"/>
          <w:szCs w:val="24"/>
          <w:lang w:eastAsia="es-CL"/>
        </w:rPr>
        <w:t xml:space="preserve"> con la </w:t>
      </w:r>
      <w:r w:rsidRPr="00CE10E4">
        <w:rPr>
          <w:rFonts w:ascii="Arial Narrow" w:eastAsia="+mn-ea" w:hAnsi="Arial Narrow" w:cs="+mn-cs"/>
          <w:bCs/>
          <w:i/>
          <w:color w:val="000000"/>
          <w:kern w:val="24"/>
          <w:sz w:val="24"/>
          <w:szCs w:val="24"/>
          <w:lang w:eastAsia="es-CL"/>
        </w:rPr>
        <w:t>Estrategia Regional de Innovación</w:t>
      </w:r>
      <w:r>
        <w:rPr>
          <w:rFonts w:ascii="Arial Narrow" w:eastAsia="+mn-ea" w:hAnsi="Arial Narrow" w:cs="+mn-cs"/>
          <w:bCs/>
          <w:color w:val="000000"/>
          <w:kern w:val="24"/>
          <w:sz w:val="24"/>
          <w:szCs w:val="24"/>
          <w:lang w:eastAsia="es-CL"/>
        </w:rPr>
        <w:t xml:space="preserve">, en </w:t>
      </w:r>
      <w:r w:rsidRPr="008112DA">
        <w:rPr>
          <w:rFonts w:ascii="Arial Narrow" w:eastAsia="Times New Roman" w:hAnsi="Arial Narrow" w:cs="Calibri"/>
          <w:sz w:val="24"/>
          <w:szCs w:val="24"/>
          <w:lang w:val="es-ES" w:eastAsia="es-ES"/>
        </w:rPr>
        <w:t>particular</w:t>
      </w:r>
      <w:r>
        <w:rPr>
          <w:rFonts w:ascii="Arial Narrow" w:eastAsia="+mn-ea" w:hAnsi="Arial Narrow" w:cs="+mn-cs"/>
          <w:bCs/>
          <w:color w:val="000000"/>
          <w:kern w:val="24"/>
          <w:sz w:val="24"/>
          <w:szCs w:val="24"/>
          <w:lang w:eastAsia="es-CL"/>
        </w:rPr>
        <w:t xml:space="preserve"> de los sectores convencionalmente menos incorporados como son, en este caso, las </w:t>
      </w:r>
      <w:proofErr w:type="spellStart"/>
      <w:r>
        <w:rPr>
          <w:rFonts w:ascii="Arial Narrow" w:eastAsia="+mn-ea" w:hAnsi="Arial Narrow" w:cs="+mn-cs"/>
          <w:bCs/>
          <w:color w:val="000000"/>
          <w:kern w:val="24"/>
          <w:sz w:val="24"/>
          <w:szCs w:val="24"/>
          <w:lang w:eastAsia="es-CL"/>
        </w:rPr>
        <w:t>MIPYME’s</w:t>
      </w:r>
      <w:proofErr w:type="spellEnd"/>
      <w:r>
        <w:rPr>
          <w:rFonts w:ascii="Arial Narrow" w:eastAsia="+mn-ea" w:hAnsi="Arial Narrow" w:cs="+mn-cs"/>
          <w:bCs/>
          <w:color w:val="000000"/>
          <w:kern w:val="24"/>
          <w:sz w:val="24"/>
          <w:szCs w:val="24"/>
          <w:lang w:eastAsia="es-CL"/>
        </w:rPr>
        <w:t xml:space="preserve"> participantes de correspondientes redes o cadenas de valor definidas como ejes de innovación; y de las comunidades y organizaciones locales involucradas en los procesos de transformación local que impliquen las innovaciones. </w:t>
      </w:r>
    </w:p>
    <w:p w:rsidR="00A35619" w:rsidRDefault="00A35619" w:rsidP="00A35619">
      <w:pPr>
        <w:spacing w:after="0" w:line="240" w:lineRule="auto"/>
        <w:ind w:left="1134"/>
        <w:contextualSpacing/>
        <w:jc w:val="both"/>
        <w:rPr>
          <w:rFonts w:ascii="Arial Narrow" w:eastAsia="Times New Roman" w:hAnsi="Arial Narrow" w:cs="Calibri"/>
          <w:b/>
          <w:sz w:val="24"/>
          <w:szCs w:val="24"/>
          <w:lang w:val="es-ES" w:eastAsia="es-ES"/>
        </w:rPr>
      </w:pPr>
    </w:p>
    <w:p w:rsidR="00A35619" w:rsidRPr="008112DA" w:rsidRDefault="00A35619" w:rsidP="00A35619">
      <w:pPr>
        <w:spacing w:after="0" w:line="240" w:lineRule="auto"/>
        <w:ind w:left="1134"/>
        <w:contextualSpacing/>
        <w:jc w:val="both"/>
        <w:rPr>
          <w:rFonts w:ascii="Times New Roman" w:eastAsia="Times New Roman" w:hAnsi="Times New Roman" w:cs="Times New Roman"/>
          <w:sz w:val="24"/>
          <w:szCs w:val="24"/>
          <w:lang w:eastAsia="es-CL"/>
        </w:rPr>
      </w:pPr>
      <w:r w:rsidRPr="008112DA">
        <w:rPr>
          <w:rFonts w:ascii="Arial Narrow" w:eastAsia="+mn-ea" w:hAnsi="Arial Narrow" w:cs="+mn-cs"/>
          <w:bCs/>
          <w:color w:val="000000"/>
          <w:kern w:val="24"/>
          <w:sz w:val="24"/>
          <w:szCs w:val="24"/>
          <w:lang w:eastAsia="es-CL"/>
        </w:rPr>
        <w:t xml:space="preserve">Parte de esta política es profundizar la </w:t>
      </w:r>
      <w:r w:rsidRPr="008112DA">
        <w:rPr>
          <w:rFonts w:ascii="Arial Narrow" w:eastAsia="+mn-ea" w:hAnsi="Arial Narrow" w:cs="+mn-cs"/>
          <w:b/>
          <w:bCs/>
          <w:color w:val="000000"/>
          <w:kern w:val="24"/>
          <w:sz w:val="24"/>
          <w:szCs w:val="24"/>
          <w:lang w:eastAsia="es-CL"/>
        </w:rPr>
        <w:t xml:space="preserve">apuesta a </w:t>
      </w:r>
      <w:proofErr w:type="spellStart"/>
      <w:r w:rsidRPr="008112DA">
        <w:rPr>
          <w:rFonts w:ascii="Arial Narrow" w:eastAsia="+mn-ea" w:hAnsi="Arial Narrow" w:cs="+mn-cs"/>
          <w:b/>
          <w:bCs/>
          <w:color w:val="000000"/>
          <w:kern w:val="24"/>
          <w:sz w:val="24"/>
          <w:szCs w:val="24"/>
          <w:lang w:eastAsia="es-CL"/>
        </w:rPr>
        <w:t>PYME’s</w:t>
      </w:r>
      <w:proofErr w:type="spellEnd"/>
      <w:r w:rsidRPr="008112DA">
        <w:rPr>
          <w:rFonts w:ascii="Arial Narrow" w:eastAsia="+mn-ea" w:hAnsi="Arial Narrow" w:cs="+mn-cs"/>
          <w:b/>
          <w:bCs/>
          <w:color w:val="000000"/>
          <w:kern w:val="24"/>
          <w:sz w:val="24"/>
          <w:szCs w:val="24"/>
          <w:lang w:eastAsia="es-CL"/>
        </w:rPr>
        <w:t xml:space="preserve"> y </w:t>
      </w:r>
      <w:proofErr w:type="spellStart"/>
      <w:r w:rsidRPr="008112DA">
        <w:rPr>
          <w:rFonts w:ascii="Arial Narrow" w:eastAsia="+mn-ea" w:hAnsi="Arial Narrow" w:cs="+mn-cs"/>
          <w:b/>
          <w:bCs/>
          <w:color w:val="000000"/>
          <w:kern w:val="24"/>
          <w:sz w:val="24"/>
          <w:szCs w:val="24"/>
          <w:lang w:eastAsia="es-CL"/>
        </w:rPr>
        <w:t>MIPYME’s</w:t>
      </w:r>
      <w:proofErr w:type="spellEnd"/>
      <w:r w:rsidRPr="008112DA">
        <w:rPr>
          <w:rFonts w:ascii="Arial Narrow" w:eastAsia="+mn-ea" w:hAnsi="Arial Narrow" w:cs="+mn-cs"/>
          <w:b/>
          <w:bCs/>
          <w:color w:val="000000"/>
          <w:kern w:val="24"/>
          <w:sz w:val="24"/>
          <w:szCs w:val="24"/>
          <w:lang w:eastAsia="es-CL"/>
        </w:rPr>
        <w:t xml:space="preserve"> </w:t>
      </w:r>
      <w:r w:rsidRPr="008112DA">
        <w:rPr>
          <w:rFonts w:ascii="Arial Narrow" w:eastAsia="+mn-ea" w:hAnsi="Arial Narrow" w:cs="+mn-cs"/>
          <w:bCs/>
          <w:color w:val="000000"/>
          <w:kern w:val="24"/>
          <w:sz w:val="24"/>
          <w:szCs w:val="24"/>
          <w:lang w:eastAsia="es-CL"/>
        </w:rPr>
        <w:t xml:space="preserve">por una parte y, por la otra, a la </w:t>
      </w:r>
      <w:r w:rsidRPr="008112DA">
        <w:rPr>
          <w:rFonts w:ascii="Arial Narrow" w:eastAsia="+mn-ea" w:hAnsi="Arial Narrow" w:cs="+mn-cs"/>
          <w:b/>
          <w:bCs/>
          <w:color w:val="000000"/>
          <w:kern w:val="24"/>
          <w:sz w:val="24"/>
          <w:szCs w:val="24"/>
          <w:lang w:eastAsia="es-CL"/>
        </w:rPr>
        <w:t xml:space="preserve">agregación y retención local de valor </w:t>
      </w:r>
      <w:r w:rsidRPr="008112DA">
        <w:rPr>
          <w:rFonts w:ascii="Arial Narrow" w:eastAsia="+mn-ea" w:hAnsi="Arial Narrow" w:cs="+mn-cs"/>
          <w:bCs/>
          <w:color w:val="000000"/>
          <w:kern w:val="24"/>
          <w:sz w:val="24"/>
          <w:szCs w:val="24"/>
          <w:lang w:eastAsia="es-CL"/>
        </w:rPr>
        <w:t>sobre la base de ellas y de las comunidades locales; reflejándolas en las prioridades de convocatoria de iniciativas y de asignación de recursos regionales (FIC-R, FNDR y otros) a estas prioridades.</w:t>
      </w:r>
    </w:p>
    <w:p w:rsidR="00A35619" w:rsidRDefault="00A35619" w:rsidP="00A35619">
      <w:pPr>
        <w:spacing w:after="0" w:line="240" w:lineRule="auto"/>
        <w:ind w:left="1267"/>
        <w:contextualSpacing/>
        <w:jc w:val="both"/>
        <w:textAlignment w:val="baseline"/>
        <w:rPr>
          <w:rFonts w:ascii="Times New Roman" w:eastAsia="Times New Roman" w:hAnsi="Times New Roman" w:cs="Times New Roman"/>
          <w:sz w:val="24"/>
          <w:szCs w:val="24"/>
          <w:lang w:eastAsia="es-CL"/>
        </w:rPr>
      </w:pPr>
    </w:p>
    <w:p w:rsidR="00A35619" w:rsidRPr="0017116F" w:rsidRDefault="00A35619" w:rsidP="00A35619">
      <w:pPr>
        <w:spacing w:after="0" w:line="240" w:lineRule="auto"/>
        <w:ind w:left="1267"/>
        <w:contextualSpacing/>
        <w:jc w:val="both"/>
        <w:textAlignment w:val="baseline"/>
        <w:rPr>
          <w:rFonts w:ascii="Times New Roman" w:eastAsia="Times New Roman" w:hAnsi="Times New Roman" w:cs="Times New Roman"/>
          <w:sz w:val="24"/>
          <w:szCs w:val="24"/>
          <w:lang w:eastAsia="es-CL"/>
        </w:rPr>
      </w:pPr>
    </w:p>
    <w:p w:rsidR="00A35619" w:rsidRPr="00623997" w:rsidRDefault="00A35619" w:rsidP="00A35619">
      <w:pPr>
        <w:numPr>
          <w:ilvl w:val="0"/>
          <w:numId w:val="10"/>
        </w:numPr>
        <w:spacing w:after="0" w:line="240" w:lineRule="auto"/>
        <w:ind w:left="1134" w:hanging="283"/>
        <w:contextualSpacing/>
        <w:jc w:val="both"/>
        <w:rPr>
          <w:rFonts w:ascii="Times New Roman" w:eastAsia="Times New Roman" w:hAnsi="Times New Roman" w:cs="Times New Roman"/>
          <w:sz w:val="24"/>
          <w:szCs w:val="24"/>
          <w:lang w:eastAsia="es-CL"/>
        </w:rPr>
      </w:pPr>
      <w:r w:rsidRPr="000E1958">
        <w:rPr>
          <w:rFonts w:ascii="Arial Narrow" w:eastAsia="Times New Roman" w:hAnsi="Arial Narrow" w:cs="Calibri"/>
          <w:b/>
          <w:sz w:val="24"/>
          <w:szCs w:val="24"/>
          <w:lang w:val="es-ES" w:eastAsia="es-ES"/>
        </w:rPr>
        <w:t xml:space="preserve">Asegurar </w:t>
      </w:r>
      <w:r w:rsidRPr="000E1958">
        <w:rPr>
          <w:rFonts w:ascii="Arial Narrow" w:eastAsia="+mn-ea" w:hAnsi="Arial Narrow" w:cs="+mn-cs"/>
          <w:b/>
          <w:bCs/>
          <w:color w:val="000000"/>
          <w:kern w:val="24"/>
          <w:sz w:val="24"/>
          <w:szCs w:val="24"/>
          <w:lang w:eastAsia="es-CL"/>
        </w:rPr>
        <w:t xml:space="preserve">algunas de las prioridades que la caracterizan a la </w:t>
      </w:r>
      <w:r w:rsidRPr="007C4DB4">
        <w:rPr>
          <w:rFonts w:ascii="Arial Narrow" w:eastAsia="+mn-ea" w:hAnsi="Arial Narrow" w:cs="+mn-cs"/>
          <w:b/>
          <w:bCs/>
          <w:color w:val="000000"/>
          <w:kern w:val="24"/>
          <w:sz w:val="24"/>
          <w:szCs w:val="24"/>
          <w:lang w:eastAsia="es-CL"/>
        </w:rPr>
        <w:t>Estrategia, y hacerlo de forma sostenida</w:t>
      </w:r>
      <w:r>
        <w:rPr>
          <w:rFonts w:ascii="Arial Narrow" w:eastAsia="+mn-ea" w:hAnsi="Arial Narrow" w:cs="+mn-cs"/>
          <w:bCs/>
          <w:color w:val="000000"/>
          <w:kern w:val="24"/>
          <w:sz w:val="24"/>
          <w:szCs w:val="24"/>
          <w:lang w:eastAsia="es-CL"/>
        </w:rPr>
        <w:t xml:space="preserve"> al menos durante el período de su vigencia; entre ellas, las siguientes:</w:t>
      </w:r>
    </w:p>
    <w:p w:rsidR="00A35619" w:rsidRPr="00A80470" w:rsidRDefault="00A35619" w:rsidP="00A35619">
      <w:pPr>
        <w:pStyle w:val="Prrafodelista"/>
        <w:spacing w:after="0" w:line="240" w:lineRule="auto"/>
        <w:ind w:left="1418"/>
        <w:jc w:val="both"/>
        <w:rPr>
          <w:rFonts w:ascii="Times New Roman" w:eastAsia="Times New Roman" w:hAnsi="Times New Roman" w:cs="Times New Roman"/>
          <w:sz w:val="24"/>
          <w:szCs w:val="24"/>
          <w:lang w:eastAsia="es-CL"/>
        </w:rPr>
      </w:pPr>
    </w:p>
    <w:p w:rsidR="00A35619" w:rsidRPr="00583497" w:rsidRDefault="00A35619" w:rsidP="00A35619">
      <w:pPr>
        <w:pStyle w:val="Prrafodelista"/>
        <w:numPr>
          <w:ilvl w:val="0"/>
          <w:numId w:val="12"/>
        </w:numPr>
        <w:tabs>
          <w:tab w:val="clear" w:pos="1604"/>
          <w:tab w:val="num" w:pos="1418"/>
        </w:tabs>
        <w:spacing w:after="0" w:line="240" w:lineRule="auto"/>
        <w:ind w:left="1418" w:hanging="284"/>
        <w:jc w:val="both"/>
        <w:rPr>
          <w:rFonts w:ascii="Times New Roman" w:eastAsia="Times New Roman" w:hAnsi="Times New Roman" w:cs="Times New Roman"/>
          <w:sz w:val="24"/>
          <w:szCs w:val="24"/>
          <w:lang w:eastAsia="es-CL"/>
        </w:rPr>
      </w:pPr>
      <w:r>
        <w:rPr>
          <w:rFonts w:ascii="Arial Narrow" w:eastAsia="+mn-ea" w:hAnsi="Arial Narrow" w:cs="+mn-cs"/>
          <w:b/>
          <w:bCs/>
          <w:color w:val="000000"/>
          <w:kern w:val="24"/>
          <w:sz w:val="24"/>
          <w:szCs w:val="24"/>
          <w:lang w:eastAsia="es-CL"/>
        </w:rPr>
        <w:t>I</w:t>
      </w:r>
      <w:r w:rsidRPr="00E445D4">
        <w:rPr>
          <w:rFonts w:ascii="Arial Narrow" w:eastAsia="+mn-ea" w:hAnsi="Arial Narrow" w:cs="+mn-cs"/>
          <w:b/>
          <w:bCs/>
          <w:color w:val="000000"/>
          <w:kern w:val="24"/>
          <w:sz w:val="24"/>
          <w:szCs w:val="24"/>
          <w:lang w:eastAsia="es-CL"/>
        </w:rPr>
        <w:t xml:space="preserve">nversión sistemática en el desarrollo de las </w:t>
      </w:r>
      <w:r w:rsidRPr="00E445D4">
        <w:rPr>
          <w:rFonts w:ascii="Arial Narrow" w:eastAsia="+mn-ea" w:hAnsi="Arial Narrow" w:cs="+mn-cs"/>
          <w:b/>
          <w:bCs/>
          <w:i/>
          <w:iCs/>
          <w:color w:val="000000"/>
          <w:kern w:val="24"/>
          <w:sz w:val="24"/>
          <w:szCs w:val="24"/>
          <w:lang w:eastAsia="es-CL"/>
        </w:rPr>
        <w:t xml:space="preserve">formas sutiles </w:t>
      </w:r>
      <w:r w:rsidRPr="00583497">
        <w:rPr>
          <w:rFonts w:ascii="Arial Narrow" w:eastAsia="+mn-ea" w:hAnsi="Arial Narrow" w:cs="+mn-cs"/>
          <w:b/>
          <w:bCs/>
          <w:color w:val="000000"/>
          <w:kern w:val="24"/>
          <w:sz w:val="24"/>
          <w:szCs w:val="24"/>
          <w:lang w:eastAsia="es-CL"/>
        </w:rPr>
        <w:t xml:space="preserve">del desarrollo </w:t>
      </w:r>
      <w:proofErr w:type="spellStart"/>
      <w:r w:rsidRPr="00583497">
        <w:rPr>
          <w:rFonts w:ascii="Arial Narrow" w:eastAsia="+mn-ea" w:hAnsi="Arial Narrow" w:cs="+mn-cs"/>
          <w:b/>
          <w:bCs/>
          <w:color w:val="000000"/>
          <w:kern w:val="24"/>
          <w:sz w:val="24"/>
          <w:szCs w:val="24"/>
          <w:lang w:eastAsia="es-CL"/>
        </w:rPr>
        <w:t>innovativo</w:t>
      </w:r>
      <w:proofErr w:type="spellEnd"/>
      <w:r w:rsidRPr="00583497">
        <w:rPr>
          <w:rFonts w:ascii="Arial Narrow" w:eastAsia="+mn-ea" w:hAnsi="Arial Narrow" w:cs="+mn-cs"/>
          <w:bCs/>
          <w:color w:val="000000"/>
          <w:kern w:val="24"/>
          <w:sz w:val="24"/>
          <w:szCs w:val="24"/>
          <w:lang w:eastAsia="es-CL"/>
        </w:rPr>
        <w:t>:</w:t>
      </w:r>
      <w:r w:rsidRPr="00583497">
        <w:rPr>
          <w:rFonts w:ascii="Arial Narrow" w:eastAsia="+mn-ea" w:hAnsi="Arial Narrow" w:cs="+mn-cs"/>
          <w:b/>
          <w:bCs/>
          <w:color w:val="000000"/>
          <w:kern w:val="24"/>
          <w:sz w:val="24"/>
          <w:szCs w:val="24"/>
          <w:lang w:eastAsia="es-CL"/>
        </w:rPr>
        <w:t xml:space="preserve"> capital humano</w:t>
      </w:r>
      <w:r w:rsidRPr="00583497">
        <w:rPr>
          <w:rFonts w:ascii="Arial Narrow" w:eastAsia="+mn-ea" w:hAnsi="Arial Narrow" w:cs="+mn-cs"/>
          <w:bCs/>
          <w:color w:val="000000"/>
          <w:kern w:val="24"/>
          <w:sz w:val="24"/>
          <w:szCs w:val="24"/>
          <w:lang w:eastAsia="es-CL"/>
        </w:rPr>
        <w:t xml:space="preserve"> de competencias, </w:t>
      </w:r>
      <w:r w:rsidRPr="00583497">
        <w:rPr>
          <w:rFonts w:ascii="Arial Narrow" w:eastAsia="+mn-ea" w:hAnsi="Arial Narrow" w:cs="+mn-cs"/>
          <w:b/>
          <w:bCs/>
          <w:color w:val="000000"/>
          <w:kern w:val="24"/>
          <w:sz w:val="24"/>
          <w:szCs w:val="24"/>
          <w:lang w:eastAsia="es-CL"/>
        </w:rPr>
        <w:t>capital social</w:t>
      </w:r>
      <w:r w:rsidRPr="00583497">
        <w:rPr>
          <w:rFonts w:ascii="Arial Narrow" w:eastAsia="+mn-ea" w:hAnsi="Arial Narrow" w:cs="+mn-cs"/>
          <w:bCs/>
          <w:color w:val="000000"/>
          <w:kern w:val="24"/>
          <w:sz w:val="24"/>
          <w:szCs w:val="24"/>
          <w:lang w:eastAsia="es-CL"/>
        </w:rPr>
        <w:t xml:space="preserve"> de procesos y relaciones de cooperación, </w:t>
      </w:r>
      <w:r w:rsidRPr="00583497">
        <w:rPr>
          <w:rFonts w:ascii="Arial Narrow" w:eastAsia="+mn-ea" w:hAnsi="Arial Narrow" w:cs="+mn-cs"/>
          <w:b/>
          <w:bCs/>
          <w:color w:val="000000"/>
          <w:kern w:val="24"/>
          <w:sz w:val="24"/>
          <w:szCs w:val="24"/>
          <w:lang w:eastAsia="es-CL"/>
        </w:rPr>
        <w:t>capital cultural</w:t>
      </w:r>
      <w:r w:rsidRPr="00583497">
        <w:rPr>
          <w:rFonts w:ascii="Arial Narrow" w:eastAsia="+mn-ea" w:hAnsi="Arial Narrow" w:cs="+mn-cs"/>
          <w:bCs/>
          <w:color w:val="000000"/>
          <w:kern w:val="24"/>
          <w:sz w:val="24"/>
          <w:szCs w:val="24"/>
          <w:lang w:eastAsia="es-CL"/>
        </w:rPr>
        <w:t xml:space="preserve"> de innovación con identidad, y </w:t>
      </w:r>
      <w:r w:rsidRPr="00583497">
        <w:rPr>
          <w:rFonts w:ascii="Arial Narrow" w:eastAsia="+mn-ea" w:hAnsi="Arial Narrow" w:cs="+mn-cs"/>
          <w:b/>
          <w:bCs/>
          <w:color w:val="000000"/>
          <w:kern w:val="24"/>
          <w:sz w:val="24"/>
          <w:szCs w:val="24"/>
          <w:lang w:eastAsia="es-CL"/>
        </w:rPr>
        <w:t>capital institucional</w:t>
      </w:r>
      <w:r w:rsidRPr="00583497">
        <w:rPr>
          <w:rFonts w:ascii="Arial Narrow" w:eastAsia="+mn-ea" w:hAnsi="Arial Narrow" w:cs="+mn-cs"/>
          <w:bCs/>
          <w:color w:val="000000"/>
          <w:kern w:val="24"/>
          <w:sz w:val="24"/>
          <w:szCs w:val="24"/>
          <w:lang w:eastAsia="es-CL"/>
        </w:rPr>
        <w:t xml:space="preserve"> de acuerdos estra</w:t>
      </w:r>
      <w:r>
        <w:rPr>
          <w:rFonts w:ascii="Arial Narrow" w:eastAsia="+mn-ea" w:hAnsi="Arial Narrow" w:cs="+mn-cs"/>
          <w:bCs/>
          <w:color w:val="000000"/>
          <w:kern w:val="24"/>
          <w:sz w:val="24"/>
          <w:szCs w:val="24"/>
          <w:lang w:eastAsia="es-CL"/>
        </w:rPr>
        <w:t xml:space="preserve">tégicos entre actores disímiles, </w:t>
      </w:r>
      <w:r w:rsidRPr="00583497">
        <w:rPr>
          <w:rFonts w:ascii="Arial Narrow" w:eastAsia="+mn-ea" w:hAnsi="Arial Narrow" w:cs="+mn-cs"/>
          <w:color w:val="000000"/>
          <w:kern w:val="24"/>
          <w:sz w:val="24"/>
          <w:szCs w:val="24"/>
          <w:lang w:eastAsia="es-CL"/>
        </w:rPr>
        <w:t xml:space="preserve">tanto la basada en recursos y capacidades públicas como privadas, asignando recursos regionales o de decisión regional (FIC-R, FNDR, patentes mineras y otros), en primer lugar para iniciativas consistentes con dichas prioridades, más allá de los </w:t>
      </w:r>
      <w:r w:rsidRPr="00583497">
        <w:rPr>
          <w:rFonts w:ascii="Arial Narrow" w:eastAsia="+mn-ea" w:hAnsi="Arial Narrow" w:cs="+mn-cs"/>
          <w:i/>
          <w:color w:val="000000"/>
          <w:kern w:val="24"/>
          <w:sz w:val="24"/>
          <w:szCs w:val="24"/>
          <w:lang w:eastAsia="es-CL"/>
        </w:rPr>
        <w:t xml:space="preserve">énfasis tradicionales </w:t>
      </w:r>
      <w:r w:rsidRPr="00583497">
        <w:rPr>
          <w:rFonts w:ascii="Arial Narrow" w:eastAsia="+mn-ea" w:hAnsi="Arial Narrow" w:cs="+mn-cs"/>
          <w:color w:val="000000"/>
          <w:kern w:val="24"/>
          <w:sz w:val="24"/>
          <w:szCs w:val="24"/>
          <w:lang w:eastAsia="es-CL"/>
        </w:rPr>
        <w:t>en materia de innovación.</w:t>
      </w:r>
      <w:r>
        <w:rPr>
          <w:rFonts w:ascii="Arial Narrow" w:eastAsia="+mn-ea" w:hAnsi="Arial Narrow" w:cs="+mn-cs"/>
          <w:color w:val="000000"/>
          <w:kern w:val="24"/>
          <w:sz w:val="24"/>
          <w:szCs w:val="24"/>
          <w:lang w:eastAsia="es-CL"/>
        </w:rPr>
        <w:t xml:space="preserve"> Para ello, g</w:t>
      </w:r>
      <w:r w:rsidRPr="00583497">
        <w:rPr>
          <w:rFonts w:ascii="Arial Narrow" w:eastAsia="+mn-ea" w:hAnsi="Arial Narrow" w:cs="+mn-cs"/>
          <w:color w:val="000000"/>
          <w:kern w:val="24"/>
          <w:sz w:val="24"/>
          <w:szCs w:val="24"/>
          <w:lang w:eastAsia="es-CL"/>
        </w:rPr>
        <w:t>arantizar recursos, primero, para financiar las iniciativas claves de desarrollo de capital humano, social y cultural; fomento de una cultura de redes de cooperación pro innovaci</w:t>
      </w:r>
      <w:r>
        <w:rPr>
          <w:rFonts w:ascii="Arial Narrow" w:eastAsia="+mn-ea" w:hAnsi="Arial Narrow" w:cs="+mn-cs"/>
          <w:color w:val="000000"/>
          <w:kern w:val="24"/>
          <w:sz w:val="24"/>
          <w:szCs w:val="24"/>
          <w:lang w:eastAsia="es-CL"/>
        </w:rPr>
        <w:t>ón y de desarrollo de lidera</w:t>
      </w:r>
      <w:r w:rsidRPr="00583497">
        <w:rPr>
          <w:rFonts w:ascii="Arial Narrow" w:eastAsia="+mn-ea" w:hAnsi="Arial Narrow" w:cs="+mn-cs"/>
          <w:color w:val="000000"/>
          <w:kern w:val="24"/>
          <w:sz w:val="24"/>
          <w:szCs w:val="24"/>
          <w:lang w:eastAsia="es-CL"/>
        </w:rPr>
        <w:t>zgos para ello, serían parte de esta política o énfasis de política regional.</w:t>
      </w: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Pr="001B38BB" w:rsidRDefault="00A35619" w:rsidP="00A35619">
      <w:pPr>
        <w:pStyle w:val="Prrafodelista"/>
        <w:numPr>
          <w:ilvl w:val="0"/>
          <w:numId w:val="12"/>
        </w:numPr>
        <w:tabs>
          <w:tab w:val="clear" w:pos="1604"/>
          <w:tab w:val="num" w:pos="1418"/>
        </w:tabs>
        <w:spacing w:after="0" w:line="240" w:lineRule="auto"/>
        <w:ind w:left="1418" w:hanging="284"/>
        <w:jc w:val="both"/>
        <w:rPr>
          <w:rFonts w:ascii="Arial Narrow" w:eastAsia="+mn-ea" w:hAnsi="Arial Narrow" w:cs="+mn-cs"/>
          <w:bCs/>
          <w:color w:val="000000"/>
          <w:kern w:val="24"/>
          <w:sz w:val="24"/>
          <w:szCs w:val="24"/>
          <w:lang w:eastAsia="es-CL"/>
        </w:rPr>
      </w:pPr>
      <w:r w:rsidRPr="001D76C8">
        <w:rPr>
          <w:rFonts w:ascii="Arial Narrow" w:eastAsia="+mn-ea" w:hAnsi="Arial Narrow" w:cs="+mn-cs"/>
          <w:b/>
          <w:bCs/>
          <w:color w:val="000000"/>
          <w:kern w:val="24"/>
          <w:sz w:val="24"/>
          <w:szCs w:val="24"/>
          <w:lang w:eastAsia="es-CL"/>
        </w:rPr>
        <w:t>Cambio de</w:t>
      </w:r>
      <w:r>
        <w:rPr>
          <w:rFonts w:ascii="Arial Narrow" w:eastAsia="+mn-ea" w:hAnsi="Arial Narrow" w:cs="+mn-cs"/>
          <w:b/>
          <w:bCs/>
          <w:color w:val="000000"/>
          <w:kern w:val="24"/>
          <w:sz w:val="24"/>
          <w:szCs w:val="24"/>
          <w:lang w:eastAsia="es-CL"/>
        </w:rPr>
        <w:t xml:space="preserve"> prioridades históricas recientes en materia de asignación de recursos </w:t>
      </w:r>
      <w:r>
        <w:rPr>
          <w:rFonts w:ascii="Arial Narrow" w:eastAsia="+mn-ea" w:hAnsi="Arial Narrow" w:cs="+mn-cs"/>
          <w:bCs/>
          <w:color w:val="000000"/>
          <w:kern w:val="24"/>
          <w:sz w:val="24"/>
          <w:szCs w:val="24"/>
          <w:lang w:eastAsia="es-CL"/>
        </w:rPr>
        <w:t xml:space="preserve">regionales y de decisión regional pro innovación, así como de otros apoyos públicos a los procesos de desarrollo innovador; en particular, las siguientes dos:   </w:t>
      </w:r>
      <w:r w:rsidRPr="00B717A7">
        <w:rPr>
          <w:rFonts w:ascii="Arial Narrow" w:eastAsia="+mn-ea" w:hAnsi="Arial Narrow" w:cs="+mn-cs"/>
          <w:b/>
          <w:bCs/>
          <w:color w:val="000000"/>
          <w:kern w:val="24"/>
          <w:sz w:val="24"/>
          <w:szCs w:val="24"/>
          <w:lang w:eastAsia="es-CL"/>
        </w:rPr>
        <w:t>i) sectorialmente pasar del énfasis en pes</w:t>
      </w:r>
      <w:r w:rsidRPr="001D76C8">
        <w:rPr>
          <w:rFonts w:ascii="Arial Narrow" w:eastAsia="+mn-ea" w:hAnsi="Arial Narrow" w:cs="+mn-cs"/>
          <w:b/>
          <w:bCs/>
          <w:color w:val="000000"/>
          <w:kern w:val="24"/>
          <w:sz w:val="24"/>
          <w:szCs w:val="24"/>
          <w:lang w:eastAsia="es-CL"/>
        </w:rPr>
        <w:t>ca y acuicultura al de turismo</w:t>
      </w:r>
      <w:r>
        <w:rPr>
          <w:rFonts w:ascii="Arial Narrow" w:eastAsia="+mn-ea" w:hAnsi="Arial Narrow" w:cs="+mn-cs"/>
          <w:bCs/>
          <w:color w:val="000000"/>
          <w:kern w:val="24"/>
          <w:sz w:val="24"/>
          <w:szCs w:val="24"/>
          <w:lang w:eastAsia="es-CL"/>
        </w:rPr>
        <w:t xml:space="preserve">: nuevos sitios, rutas y destinos turísticos, con productos turísticos innovadores, distintos a los de San Pedro de Atacama y,  </w:t>
      </w:r>
      <w:r w:rsidRPr="001B38BB">
        <w:rPr>
          <w:rFonts w:ascii="Arial Narrow" w:eastAsia="+mn-ea" w:hAnsi="Arial Narrow" w:cs="+mn-cs"/>
          <w:b/>
          <w:bCs/>
          <w:color w:val="000000"/>
          <w:kern w:val="24"/>
          <w:sz w:val="24"/>
          <w:szCs w:val="24"/>
          <w:lang w:eastAsia="es-CL"/>
        </w:rPr>
        <w:t xml:space="preserve">ii) </w:t>
      </w:r>
      <w:r>
        <w:rPr>
          <w:rFonts w:ascii="Arial Narrow" w:eastAsia="+mn-ea" w:hAnsi="Arial Narrow" w:cs="+mn-cs"/>
          <w:b/>
          <w:bCs/>
          <w:color w:val="000000"/>
          <w:kern w:val="24"/>
          <w:sz w:val="24"/>
          <w:szCs w:val="24"/>
          <w:lang w:eastAsia="es-CL"/>
        </w:rPr>
        <w:t xml:space="preserve">del énfasis en las universidades a los </w:t>
      </w:r>
      <w:r>
        <w:rPr>
          <w:rFonts w:ascii="Arial Narrow" w:eastAsia="+mn-ea" w:hAnsi="Arial Narrow" w:cs="+mn-cs"/>
          <w:b/>
          <w:bCs/>
          <w:i/>
          <w:color w:val="000000"/>
          <w:kern w:val="24"/>
          <w:sz w:val="24"/>
          <w:szCs w:val="24"/>
          <w:lang w:eastAsia="es-CL"/>
        </w:rPr>
        <w:t xml:space="preserve">consorcios </w:t>
      </w:r>
      <w:proofErr w:type="spellStart"/>
      <w:r>
        <w:rPr>
          <w:rFonts w:ascii="Arial Narrow" w:eastAsia="+mn-ea" w:hAnsi="Arial Narrow" w:cs="+mn-cs"/>
          <w:b/>
          <w:bCs/>
          <w:i/>
          <w:color w:val="000000"/>
          <w:kern w:val="24"/>
          <w:sz w:val="24"/>
          <w:szCs w:val="24"/>
          <w:lang w:eastAsia="es-CL"/>
        </w:rPr>
        <w:t>multiactores</w:t>
      </w:r>
      <w:proofErr w:type="spellEnd"/>
      <w:r>
        <w:rPr>
          <w:rFonts w:ascii="Arial Narrow" w:eastAsia="+mn-ea" w:hAnsi="Arial Narrow" w:cs="+mn-cs"/>
          <w:bCs/>
          <w:color w:val="000000"/>
          <w:kern w:val="24"/>
          <w:sz w:val="24"/>
          <w:szCs w:val="24"/>
          <w:lang w:eastAsia="es-CL"/>
        </w:rPr>
        <w:t xml:space="preserve"> de los que, participando </w:t>
      </w:r>
      <w:r>
        <w:rPr>
          <w:rFonts w:ascii="Arial Narrow" w:eastAsia="+mn-ea" w:hAnsi="Arial Narrow" w:cs="+mn-cs"/>
          <w:bCs/>
          <w:i/>
          <w:color w:val="000000"/>
          <w:kern w:val="24"/>
          <w:sz w:val="24"/>
          <w:szCs w:val="24"/>
          <w:lang w:eastAsia="es-CL"/>
        </w:rPr>
        <w:t xml:space="preserve">universidades y centros de </w:t>
      </w:r>
      <w:proofErr w:type="spellStart"/>
      <w:r>
        <w:rPr>
          <w:rFonts w:ascii="Arial Narrow" w:eastAsia="+mn-ea" w:hAnsi="Arial Narrow" w:cs="+mn-cs"/>
          <w:bCs/>
          <w:i/>
          <w:color w:val="000000"/>
          <w:kern w:val="24"/>
          <w:sz w:val="24"/>
          <w:szCs w:val="24"/>
          <w:lang w:eastAsia="es-CL"/>
        </w:rPr>
        <w:t>I+D+i</w:t>
      </w:r>
      <w:proofErr w:type="spellEnd"/>
      <w:r>
        <w:rPr>
          <w:rFonts w:ascii="Arial Narrow" w:eastAsia="+mn-ea" w:hAnsi="Arial Narrow" w:cs="+mn-cs"/>
          <w:bCs/>
          <w:color w:val="000000"/>
          <w:kern w:val="24"/>
          <w:sz w:val="24"/>
          <w:szCs w:val="24"/>
          <w:lang w:eastAsia="es-CL"/>
        </w:rPr>
        <w:t xml:space="preserve">, estén conformados y </w:t>
      </w:r>
      <w:proofErr w:type="spellStart"/>
      <w:r>
        <w:rPr>
          <w:rFonts w:ascii="Arial Narrow" w:eastAsia="+mn-ea" w:hAnsi="Arial Narrow" w:cs="+mn-cs"/>
          <w:bCs/>
          <w:color w:val="000000"/>
          <w:kern w:val="24"/>
          <w:sz w:val="24"/>
          <w:szCs w:val="24"/>
          <w:lang w:eastAsia="es-CL"/>
        </w:rPr>
        <w:t>co</w:t>
      </w:r>
      <w:proofErr w:type="spellEnd"/>
      <w:r>
        <w:rPr>
          <w:rFonts w:ascii="Arial Narrow" w:eastAsia="+mn-ea" w:hAnsi="Arial Narrow" w:cs="+mn-cs"/>
          <w:bCs/>
          <w:color w:val="000000"/>
          <w:kern w:val="24"/>
          <w:sz w:val="24"/>
          <w:szCs w:val="24"/>
          <w:lang w:eastAsia="es-CL"/>
        </w:rPr>
        <w:t xml:space="preserve">-protagonizados </w:t>
      </w:r>
      <w:r w:rsidRPr="001B38BB">
        <w:rPr>
          <w:rFonts w:ascii="Arial Narrow" w:eastAsia="+mn-ea" w:hAnsi="Arial Narrow" w:cs="+mn-cs"/>
          <w:bCs/>
          <w:color w:val="000000"/>
          <w:kern w:val="24"/>
          <w:sz w:val="24"/>
          <w:szCs w:val="24"/>
          <w:lang w:eastAsia="es-CL"/>
        </w:rPr>
        <w:t>por</w:t>
      </w:r>
      <w:r>
        <w:rPr>
          <w:rFonts w:ascii="Arial Narrow" w:eastAsia="+mn-ea" w:hAnsi="Arial Narrow" w:cs="+mn-cs"/>
          <w:bCs/>
          <w:color w:val="000000"/>
          <w:kern w:val="24"/>
          <w:sz w:val="24"/>
          <w:szCs w:val="24"/>
          <w:lang w:eastAsia="es-CL"/>
        </w:rPr>
        <w:t xml:space="preserve"> las respectivas</w:t>
      </w:r>
      <w:r w:rsidRPr="001B38BB">
        <w:rPr>
          <w:rFonts w:ascii="Arial Narrow" w:eastAsia="+mn-ea" w:hAnsi="Arial Narrow" w:cs="+mn-cs"/>
          <w:bCs/>
          <w:color w:val="000000"/>
          <w:kern w:val="24"/>
          <w:sz w:val="24"/>
          <w:szCs w:val="24"/>
          <w:lang w:eastAsia="es-CL"/>
        </w:rPr>
        <w:t xml:space="preserve"> </w:t>
      </w:r>
      <w:r>
        <w:rPr>
          <w:rFonts w:ascii="Arial Narrow" w:eastAsia="+mn-ea" w:hAnsi="Arial Narrow" w:cs="+mn-cs"/>
          <w:bCs/>
          <w:i/>
          <w:color w:val="000000"/>
          <w:kern w:val="24"/>
          <w:sz w:val="24"/>
          <w:szCs w:val="24"/>
          <w:lang w:eastAsia="es-CL"/>
        </w:rPr>
        <w:t xml:space="preserve">redes y </w:t>
      </w:r>
      <w:r w:rsidRPr="001B38BB">
        <w:rPr>
          <w:rFonts w:ascii="Arial Narrow" w:eastAsia="+mn-ea" w:hAnsi="Arial Narrow" w:cs="+mn-cs"/>
          <w:bCs/>
          <w:i/>
          <w:color w:val="000000"/>
          <w:kern w:val="24"/>
          <w:sz w:val="24"/>
          <w:szCs w:val="24"/>
          <w:lang w:eastAsia="es-CL"/>
        </w:rPr>
        <w:t xml:space="preserve">cadenas </w:t>
      </w:r>
      <w:r>
        <w:rPr>
          <w:rFonts w:ascii="Arial Narrow" w:eastAsia="+mn-ea" w:hAnsi="Arial Narrow" w:cs="+mn-cs"/>
          <w:bCs/>
          <w:color w:val="000000"/>
          <w:kern w:val="24"/>
          <w:sz w:val="24"/>
          <w:szCs w:val="24"/>
          <w:lang w:eastAsia="es-CL"/>
        </w:rPr>
        <w:t xml:space="preserve">de </w:t>
      </w:r>
      <w:proofErr w:type="spellStart"/>
      <w:r w:rsidRPr="001B38BB">
        <w:rPr>
          <w:rFonts w:ascii="Arial Narrow" w:eastAsia="+mn-ea" w:hAnsi="Arial Narrow" w:cs="+mn-cs"/>
          <w:bCs/>
          <w:color w:val="000000"/>
          <w:kern w:val="24"/>
          <w:sz w:val="24"/>
          <w:szCs w:val="24"/>
          <w:lang w:eastAsia="es-CL"/>
        </w:rPr>
        <w:t>MIPYME</w:t>
      </w:r>
      <w:r>
        <w:rPr>
          <w:rFonts w:ascii="Arial Narrow" w:eastAsia="+mn-ea" w:hAnsi="Arial Narrow" w:cs="+mn-cs"/>
          <w:bCs/>
          <w:color w:val="000000"/>
          <w:kern w:val="24"/>
          <w:sz w:val="24"/>
          <w:szCs w:val="24"/>
          <w:lang w:eastAsia="es-CL"/>
        </w:rPr>
        <w:t>’s</w:t>
      </w:r>
      <w:proofErr w:type="spellEnd"/>
      <w:r>
        <w:rPr>
          <w:rFonts w:ascii="Arial Narrow" w:eastAsia="+mn-ea" w:hAnsi="Arial Narrow" w:cs="+mn-cs"/>
          <w:bCs/>
          <w:color w:val="000000"/>
          <w:kern w:val="24"/>
          <w:sz w:val="24"/>
          <w:szCs w:val="24"/>
          <w:lang w:eastAsia="es-CL"/>
        </w:rPr>
        <w:t xml:space="preserve"> y de organizaciones y comunidades locales involucrados en los respectivos procesos de innovación.</w:t>
      </w:r>
    </w:p>
    <w:p w:rsidR="00A35619" w:rsidRPr="001B38BB" w:rsidRDefault="00A35619" w:rsidP="00A35619">
      <w:pPr>
        <w:spacing w:after="0" w:line="240" w:lineRule="auto"/>
        <w:jc w:val="both"/>
        <w:rPr>
          <w:rFonts w:ascii="Arial Narrow" w:eastAsia="+mn-ea" w:hAnsi="Arial Narrow" w:cs="+mn-cs"/>
          <w:b/>
          <w:bCs/>
          <w:color w:val="000000"/>
          <w:kern w:val="24"/>
          <w:sz w:val="24"/>
          <w:szCs w:val="24"/>
          <w:lang w:eastAsia="es-CL"/>
        </w:rPr>
      </w:pPr>
    </w:p>
    <w:p w:rsidR="00A35619" w:rsidRPr="00A80470" w:rsidRDefault="00A35619" w:rsidP="00A35619">
      <w:pPr>
        <w:pStyle w:val="Prrafodelista"/>
        <w:numPr>
          <w:ilvl w:val="0"/>
          <w:numId w:val="12"/>
        </w:numPr>
        <w:tabs>
          <w:tab w:val="clear" w:pos="1604"/>
          <w:tab w:val="num" w:pos="1418"/>
        </w:tabs>
        <w:spacing w:after="0" w:line="240" w:lineRule="auto"/>
        <w:ind w:left="1418" w:hanging="284"/>
        <w:jc w:val="both"/>
        <w:rPr>
          <w:rFonts w:ascii="Times New Roman" w:eastAsia="Times New Roman" w:hAnsi="Times New Roman" w:cs="Times New Roman"/>
          <w:sz w:val="24"/>
          <w:szCs w:val="24"/>
          <w:lang w:eastAsia="es-CL"/>
        </w:rPr>
      </w:pPr>
      <w:r>
        <w:rPr>
          <w:rFonts w:ascii="Arial Narrow" w:eastAsia="Times New Roman" w:hAnsi="Arial Narrow" w:cs="Calibri"/>
          <w:sz w:val="24"/>
          <w:szCs w:val="24"/>
          <w:lang w:val="es-ES" w:eastAsia="es-ES"/>
        </w:rPr>
        <w:t xml:space="preserve">Asignar recursos y capacidades a </w:t>
      </w:r>
      <w:r>
        <w:rPr>
          <w:rFonts w:ascii="Arial Narrow" w:eastAsia="Times New Roman" w:hAnsi="Arial Narrow" w:cs="Calibri"/>
          <w:b/>
          <w:sz w:val="24"/>
          <w:szCs w:val="24"/>
          <w:lang w:val="es-ES" w:eastAsia="es-ES"/>
        </w:rPr>
        <w:t>g</w:t>
      </w:r>
      <w:r w:rsidRPr="00D301CB">
        <w:rPr>
          <w:rFonts w:ascii="Arial Narrow" w:eastAsia="Times New Roman" w:hAnsi="Arial Narrow" w:cs="Calibri"/>
          <w:b/>
          <w:sz w:val="24"/>
          <w:szCs w:val="24"/>
          <w:lang w:val="es-ES" w:eastAsia="es-ES"/>
        </w:rPr>
        <w:t>estionar</w:t>
      </w:r>
      <w:r w:rsidRPr="00D301CB">
        <w:rPr>
          <w:rFonts w:ascii="Arial Narrow" w:eastAsia="+mn-ea" w:hAnsi="Arial Narrow" w:cs="+mn-cs"/>
          <w:b/>
          <w:bCs/>
          <w:color w:val="000000"/>
          <w:kern w:val="24"/>
          <w:sz w:val="24"/>
          <w:szCs w:val="24"/>
          <w:lang w:eastAsia="es-CL"/>
        </w:rPr>
        <w:t xml:space="preserve"> el seguimiento </w:t>
      </w:r>
      <w:r>
        <w:rPr>
          <w:rFonts w:ascii="Arial Narrow" w:eastAsia="+mn-ea" w:hAnsi="Arial Narrow" w:cs="+mn-cs"/>
          <w:b/>
          <w:bCs/>
          <w:i/>
          <w:color w:val="000000"/>
          <w:kern w:val="24"/>
          <w:sz w:val="24"/>
          <w:szCs w:val="24"/>
          <w:lang w:eastAsia="es-CL"/>
        </w:rPr>
        <w:t xml:space="preserve">técnico </w:t>
      </w:r>
      <w:r w:rsidRPr="00D301CB">
        <w:rPr>
          <w:rFonts w:ascii="Arial Narrow" w:eastAsia="+mn-ea" w:hAnsi="Arial Narrow" w:cs="+mn-cs"/>
          <w:b/>
          <w:bCs/>
          <w:color w:val="000000"/>
          <w:kern w:val="24"/>
          <w:sz w:val="24"/>
          <w:szCs w:val="24"/>
          <w:lang w:eastAsia="es-CL"/>
        </w:rPr>
        <w:t>de la Estrategia</w:t>
      </w:r>
      <w:r>
        <w:rPr>
          <w:rFonts w:ascii="Arial Narrow" w:eastAsia="+mn-ea" w:hAnsi="Arial Narrow" w:cs="+mn-cs"/>
          <w:bCs/>
          <w:color w:val="000000"/>
          <w:kern w:val="24"/>
          <w:sz w:val="24"/>
          <w:szCs w:val="24"/>
          <w:lang w:eastAsia="es-CL"/>
        </w:rPr>
        <w:t xml:space="preserve">, </w:t>
      </w:r>
      <w:r w:rsidRPr="00D301CB">
        <w:rPr>
          <w:rFonts w:ascii="Arial Narrow" w:eastAsia="+mn-ea" w:hAnsi="Arial Narrow" w:cs="+mn-cs"/>
          <w:bCs/>
          <w:color w:val="000000"/>
          <w:kern w:val="24"/>
          <w:sz w:val="24"/>
          <w:szCs w:val="24"/>
          <w:lang w:eastAsia="es-CL"/>
        </w:rPr>
        <w:t xml:space="preserve">mostrando avances de resultados y </w:t>
      </w:r>
      <w:r>
        <w:rPr>
          <w:rFonts w:ascii="Arial Narrow" w:eastAsia="+mn-ea" w:hAnsi="Arial Narrow" w:cs="+mn-cs"/>
          <w:bCs/>
          <w:color w:val="000000"/>
          <w:kern w:val="24"/>
          <w:sz w:val="24"/>
          <w:szCs w:val="24"/>
          <w:lang w:eastAsia="es-CL"/>
        </w:rPr>
        <w:t xml:space="preserve">de </w:t>
      </w:r>
      <w:r w:rsidRPr="00D301CB">
        <w:rPr>
          <w:rFonts w:ascii="Arial Narrow" w:eastAsia="+mn-ea" w:hAnsi="Arial Narrow" w:cs="+mn-cs"/>
          <w:bCs/>
          <w:color w:val="000000"/>
          <w:kern w:val="24"/>
          <w:sz w:val="24"/>
          <w:szCs w:val="24"/>
          <w:lang w:eastAsia="es-CL"/>
        </w:rPr>
        <w:t>cumplimiento de compromisos, así como “alertando” en el sentido contrario o respecto de eventuales “alejamientos” de las prioridades</w:t>
      </w:r>
      <w:r w:rsidRPr="00D301CB">
        <w:rPr>
          <w:rFonts w:ascii="Arial Narrow" w:eastAsia="+mn-ea" w:hAnsi="Arial Narrow" w:cs="+mn-cs"/>
          <w:color w:val="000000"/>
          <w:kern w:val="24"/>
          <w:sz w:val="24"/>
          <w:szCs w:val="24"/>
          <w:lang w:eastAsia="es-CL"/>
        </w:rPr>
        <w:t xml:space="preserve"> definidas para el mediano plazo; de modo que las instancias competentes puedan introducir oportunamente las correcciones o adecuaciones que corresponda. </w:t>
      </w:r>
      <w:r>
        <w:rPr>
          <w:rFonts w:ascii="Arial Narrow" w:eastAsia="+mn-ea" w:hAnsi="Arial Narrow" w:cs="+mn-cs"/>
          <w:color w:val="000000"/>
          <w:kern w:val="24"/>
          <w:sz w:val="24"/>
          <w:szCs w:val="24"/>
          <w:lang w:eastAsia="es-CL"/>
        </w:rPr>
        <w:t xml:space="preserve">Ello implica </w:t>
      </w:r>
      <w:r>
        <w:rPr>
          <w:rFonts w:ascii="Arial Narrow" w:eastAsia="+mn-ea" w:hAnsi="Arial Narrow" w:cs="+mn-cs"/>
          <w:b/>
          <w:color w:val="000000"/>
          <w:kern w:val="24"/>
          <w:sz w:val="24"/>
          <w:szCs w:val="24"/>
          <w:lang w:eastAsia="es-CL"/>
        </w:rPr>
        <w:t xml:space="preserve">invertir en el levantamiento sistemático de indicadores </w:t>
      </w:r>
      <w:r>
        <w:rPr>
          <w:rFonts w:ascii="Arial Narrow" w:eastAsia="+mn-ea" w:hAnsi="Arial Narrow" w:cs="+mn-cs"/>
          <w:color w:val="000000"/>
          <w:kern w:val="24"/>
          <w:sz w:val="24"/>
          <w:szCs w:val="24"/>
          <w:lang w:eastAsia="es-CL"/>
        </w:rPr>
        <w:t>de seguimiento y evaluación, tanto a nivel de productos, como de proceso, efectos, compromisos y resultados.</w:t>
      </w:r>
    </w:p>
    <w:p w:rsidR="00A35619" w:rsidRPr="00A80470" w:rsidRDefault="00A35619" w:rsidP="00A35619">
      <w:pPr>
        <w:pStyle w:val="Prrafodelista"/>
        <w:spacing w:after="0" w:line="240" w:lineRule="auto"/>
        <w:ind w:left="1418"/>
        <w:jc w:val="both"/>
        <w:rPr>
          <w:rFonts w:ascii="Times New Roman" w:eastAsia="Times New Roman" w:hAnsi="Times New Roman" w:cs="Times New Roman"/>
          <w:sz w:val="24"/>
          <w:szCs w:val="24"/>
          <w:lang w:eastAsia="es-CL"/>
        </w:rPr>
      </w:pPr>
    </w:p>
    <w:p w:rsidR="00A35619" w:rsidRPr="00A80470" w:rsidRDefault="00A35619" w:rsidP="00A35619">
      <w:pPr>
        <w:pStyle w:val="Prrafodelista"/>
        <w:numPr>
          <w:ilvl w:val="0"/>
          <w:numId w:val="12"/>
        </w:numPr>
        <w:tabs>
          <w:tab w:val="clear" w:pos="1604"/>
          <w:tab w:val="num" w:pos="1418"/>
        </w:tabs>
        <w:spacing w:after="0" w:line="240" w:lineRule="auto"/>
        <w:ind w:left="1418" w:hanging="284"/>
        <w:jc w:val="both"/>
        <w:rPr>
          <w:rFonts w:ascii="Arial Narrow" w:eastAsia="+mn-ea" w:hAnsi="Arial Narrow" w:cs="+mn-cs"/>
          <w:bCs/>
          <w:color w:val="000000"/>
          <w:kern w:val="24"/>
          <w:sz w:val="24"/>
          <w:szCs w:val="24"/>
          <w:lang w:eastAsia="es-CL"/>
        </w:rPr>
      </w:pPr>
      <w:r w:rsidRPr="00A80470">
        <w:rPr>
          <w:rFonts w:ascii="Arial Narrow" w:eastAsia="+mn-ea" w:hAnsi="Arial Narrow" w:cs="+mn-cs"/>
          <w:b/>
          <w:bCs/>
          <w:color w:val="000000"/>
          <w:kern w:val="24"/>
          <w:sz w:val="24"/>
          <w:szCs w:val="24"/>
          <w:lang w:eastAsia="es-CL"/>
        </w:rPr>
        <w:t xml:space="preserve">Apostar al potencial de contribución de las redes y cadenas </w:t>
      </w:r>
      <w:proofErr w:type="spellStart"/>
      <w:r w:rsidRPr="00A80470">
        <w:rPr>
          <w:rFonts w:ascii="Arial Narrow" w:eastAsia="+mn-ea" w:hAnsi="Arial Narrow" w:cs="+mn-cs"/>
          <w:b/>
          <w:bCs/>
          <w:color w:val="000000"/>
          <w:kern w:val="24"/>
          <w:sz w:val="24"/>
          <w:szCs w:val="24"/>
          <w:lang w:eastAsia="es-CL"/>
        </w:rPr>
        <w:t>MIPYME’s</w:t>
      </w:r>
      <w:proofErr w:type="spellEnd"/>
      <w:r w:rsidRPr="00A80470">
        <w:rPr>
          <w:rFonts w:ascii="Arial Narrow" w:eastAsia="+mn-ea" w:hAnsi="Arial Narrow" w:cs="+mn-cs"/>
          <w:b/>
          <w:bCs/>
          <w:color w:val="000000"/>
          <w:kern w:val="24"/>
          <w:sz w:val="24"/>
          <w:szCs w:val="24"/>
          <w:lang w:eastAsia="es-CL"/>
        </w:rPr>
        <w:t xml:space="preserve"> para generar innovaciones que contribuyan a una economía regional más diversificada y sostenible</w:t>
      </w:r>
      <w:r>
        <w:rPr>
          <w:rFonts w:ascii="Arial Narrow" w:eastAsia="+mn-ea" w:hAnsi="Arial Narrow" w:cs="+mn-cs"/>
          <w:bCs/>
          <w:color w:val="000000"/>
          <w:kern w:val="24"/>
          <w:sz w:val="24"/>
          <w:szCs w:val="24"/>
          <w:lang w:eastAsia="es-CL"/>
        </w:rPr>
        <w:t xml:space="preserve">; por una parte, en función de un </w:t>
      </w:r>
      <w:r w:rsidRPr="00C61263">
        <w:rPr>
          <w:rFonts w:ascii="Arial Narrow" w:eastAsia="+mn-ea" w:hAnsi="Arial Narrow" w:cs="+mn-cs"/>
          <w:b/>
          <w:bCs/>
          <w:i/>
          <w:color w:val="000000"/>
          <w:kern w:val="24"/>
          <w:sz w:val="24"/>
          <w:szCs w:val="24"/>
          <w:lang w:eastAsia="es-CL"/>
        </w:rPr>
        <w:t>desarrollo más sostenible de la minería</w:t>
      </w:r>
      <w:r>
        <w:rPr>
          <w:rFonts w:ascii="Arial Narrow" w:eastAsia="+mn-ea" w:hAnsi="Arial Narrow" w:cs="+mn-cs"/>
          <w:bCs/>
          <w:color w:val="000000"/>
          <w:kern w:val="24"/>
          <w:sz w:val="24"/>
          <w:szCs w:val="24"/>
          <w:lang w:eastAsia="es-CL"/>
        </w:rPr>
        <w:t xml:space="preserve"> y, por otro, del aprovechamiento y desarrollo de las oportunidades de que la región se transforme en </w:t>
      </w:r>
      <w:r w:rsidRPr="00C61263">
        <w:rPr>
          <w:rFonts w:ascii="Arial Narrow" w:eastAsia="+mn-ea" w:hAnsi="Arial Narrow" w:cs="+mn-cs"/>
          <w:b/>
          <w:bCs/>
          <w:i/>
          <w:color w:val="000000"/>
          <w:kern w:val="24"/>
          <w:sz w:val="24"/>
          <w:szCs w:val="24"/>
          <w:lang w:eastAsia="es-CL"/>
        </w:rPr>
        <w:t>potencia energética solar</w:t>
      </w:r>
      <w:r>
        <w:rPr>
          <w:rFonts w:ascii="Arial Narrow" w:eastAsia="+mn-ea" w:hAnsi="Arial Narrow" w:cs="+mn-cs"/>
          <w:b/>
          <w:bCs/>
          <w:color w:val="000000"/>
          <w:kern w:val="24"/>
          <w:sz w:val="24"/>
          <w:szCs w:val="24"/>
          <w:lang w:eastAsia="es-CL"/>
        </w:rPr>
        <w:t xml:space="preserve"> </w:t>
      </w:r>
      <w:r>
        <w:rPr>
          <w:rFonts w:ascii="Arial Narrow" w:eastAsia="+mn-ea" w:hAnsi="Arial Narrow" w:cs="+mn-cs"/>
          <w:bCs/>
          <w:color w:val="000000"/>
          <w:kern w:val="24"/>
          <w:sz w:val="24"/>
          <w:szCs w:val="24"/>
          <w:lang w:eastAsia="es-CL"/>
        </w:rPr>
        <w:t xml:space="preserve">y de </w:t>
      </w:r>
      <w:r w:rsidR="00656374">
        <w:rPr>
          <w:rFonts w:ascii="Arial Narrow" w:eastAsia="+mn-ea" w:hAnsi="Arial Narrow" w:cs="+mn-cs"/>
          <w:b/>
          <w:bCs/>
          <w:i/>
          <w:color w:val="000000"/>
          <w:kern w:val="24"/>
          <w:sz w:val="24"/>
          <w:szCs w:val="24"/>
          <w:lang w:eastAsia="es-CL"/>
        </w:rPr>
        <w:t>uso sosteni</w:t>
      </w:r>
      <w:r w:rsidRPr="00C61263">
        <w:rPr>
          <w:rFonts w:ascii="Arial Narrow" w:eastAsia="+mn-ea" w:hAnsi="Arial Narrow" w:cs="+mn-cs"/>
          <w:b/>
          <w:bCs/>
          <w:i/>
          <w:color w:val="000000"/>
          <w:kern w:val="24"/>
          <w:sz w:val="24"/>
          <w:szCs w:val="24"/>
          <w:lang w:eastAsia="es-CL"/>
        </w:rPr>
        <w:t>ble de agua</w:t>
      </w:r>
      <w:r>
        <w:rPr>
          <w:rFonts w:ascii="Arial Narrow" w:eastAsia="+mn-ea" w:hAnsi="Arial Narrow" w:cs="+mn-cs"/>
          <w:bCs/>
          <w:color w:val="000000"/>
          <w:kern w:val="24"/>
          <w:sz w:val="24"/>
          <w:szCs w:val="24"/>
          <w:lang w:eastAsia="es-CL"/>
        </w:rPr>
        <w:t xml:space="preserve"> proveniente de FHNC. Ello implica, apoyar principalmente aquellas iniciativas que, orientadas a los propósitos señalados, sean impulsadas, gestionadas y protagonizadas por PYME’s y Redes MIPYME; en relación con las empresas </w:t>
      </w:r>
      <w:r>
        <w:rPr>
          <w:rFonts w:ascii="Arial Narrow" w:eastAsia="+mn-ea" w:hAnsi="Arial Narrow" w:cs="+mn-cs"/>
          <w:bCs/>
          <w:i/>
          <w:color w:val="000000"/>
          <w:kern w:val="24"/>
          <w:sz w:val="24"/>
          <w:szCs w:val="24"/>
          <w:lang w:eastAsia="es-CL"/>
        </w:rPr>
        <w:t xml:space="preserve">‘tractoras’ </w:t>
      </w:r>
      <w:r>
        <w:rPr>
          <w:rFonts w:ascii="Arial Narrow" w:eastAsia="+mn-ea" w:hAnsi="Arial Narrow" w:cs="+mn-cs"/>
          <w:bCs/>
          <w:color w:val="000000"/>
          <w:kern w:val="24"/>
          <w:sz w:val="24"/>
          <w:szCs w:val="24"/>
          <w:lang w:eastAsia="es-CL"/>
        </w:rPr>
        <w:t xml:space="preserve">respectivas (mineras, de agua, y de ERNC) a las que puedan abastecer, así como a los centros </w:t>
      </w:r>
      <w:r w:rsidR="00FA11F0">
        <w:rPr>
          <w:rFonts w:ascii="Arial Narrow" w:eastAsia="+mn-ea" w:hAnsi="Arial Narrow" w:cs="+mn-cs"/>
          <w:bCs/>
          <w:color w:val="000000"/>
          <w:kern w:val="24"/>
          <w:sz w:val="24"/>
          <w:szCs w:val="24"/>
          <w:lang w:eastAsia="es-CL"/>
        </w:rPr>
        <w:t>especializados</w:t>
      </w:r>
      <w:r>
        <w:rPr>
          <w:rFonts w:ascii="Arial Narrow" w:eastAsia="+mn-ea" w:hAnsi="Arial Narrow" w:cs="+mn-cs"/>
          <w:bCs/>
          <w:color w:val="000000"/>
          <w:kern w:val="24"/>
          <w:sz w:val="24"/>
          <w:szCs w:val="24"/>
          <w:lang w:eastAsia="es-CL"/>
        </w:rPr>
        <w:t xml:space="preserve"> de </w:t>
      </w:r>
      <w:proofErr w:type="spellStart"/>
      <w:r>
        <w:rPr>
          <w:rFonts w:ascii="Arial Narrow" w:eastAsia="+mn-ea" w:hAnsi="Arial Narrow" w:cs="+mn-cs"/>
          <w:bCs/>
          <w:color w:val="000000"/>
          <w:kern w:val="24"/>
          <w:sz w:val="24"/>
          <w:szCs w:val="24"/>
          <w:lang w:eastAsia="es-CL"/>
        </w:rPr>
        <w:t>I+D+i</w:t>
      </w:r>
      <w:proofErr w:type="spellEnd"/>
      <w:r>
        <w:rPr>
          <w:rFonts w:ascii="Arial Narrow" w:eastAsia="+mn-ea" w:hAnsi="Arial Narrow" w:cs="+mn-cs"/>
          <w:bCs/>
          <w:color w:val="000000"/>
          <w:kern w:val="24"/>
          <w:sz w:val="24"/>
          <w:szCs w:val="24"/>
          <w:lang w:eastAsia="es-CL"/>
        </w:rPr>
        <w:t>.</w:t>
      </w:r>
    </w:p>
    <w:p w:rsidR="00A35619" w:rsidRPr="00C61263"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Pr="00C61263" w:rsidRDefault="00A35619" w:rsidP="00A35619">
      <w:pPr>
        <w:pStyle w:val="Prrafodelista"/>
        <w:numPr>
          <w:ilvl w:val="0"/>
          <w:numId w:val="12"/>
        </w:numPr>
        <w:tabs>
          <w:tab w:val="clear" w:pos="1604"/>
          <w:tab w:val="num" w:pos="1418"/>
        </w:tabs>
        <w:spacing w:after="0" w:line="240" w:lineRule="auto"/>
        <w:ind w:left="1418" w:hanging="284"/>
        <w:jc w:val="both"/>
        <w:rPr>
          <w:rFonts w:ascii="Arial Narrow" w:eastAsia="+mn-ea" w:hAnsi="Arial Narrow" w:cs="+mn-cs"/>
          <w:bCs/>
          <w:color w:val="000000"/>
          <w:kern w:val="24"/>
          <w:sz w:val="24"/>
          <w:szCs w:val="24"/>
          <w:lang w:eastAsia="es-CL"/>
        </w:rPr>
      </w:pPr>
      <w:r>
        <w:rPr>
          <w:rFonts w:ascii="Arial Narrow" w:eastAsia="+mn-ea" w:hAnsi="Arial Narrow" w:cs="+mn-cs"/>
          <w:b/>
          <w:bCs/>
          <w:color w:val="000000"/>
          <w:kern w:val="24"/>
          <w:sz w:val="24"/>
          <w:szCs w:val="24"/>
          <w:lang w:eastAsia="es-CL"/>
        </w:rPr>
        <w:t xml:space="preserve">Complementariamente, </w:t>
      </w:r>
      <w:r w:rsidRPr="00C61263">
        <w:rPr>
          <w:rFonts w:ascii="Arial Narrow" w:eastAsia="+mn-ea" w:hAnsi="Arial Narrow" w:cs="+mn-cs"/>
          <w:b/>
          <w:bCs/>
          <w:color w:val="000000"/>
          <w:kern w:val="24"/>
          <w:sz w:val="24"/>
          <w:szCs w:val="24"/>
          <w:lang w:eastAsia="es-CL"/>
        </w:rPr>
        <w:t xml:space="preserve">centrar los incentivos a la innovación MIPYME en aquellas </w:t>
      </w:r>
      <w:r>
        <w:rPr>
          <w:rFonts w:ascii="Arial Narrow" w:eastAsia="+mn-ea" w:hAnsi="Arial Narrow" w:cs="+mn-cs"/>
          <w:b/>
          <w:bCs/>
          <w:color w:val="000000"/>
          <w:kern w:val="24"/>
          <w:sz w:val="24"/>
          <w:szCs w:val="24"/>
          <w:lang w:eastAsia="es-CL"/>
        </w:rPr>
        <w:t xml:space="preserve">empresas </w:t>
      </w:r>
      <w:r w:rsidRPr="00C61263">
        <w:rPr>
          <w:rFonts w:ascii="Arial Narrow" w:eastAsia="+mn-ea" w:hAnsi="Arial Narrow" w:cs="+mn-cs"/>
          <w:b/>
          <w:bCs/>
          <w:color w:val="000000"/>
          <w:kern w:val="24"/>
          <w:sz w:val="24"/>
          <w:szCs w:val="24"/>
          <w:lang w:eastAsia="es-CL"/>
        </w:rPr>
        <w:t>de carácter regional</w:t>
      </w:r>
      <w:r w:rsidRPr="00C61263">
        <w:rPr>
          <w:rFonts w:ascii="Arial Narrow" w:eastAsia="+mn-ea" w:hAnsi="Arial Narrow" w:cs="+mn-cs"/>
          <w:bCs/>
          <w:color w:val="000000"/>
          <w:kern w:val="24"/>
          <w:sz w:val="24"/>
          <w:szCs w:val="24"/>
          <w:lang w:eastAsia="es-CL"/>
        </w:rPr>
        <w:t xml:space="preserve">: destinándolos exclusiva o preferentemente a aquellas </w:t>
      </w:r>
      <w:proofErr w:type="spellStart"/>
      <w:r w:rsidRPr="00C61263">
        <w:rPr>
          <w:rFonts w:ascii="Arial Narrow" w:eastAsia="+mn-ea" w:hAnsi="Arial Narrow" w:cs="+mn-cs"/>
          <w:bCs/>
          <w:color w:val="000000"/>
          <w:kern w:val="24"/>
          <w:sz w:val="24"/>
          <w:szCs w:val="24"/>
          <w:lang w:eastAsia="es-CL"/>
        </w:rPr>
        <w:t>MIPYME’s</w:t>
      </w:r>
      <w:proofErr w:type="spellEnd"/>
      <w:r w:rsidRPr="00C61263">
        <w:rPr>
          <w:rFonts w:ascii="Arial Narrow" w:eastAsia="+mn-ea" w:hAnsi="Arial Narrow" w:cs="+mn-cs"/>
          <w:bCs/>
          <w:color w:val="000000"/>
          <w:kern w:val="24"/>
          <w:sz w:val="24"/>
          <w:szCs w:val="24"/>
          <w:lang w:eastAsia="es-CL"/>
        </w:rPr>
        <w:t xml:space="preserve"> o Redes</w:t>
      </w:r>
      <w:r>
        <w:rPr>
          <w:rFonts w:ascii="Arial Narrow" w:eastAsia="+mn-ea" w:hAnsi="Arial Narrow" w:cs="+mn-cs"/>
          <w:bCs/>
          <w:color w:val="000000"/>
          <w:kern w:val="24"/>
          <w:sz w:val="24"/>
          <w:szCs w:val="24"/>
          <w:lang w:eastAsia="es-CL"/>
        </w:rPr>
        <w:t xml:space="preserve"> MIPYME propiamente regionales; </w:t>
      </w:r>
      <w:r w:rsidRPr="00C61263">
        <w:rPr>
          <w:rFonts w:ascii="Arial Narrow" w:eastAsia="+mn-ea" w:hAnsi="Arial Narrow" w:cs="+mn-cs"/>
          <w:bCs/>
          <w:color w:val="000000"/>
          <w:kern w:val="24"/>
          <w:sz w:val="24"/>
          <w:szCs w:val="24"/>
          <w:lang w:eastAsia="es-CL"/>
        </w:rPr>
        <w:t>entendiéndose por “regional” aquellas empresas cuyas sede principal o matriz se encuentra localizada y opera dent</w:t>
      </w:r>
      <w:r>
        <w:rPr>
          <w:rFonts w:ascii="Arial Narrow" w:eastAsia="+mn-ea" w:hAnsi="Arial Narrow" w:cs="+mn-cs"/>
          <w:bCs/>
          <w:color w:val="000000"/>
          <w:kern w:val="24"/>
          <w:sz w:val="24"/>
          <w:szCs w:val="24"/>
          <w:lang w:eastAsia="es-CL"/>
        </w:rPr>
        <w:t>ro de la Región de Antofagasta. Ello implica f</w:t>
      </w:r>
      <w:r w:rsidRPr="00C61263">
        <w:rPr>
          <w:rFonts w:ascii="Arial Narrow" w:eastAsia="+mn-ea" w:hAnsi="Arial Narrow" w:cs="+mn-cs"/>
          <w:bCs/>
          <w:color w:val="000000"/>
          <w:kern w:val="24"/>
          <w:sz w:val="24"/>
          <w:szCs w:val="24"/>
          <w:lang w:eastAsia="es-CL"/>
        </w:rPr>
        <w:t xml:space="preserve">omentar/financiar investigaciones aplicadas, </w:t>
      </w:r>
      <w:proofErr w:type="spellStart"/>
      <w:r w:rsidRPr="00C61263">
        <w:rPr>
          <w:rFonts w:ascii="Arial Narrow" w:eastAsia="+mn-ea" w:hAnsi="Arial Narrow" w:cs="+mn-cs"/>
          <w:bCs/>
          <w:color w:val="000000"/>
          <w:kern w:val="24"/>
          <w:sz w:val="24"/>
          <w:szCs w:val="24"/>
          <w:lang w:eastAsia="es-CL"/>
        </w:rPr>
        <w:t>I+D+i</w:t>
      </w:r>
      <w:proofErr w:type="spellEnd"/>
      <w:r w:rsidRPr="00C61263">
        <w:rPr>
          <w:rFonts w:ascii="Arial Narrow" w:eastAsia="+mn-ea" w:hAnsi="Arial Narrow" w:cs="+mn-cs"/>
          <w:bCs/>
          <w:color w:val="000000"/>
          <w:kern w:val="24"/>
          <w:sz w:val="24"/>
          <w:szCs w:val="24"/>
          <w:lang w:eastAsia="es-CL"/>
        </w:rPr>
        <w:t xml:space="preserve"> y transferencia tecnológica a la PY</w:t>
      </w:r>
      <w:r w:rsidR="00F95E20">
        <w:rPr>
          <w:rFonts w:ascii="Arial Narrow" w:eastAsia="+mn-ea" w:hAnsi="Arial Narrow" w:cs="+mn-cs"/>
          <w:bCs/>
          <w:color w:val="000000"/>
          <w:kern w:val="24"/>
          <w:sz w:val="24"/>
          <w:szCs w:val="24"/>
          <w:lang w:eastAsia="es-CL"/>
        </w:rPr>
        <w:t>ME’s en áreas estratégicas de sosteni</w:t>
      </w:r>
      <w:r w:rsidRPr="00C61263">
        <w:rPr>
          <w:rFonts w:ascii="Arial Narrow" w:eastAsia="+mn-ea" w:hAnsi="Arial Narrow" w:cs="+mn-cs"/>
          <w:bCs/>
          <w:color w:val="000000"/>
          <w:kern w:val="24"/>
          <w:sz w:val="24"/>
          <w:szCs w:val="24"/>
          <w:lang w:eastAsia="es-CL"/>
        </w:rPr>
        <w:t xml:space="preserve">bilidad, como las relativas a ERNC, FHNC, cuidado y protección ambiental, producción limpia, reciclaje, </w:t>
      </w:r>
      <w:proofErr w:type="spellStart"/>
      <w:r w:rsidRPr="00C61263">
        <w:rPr>
          <w:rFonts w:ascii="Arial Narrow" w:eastAsia="+mn-ea" w:hAnsi="Arial Narrow" w:cs="+mn-cs"/>
          <w:bCs/>
          <w:color w:val="000000"/>
          <w:kern w:val="24"/>
          <w:sz w:val="24"/>
          <w:szCs w:val="24"/>
          <w:lang w:eastAsia="es-CL"/>
        </w:rPr>
        <w:t>bio</w:t>
      </w:r>
      <w:proofErr w:type="spellEnd"/>
      <w:r>
        <w:rPr>
          <w:rFonts w:ascii="Arial Narrow" w:eastAsia="+mn-ea" w:hAnsi="Arial Narrow" w:cs="+mn-cs"/>
          <w:bCs/>
          <w:color w:val="000000"/>
          <w:kern w:val="24"/>
          <w:sz w:val="24"/>
          <w:szCs w:val="24"/>
          <w:lang w:eastAsia="es-CL"/>
        </w:rPr>
        <w:t>-</w:t>
      </w:r>
      <w:r w:rsidRPr="00C61263">
        <w:rPr>
          <w:rFonts w:ascii="Arial Narrow" w:eastAsia="+mn-ea" w:hAnsi="Arial Narrow" w:cs="+mn-cs"/>
          <w:bCs/>
          <w:color w:val="000000"/>
          <w:kern w:val="24"/>
          <w:sz w:val="24"/>
          <w:szCs w:val="24"/>
          <w:lang w:eastAsia="es-CL"/>
        </w:rPr>
        <w:t>remediación y servicios ambientales; entre otras:</w:t>
      </w:r>
    </w:p>
    <w:p w:rsidR="00A35619" w:rsidRDefault="00A35619" w:rsidP="00A35619">
      <w:pPr>
        <w:spacing w:after="0" w:line="240" w:lineRule="auto"/>
        <w:ind w:left="1267"/>
        <w:contextualSpacing/>
        <w:jc w:val="both"/>
        <w:textAlignment w:val="baseline"/>
        <w:rPr>
          <w:rFonts w:ascii="Times New Roman" w:eastAsia="Times New Roman" w:hAnsi="Times New Roman" w:cs="Times New Roman"/>
          <w:sz w:val="24"/>
          <w:szCs w:val="24"/>
          <w:lang w:eastAsia="es-CL"/>
        </w:rPr>
      </w:pPr>
    </w:p>
    <w:p w:rsidR="00A35619" w:rsidRDefault="00A35619" w:rsidP="00A35619">
      <w:pPr>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br w:type="page"/>
      </w:r>
    </w:p>
    <w:p w:rsidR="00A35619" w:rsidRPr="0017116F" w:rsidRDefault="00A35619" w:rsidP="00A35619">
      <w:pPr>
        <w:spacing w:after="0" w:line="240" w:lineRule="auto"/>
        <w:ind w:left="1267"/>
        <w:contextualSpacing/>
        <w:jc w:val="both"/>
        <w:textAlignment w:val="baseline"/>
        <w:rPr>
          <w:rFonts w:ascii="Times New Roman" w:eastAsia="Times New Roman" w:hAnsi="Times New Roman" w:cs="Times New Roman"/>
          <w:sz w:val="24"/>
          <w:szCs w:val="24"/>
          <w:lang w:eastAsia="es-CL"/>
        </w:rPr>
      </w:pPr>
    </w:p>
    <w:p w:rsidR="00A35619" w:rsidRPr="000E1958" w:rsidRDefault="00A35619" w:rsidP="00A35619">
      <w:pPr>
        <w:numPr>
          <w:ilvl w:val="0"/>
          <w:numId w:val="10"/>
        </w:numPr>
        <w:spacing w:after="0" w:line="240" w:lineRule="auto"/>
        <w:ind w:left="1134" w:hanging="283"/>
        <w:contextualSpacing/>
        <w:jc w:val="both"/>
        <w:rPr>
          <w:rFonts w:ascii="Times New Roman" w:eastAsia="Times New Roman" w:hAnsi="Times New Roman" w:cs="Times New Roman"/>
          <w:sz w:val="24"/>
          <w:szCs w:val="24"/>
          <w:lang w:eastAsia="es-CL"/>
        </w:rPr>
      </w:pPr>
      <w:r w:rsidRPr="000E1958">
        <w:rPr>
          <w:rFonts w:ascii="Arial Narrow" w:eastAsia="+mn-ea" w:hAnsi="Arial Narrow" w:cs="+mn-cs"/>
          <w:b/>
          <w:bCs/>
          <w:color w:val="000000"/>
          <w:kern w:val="24"/>
          <w:sz w:val="24"/>
          <w:szCs w:val="24"/>
          <w:lang w:eastAsia="es-CL"/>
        </w:rPr>
        <w:t xml:space="preserve">Priorizar la asignación de recursos públicos para </w:t>
      </w:r>
      <w:proofErr w:type="spellStart"/>
      <w:r w:rsidRPr="000E1958">
        <w:rPr>
          <w:rFonts w:ascii="Arial Narrow" w:eastAsia="+mn-ea" w:hAnsi="Arial Narrow" w:cs="+mn-cs"/>
          <w:b/>
          <w:bCs/>
          <w:color w:val="000000"/>
          <w:kern w:val="24"/>
          <w:sz w:val="24"/>
          <w:szCs w:val="24"/>
          <w:lang w:eastAsia="es-CL"/>
        </w:rPr>
        <w:t>I+D+i</w:t>
      </w:r>
      <w:proofErr w:type="spellEnd"/>
      <w:r w:rsidRPr="000E1958">
        <w:rPr>
          <w:rFonts w:ascii="Arial Narrow" w:eastAsia="+mn-ea" w:hAnsi="Arial Narrow" w:cs="+mn-cs"/>
          <w:b/>
          <w:bCs/>
          <w:color w:val="000000"/>
          <w:kern w:val="24"/>
          <w:sz w:val="24"/>
          <w:szCs w:val="24"/>
          <w:lang w:eastAsia="es-CL"/>
        </w:rPr>
        <w:t>, en función de</w:t>
      </w:r>
      <w:r>
        <w:rPr>
          <w:rFonts w:ascii="Arial Narrow" w:eastAsia="+mn-ea" w:hAnsi="Arial Narrow" w:cs="+mn-cs"/>
          <w:bCs/>
          <w:color w:val="000000"/>
          <w:kern w:val="24"/>
          <w:sz w:val="24"/>
          <w:szCs w:val="24"/>
          <w:lang w:eastAsia="es-CL"/>
        </w:rPr>
        <w:t xml:space="preserve">: </w:t>
      </w:r>
    </w:p>
    <w:p w:rsidR="00A35619" w:rsidRDefault="00A35619" w:rsidP="00A35619">
      <w:pPr>
        <w:spacing w:after="0" w:line="240" w:lineRule="auto"/>
        <w:ind w:left="1134"/>
        <w:contextualSpacing/>
        <w:jc w:val="both"/>
        <w:rPr>
          <w:rFonts w:ascii="Arial Narrow" w:eastAsia="+mn-ea" w:hAnsi="Arial Narrow" w:cs="+mn-cs"/>
          <w:b/>
          <w:bCs/>
          <w:color w:val="000000"/>
          <w:kern w:val="24"/>
          <w:sz w:val="24"/>
          <w:szCs w:val="24"/>
          <w:lang w:eastAsia="es-CL"/>
        </w:rPr>
      </w:pPr>
    </w:p>
    <w:p w:rsidR="00A35619" w:rsidRPr="0017116F" w:rsidRDefault="00A35619" w:rsidP="00A35619">
      <w:pPr>
        <w:pStyle w:val="Prrafodelista"/>
        <w:numPr>
          <w:ilvl w:val="0"/>
          <w:numId w:val="12"/>
        </w:numPr>
        <w:tabs>
          <w:tab w:val="clear" w:pos="1604"/>
          <w:tab w:val="num" w:pos="1418"/>
        </w:tabs>
        <w:spacing w:after="0" w:line="240" w:lineRule="auto"/>
        <w:ind w:left="1418" w:hanging="284"/>
        <w:jc w:val="both"/>
        <w:rPr>
          <w:rFonts w:ascii="Times New Roman" w:eastAsia="Times New Roman" w:hAnsi="Times New Roman" w:cs="Times New Roman"/>
          <w:sz w:val="24"/>
          <w:szCs w:val="24"/>
          <w:lang w:eastAsia="es-CL"/>
        </w:rPr>
      </w:pPr>
      <w:r>
        <w:rPr>
          <w:rFonts w:ascii="Arial Narrow" w:eastAsia="+mn-ea" w:hAnsi="Arial Narrow" w:cs="+mn-cs"/>
          <w:bCs/>
          <w:color w:val="000000"/>
          <w:kern w:val="24"/>
          <w:sz w:val="24"/>
          <w:szCs w:val="24"/>
          <w:lang w:eastAsia="es-CL"/>
        </w:rPr>
        <w:t xml:space="preserve">La </w:t>
      </w:r>
      <w:r>
        <w:rPr>
          <w:rFonts w:ascii="Arial Narrow" w:eastAsia="+mn-ea" w:hAnsi="Arial Narrow" w:cs="+mn-cs"/>
          <w:b/>
          <w:bCs/>
          <w:color w:val="000000"/>
          <w:kern w:val="24"/>
          <w:sz w:val="24"/>
          <w:szCs w:val="24"/>
          <w:lang w:eastAsia="es-CL"/>
        </w:rPr>
        <w:t>d</w:t>
      </w:r>
      <w:r w:rsidRPr="0017116F">
        <w:rPr>
          <w:rFonts w:ascii="Arial Narrow" w:eastAsia="+mn-ea" w:hAnsi="Arial Narrow" w:cs="+mn-cs"/>
          <w:b/>
          <w:bCs/>
          <w:color w:val="000000"/>
          <w:kern w:val="24"/>
          <w:sz w:val="24"/>
          <w:szCs w:val="24"/>
          <w:lang w:eastAsia="es-CL"/>
        </w:rPr>
        <w:t xml:space="preserve">iversificación productiva a través del desarrollo de </w:t>
      </w:r>
      <w:r w:rsidRPr="0017116F">
        <w:rPr>
          <w:rFonts w:ascii="Arial Narrow" w:eastAsia="+mn-ea" w:hAnsi="Arial Narrow" w:cs="+mn-cs"/>
          <w:b/>
          <w:bCs/>
          <w:i/>
          <w:iCs/>
          <w:color w:val="000000"/>
          <w:kern w:val="24"/>
          <w:sz w:val="24"/>
          <w:szCs w:val="24"/>
          <w:lang w:eastAsia="es-CL"/>
        </w:rPr>
        <w:t>nuevos productos</w:t>
      </w:r>
      <w:r>
        <w:rPr>
          <w:rFonts w:ascii="Arial Narrow" w:eastAsia="+mn-ea" w:hAnsi="Arial Narrow" w:cs="+mn-cs"/>
          <w:b/>
          <w:bCs/>
          <w:i/>
          <w:iCs/>
          <w:color w:val="000000"/>
          <w:kern w:val="24"/>
          <w:sz w:val="24"/>
          <w:szCs w:val="24"/>
          <w:lang w:eastAsia="es-CL"/>
        </w:rPr>
        <w:t xml:space="preserve"> innovadores</w:t>
      </w:r>
      <w:r w:rsidRPr="0017116F">
        <w:rPr>
          <w:rFonts w:ascii="Arial Narrow" w:eastAsia="+mn-ea" w:hAnsi="Arial Narrow" w:cs="+mn-cs"/>
          <w:b/>
          <w:bCs/>
          <w:color w:val="000000"/>
          <w:kern w:val="24"/>
          <w:sz w:val="24"/>
          <w:szCs w:val="24"/>
          <w:lang w:eastAsia="es-CL"/>
        </w:rPr>
        <w:t xml:space="preserve">, especialmente </w:t>
      </w:r>
      <w:r>
        <w:rPr>
          <w:rFonts w:ascii="Arial Narrow" w:eastAsia="+mn-ea" w:hAnsi="Arial Narrow" w:cs="+mn-cs"/>
          <w:b/>
          <w:bCs/>
          <w:color w:val="000000"/>
          <w:kern w:val="24"/>
          <w:sz w:val="24"/>
          <w:szCs w:val="24"/>
          <w:lang w:eastAsia="es-CL"/>
        </w:rPr>
        <w:t xml:space="preserve">de aquellos </w:t>
      </w:r>
      <w:r w:rsidRPr="0017116F">
        <w:rPr>
          <w:rFonts w:ascii="Arial Narrow" w:eastAsia="+mn-ea" w:hAnsi="Arial Narrow" w:cs="+mn-cs"/>
          <w:b/>
          <w:bCs/>
          <w:color w:val="000000"/>
          <w:kern w:val="24"/>
          <w:sz w:val="24"/>
          <w:szCs w:val="24"/>
          <w:lang w:eastAsia="es-CL"/>
        </w:rPr>
        <w:t xml:space="preserve">con atributos correspondientes a alguna de las </w:t>
      </w:r>
      <w:r w:rsidRPr="0017116F">
        <w:rPr>
          <w:rFonts w:ascii="Arial Narrow" w:eastAsia="+mn-ea" w:hAnsi="Arial Narrow" w:cs="+mn-cs"/>
          <w:b/>
          <w:bCs/>
          <w:i/>
          <w:iCs/>
          <w:color w:val="000000"/>
          <w:kern w:val="24"/>
          <w:sz w:val="24"/>
          <w:szCs w:val="24"/>
          <w:lang w:eastAsia="es-CL"/>
        </w:rPr>
        <w:t>singularidades mundiales ‘del Desierto de Atacama’</w:t>
      </w:r>
      <w:r w:rsidRPr="0017116F">
        <w:rPr>
          <w:rFonts w:ascii="Arial Narrow" w:eastAsia="+mn-ea" w:hAnsi="Arial Narrow" w:cs="+mn-cs"/>
          <w:bCs/>
          <w:color w:val="000000"/>
          <w:kern w:val="24"/>
          <w:sz w:val="24"/>
          <w:szCs w:val="24"/>
          <w:lang w:eastAsia="es-CL"/>
        </w:rPr>
        <w:t xml:space="preserve">; así como de </w:t>
      </w:r>
      <w:r w:rsidRPr="0017116F">
        <w:rPr>
          <w:rFonts w:ascii="Arial Narrow" w:eastAsia="+mn-ea" w:hAnsi="Arial Narrow" w:cs="+mn-cs"/>
          <w:bCs/>
          <w:i/>
          <w:iCs/>
          <w:color w:val="000000"/>
          <w:kern w:val="24"/>
          <w:sz w:val="24"/>
          <w:szCs w:val="24"/>
          <w:lang w:eastAsia="es-CL"/>
        </w:rPr>
        <w:t xml:space="preserve">nuevos </w:t>
      </w:r>
      <w:r>
        <w:rPr>
          <w:rFonts w:ascii="Arial Narrow" w:eastAsia="+mn-ea" w:hAnsi="Arial Narrow" w:cs="+mn-cs"/>
          <w:bCs/>
          <w:i/>
          <w:iCs/>
          <w:color w:val="000000"/>
          <w:kern w:val="24"/>
          <w:sz w:val="24"/>
          <w:szCs w:val="24"/>
          <w:lang w:eastAsia="es-CL"/>
        </w:rPr>
        <w:t>e innovadores procesos</w:t>
      </w:r>
      <w:r w:rsidRPr="0017116F">
        <w:rPr>
          <w:rFonts w:ascii="Arial Narrow" w:eastAsia="+mn-ea" w:hAnsi="Arial Narrow" w:cs="+mn-cs"/>
          <w:bCs/>
          <w:color w:val="000000"/>
          <w:kern w:val="24"/>
          <w:sz w:val="24"/>
          <w:szCs w:val="24"/>
          <w:lang w:eastAsia="es-CL"/>
        </w:rPr>
        <w:t>, en particular aquellos que agreguen valor de sostenibilidad a la oferta regional</w:t>
      </w:r>
      <w:r w:rsidRPr="0017116F">
        <w:rPr>
          <w:rFonts w:ascii="Arial Narrow" w:eastAsia="+mn-ea" w:hAnsi="Arial Narrow" w:cs="+mn-cs"/>
          <w:color w:val="000000"/>
          <w:kern w:val="24"/>
          <w:sz w:val="24"/>
          <w:szCs w:val="24"/>
          <w:lang w:eastAsia="es-CL"/>
        </w:rPr>
        <w:t xml:space="preserve">. </w:t>
      </w:r>
    </w:p>
    <w:p w:rsidR="00A35619" w:rsidRPr="0017116F" w:rsidRDefault="00A35619" w:rsidP="00A35619">
      <w:pPr>
        <w:spacing w:after="0" w:line="240" w:lineRule="auto"/>
        <w:ind w:left="1267"/>
        <w:contextualSpacing/>
        <w:jc w:val="both"/>
        <w:textAlignment w:val="baseline"/>
        <w:rPr>
          <w:rFonts w:ascii="Times New Roman" w:eastAsia="Times New Roman" w:hAnsi="Times New Roman" w:cs="Times New Roman"/>
          <w:sz w:val="24"/>
          <w:szCs w:val="24"/>
          <w:lang w:eastAsia="es-CL"/>
        </w:rPr>
      </w:pPr>
    </w:p>
    <w:p w:rsidR="00A35619" w:rsidRPr="005B75ED" w:rsidRDefault="00A35619" w:rsidP="00A35619">
      <w:pPr>
        <w:pStyle w:val="Prrafodelista"/>
        <w:numPr>
          <w:ilvl w:val="0"/>
          <w:numId w:val="12"/>
        </w:numPr>
        <w:tabs>
          <w:tab w:val="clear" w:pos="1604"/>
          <w:tab w:val="num" w:pos="1418"/>
        </w:tabs>
        <w:spacing w:after="0" w:line="240" w:lineRule="auto"/>
        <w:ind w:left="1418" w:hanging="284"/>
        <w:jc w:val="both"/>
        <w:rPr>
          <w:rFonts w:ascii="Times New Roman" w:eastAsia="Times New Roman" w:hAnsi="Times New Roman" w:cs="Times New Roman"/>
          <w:sz w:val="24"/>
          <w:szCs w:val="24"/>
          <w:lang w:eastAsia="es-CL"/>
        </w:rPr>
      </w:pPr>
      <w:r>
        <w:rPr>
          <w:rFonts w:ascii="Arial Narrow" w:eastAsia="+mn-ea" w:hAnsi="Arial Narrow" w:cs="+mn-cs"/>
          <w:bCs/>
          <w:color w:val="000000"/>
          <w:kern w:val="24"/>
          <w:sz w:val="24"/>
          <w:szCs w:val="24"/>
          <w:lang w:eastAsia="es-CL"/>
        </w:rPr>
        <w:t xml:space="preserve">El </w:t>
      </w:r>
      <w:r>
        <w:rPr>
          <w:rFonts w:ascii="Arial Narrow" w:eastAsia="+mn-ea" w:hAnsi="Arial Narrow" w:cs="+mn-cs"/>
          <w:b/>
          <w:bCs/>
          <w:color w:val="000000"/>
          <w:kern w:val="24"/>
          <w:sz w:val="24"/>
          <w:szCs w:val="24"/>
          <w:lang w:eastAsia="es-CL"/>
        </w:rPr>
        <w:t>d</w:t>
      </w:r>
      <w:r w:rsidRPr="0017116F">
        <w:rPr>
          <w:rFonts w:ascii="Arial Narrow" w:eastAsia="+mn-ea" w:hAnsi="Arial Narrow" w:cs="+mn-cs"/>
          <w:b/>
          <w:bCs/>
          <w:color w:val="000000"/>
          <w:kern w:val="24"/>
          <w:sz w:val="24"/>
          <w:szCs w:val="24"/>
          <w:lang w:eastAsia="es-CL"/>
        </w:rPr>
        <w:t xml:space="preserve">esarrollo de </w:t>
      </w:r>
      <w:r>
        <w:rPr>
          <w:rFonts w:ascii="Arial Narrow" w:eastAsia="+mn-ea" w:hAnsi="Arial Narrow" w:cs="+mn-cs"/>
          <w:b/>
          <w:bCs/>
          <w:color w:val="000000"/>
          <w:kern w:val="24"/>
          <w:sz w:val="24"/>
          <w:szCs w:val="24"/>
          <w:lang w:eastAsia="es-CL"/>
        </w:rPr>
        <w:t xml:space="preserve">sistemas de generación </w:t>
      </w:r>
      <w:r w:rsidR="00B76287">
        <w:rPr>
          <w:rFonts w:ascii="Arial Narrow" w:eastAsia="+mn-ea" w:hAnsi="Arial Narrow" w:cs="+mn-cs"/>
          <w:b/>
          <w:bCs/>
          <w:color w:val="000000"/>
          <w:kern w:val="24"/>
          <w:sz w:val="24"/>
          <w:szCs w:val="24"/>
          <w:lang w:eastAsia="es-CL"/>
        </w:rPr>
        <w:t>sostenible</w:t>
      </w:r>
      <w:r>
        <w:rPr>
          <w:rFonts w:ascii="Arial Narrow" w:eastAsia="+mn-ea" w:hAnsi="Arial Narrow" w:cs="+mn-cs"/>
          <w:b/>
          <w:bCs/>
          <w:color w:val="000000"/>
          <w:kern w:val="24"/>
          <w:sz w:val="24"/>
          <w:szCs w:val="24"/>
          <w:lang w:eastAsia="es-CL"/>
        </w:rPr>
        <w:t xml:space="preserve"> y aprovechamiento sostenible de </w:t>
      </w:r>
      <w:r w:rsidRPr="0017116F">
        <w:rPr>
          <w:rFonts w:ascii="Arial Narrow" w:eastAsia="+mn-ea" w:hAnsi="Arial Narrow" w:cs="+mn-cs"/>
          <w:b/>
          <w:bCs/>
          <w:color w:val="000000"/>
          <w:kern w:val="24"/>
          <w:sz w:val="24"/>
          <w:szCs w:val="24"/>
          <w:lang w:eastAsia="es-CL"/>
        </w:rPr>
        <w:t xml:space="preserve">Energías Renovables No Convencionales (ERNC) </w:t>
      </w:r>
      <w:r w:rsidRPr="0017116F">
        <w:rPr>
          <w:rFonts w:ascii="Arial Narrow" w:eastAsia="+mn-ea" w:hAnsi="Arial Narrow" w:cs="+mn-cs"/>
          <w:bCs/>
          <w:color w:val="000000"/>
          <w:kern w:val="24"/>
          <w:sz w:val="24"/>
          <w:szCs w:val="24"/>
          <w:lang w:eastAsia="es-CL"/>
        </w:rPr>
        <w:t>con el propósito que la Región de transforme en “potencia” en la materia, en especial, de fuente solar y</w:t>
      </w:r>
      <w:r>
        <w:rPr>
          <w:rFonts w:ascii="Arial Narrow" w:eastAsia="+mn-ea" w:hAnsi="Arial Narrow" w:cs="+mn-cs"/>
          <w:bCs/>
          <w:color w:val="000000"/>
          <w:kern w:val="24"/>
          <w:sz w:val="24"/>
          <w:szCs w:val="24"/>
          <w:lang w:eastAsia="es-CL"/>
        </w:rPr>
        <w:t xml:space="preserve"> con tecnologías termo-solares., así como de </w:t>
      </w:r>
      <w:r>
        <w:rPr>
          <w:rFonts w:ascii="Arial Narrow" w:eastAsia="+mn-ea" w:hAnsi="Arial Narrow" w:cs="+mn-cs"/>
          <w:b/>
          <w:bCs/>
          <w:color w:val="000000"/>
          <w:kern w:val="24"/>
          <w:sz w:val="24"/>
          <w:szCs w:val="24"/>
          <w:lang w:eastAsia="es-CL"/>
        </w:rPr>
        <w:t>Agua proveniente de FHNC</w:t>
      </w:r>
      <w:r>
        <w:rPr>
          <w:rFonts w:ascii="Arial Narrow" w:eastAsia="+mn-ea" w:hAnsi="Arial Narrow" w:cs="+mn-cs"/>
          <w:bCs/>
          <w:color w:val="000000"/>
          <w:kern w:val="24"/>
          <w:sz w:val="24"/>
          <w:szCs w:val="24"/>
          <w:lang w:eastAsia="es-CL"/>
        </w:rPr>
        <w:t xml:space="preserve">; y en particular,   </w:t>
      </w:r>
      <w:r w:rsidRPr="005B75ED">
        <w:rPr>
          <w:rFonts w:ascii="Arial Narrow" w:eastAsia="+mn-ea" w:hAnsi="Arial Narrow" w:cs="+mn-cs"/>
          <w:b/>
          <w:bCs/>
          <w:color w:val="000000"/>
          <w:kern w:val="24"/>
          <w:sz w:val="24"/>
          <w:szCs w:val="24"/>
          <w:lang w:eastAsia="es-CL"/>
        </w:rPr>
        <w:t>i) de la participación de las PYME’s y Redes MIPYME</w:t>
      </w:r>
      <w:r>
        <w:rPr>
          <w:rFonts w:ascii="Arial Narrow" w:eastAsia="+mn-ea" w:hAnsi="Arial Narrow" w:cs="+mn-cs"/>
          <w:bCs/>
          <w:color w:val="000000"/>
          <w:kern w:val="24"/>
          <w:sz w:val="24"/>
          <w:szCs w:val="24"/>
          <w:lang w:eastAsia="es-CL"/>
        </w:rPr>
        <w:t xml:space="preserve"> de la Región en la provisión a las respectivas industrias, así como de desarrollo de nuevos conocimientos y tecnologías en las respectivas materias y,  </w:t>
      </w:r>
      <w:r w:rsidRPr="005B75ED">
        <w:rPr>
          <w:rFonts w:ascii="Arial Narrow" w:eastAsia="+mn-ea" w:hAnsi="Arial Narrow" w:cs="+mn-cs"/>
          <w:b/>
          <w:bCs/>
          <w:color w:val="000000"/>
          <w:kern w:val="24"/>
          <w:sz w:val="24"/>
          <w:szCs w:val="24"/>
          <w:lang w:eastAsia="es-CL"/>
        </w:rPr>
        <w:t xml:space="preserve">ii) para la sustitución de fuentes energéticas </w:t>
      </w:r>
      <w:proofErr w:type="spellStart"/>
      <w:r w:rsidRPr="005B75ED">
        <w:rPr>
          <w:rFonts w:ascii="Arial Narrow" w:eastAsia="+mn-ea" w:hAnsi="Arial Narrow" w:cs="+mn-cs"/>
          <w:b/>
          <w:bCs/>
          <w:color w:val="000000"/>
          <w:kern w:val="24"/>
          <w:sz w:val="24"/>
          <w:szCs w:val="24"/>
          <w:lang w:eastAsia="es-CL"/>
        </w:rPr>
        <w:t>carbo</w:t>
      </w:r>
      <w:proofErr w:type="spellEnd"/>
      <w:r w:rsidRPr="005B75ED">
        <w:rPr>
          <w:rFonts w:ascii="Arial Narrow" w:eastAsia="+mn-ea" w:hAnsi="Arial Narrow" w:cs="+mn-cs"/>
          <w:b/>
          <w:bCs/>
          <w:color w:val="000000"/>
          <w:kern w:val="24"/>
          <w:sz w:val="24"/>
          <w:szCs w:val="24"/>
          <w:lang w:eastAsia="es-CL"/>
        </w:rPr>
        <w:t xml:space="preserve">-dependientes y </w:t>
      </w:r>
      <w:proofErr w:type="spellStart"/>
      <w:r w:rsidRPr="005B75ED">
        <w:rPr>
          <w:rFonts w:ascii="Arial Narrow" w:eastAsia="+mn-ea" w:hAnsi="Arial Narrow" w:cs="+mn-cs"/>
          <w:b/>
          <w:bCs/>
          <w:color w:val="000000"/>
          <w:kern w:val="24"/>
          <w:sz w:val="24"/>
          <w:szCs w:val="24"/>
          <w:lang w:eastAsia="es-CL"/>
        </w:rPr>
        <w:t>carbo</w:t>
      </w:r>
      <w:proofErr w:type="spellEnd"/>
      <w:r w:rsidRPr="005B75ED">
        <w:rPr>
          <w:rFonts w:ascii="Arial Narrow" w:eastAsia="+mn-ea" w:hAnsi="Arial Narrow" w:cs="+mn-cs"/>
          <w:b/>
          <w:bCs/>
          <w:color w:val="000000"/>
          <w:kern w:val="24"/>
          <w:sz w:val="24"/>
          <w:szCs w:val="24"/>
          <w:lang w:eastAsia="es-CL"/>
        </w:rPr>
        <w:t>-contaminantes</w:t>
      </w:r>
      <w:r w:rsidRPr="005B75ED">
        <w:rPr>
          <w:rFonts w:ascii="Arial Narrow" w:eastAsia="+mn-ea" w:hAnsi="Arial Narrow" w:cs="+mn-cs"/>
          <w:bCs/>
          <w:color w:val="000000"/>
          <w:kern w:val="24"/>
          <w:sz w:val="24"/>
          <w:szCs w:val="24"/>
          <w:lang w:eastAsia="es-CL"/>
        </w:rPr>
        <w:t>,  en particular de fuente solar y, en especial, con tecnología</w:t>
      </w:r>
      <w:r>
        <w:rPr>
          <w:rFonts w:ascii="Arial Narrow" w:eastAsia="+mn-ea" w:hAnsi="Arial Narrow" w:cs="+mn-cs"/>
          <w:bCs/>
          <w:color w:val="000000"/>
          <w:kern w:val="24"/>
          <w:sz w:val="24"/>
          <w:szCs w:val="24"/>
          <w:lang w:eastAsia="es-CL"/>
        </w:rPr>
        <w:t>s temo-solares (almacenamiento</w:t>
      </w:r>
      <w:r w:rsidRPr="005B75ED">
        <w:rPr>
          <w:rFonts w:ascii="Arial Narrow" w:eastAsia="+mn-ea" w:hAnsi="Arial Narrow" w:cs="+mn-cs"/>
          <w:b/>
          <w:bCs/>
          <w:color w:val="000000"/>
          <w:kern w:val="24"/>
          <w:sz w:val="24"/>
          <w:szCs w:val="24"/>
          <w:lang w:eastAsia="es-CL"/>
        </w:rPr>
        <w:t>); así como de aguas de origen continental</w:t>
      </w:r>
      <w:r>
        <w:rPr>
          <w:rFonts w:ascii="Arial Narrow" w:eastAsia="+mn-ea" w:hAnsi="Arial Narrow" w:cs="+mn-cs"/>
          <w:bCs/>
          <w:color w:val="000000"/>
          <w:kern w:val="24"/>
          <w:sz w:val="24"/>
          <w:szCs w:val="24"/>
          <w:lang w:eastAsia="es-CL"/>
        </w:rPr>
        <w:t xml:space="preserve"> por agua de origen oceánico y otras, usadas de modo sostenible y aprovechadas de modo sostenible, </w:t>
      </w:r>
      <w:r>
        <w:rPr>
          <w:rFonts w:ascii="Arial Narrow" w:eastAsia="+mn-ea" w:hAnsi="Arial Narrow" w:cs="+mn-cs"/>
          <w:bCs/>
          <w:i/>
          <w:color w:val="000000"/>
          <w:kern w:val="24"/>
          <w:sz w:val="24"/>
          <w:szCs w:val="24"/>
          <w:lang w:eastAsia="es-CL"/>
        </w:rPr>
        <w:t xml:space="preserve">liberándolas </w:t>
      </w:r>
      <w:r>
        <w:rPr>
          <w:rFonts w:ascii="Arial Narrow" w:eastAsia="+mn-ea" w:hAnsi="Arial Narrow" w:cs="+mn-cs"/>
          <w:bCs/>
          <w:color w:val="000000"/>
          <w:kern w:val="24"/>
          <w:sz w:val="24"/>
          <w:szCs w:val="24"/>
          <w:lang w:eastAsia="es-CL"/>
        </w:rPr>
        <w:t>para otros usos o para restituirlas a sus usuarios originales.</w:t>
      </w:r>
    </w:p>
    <w:p w:rsidR="00A35619" w:rsidRPr="0017116F" w:rsidRDefault="00A35619" w:rsidP="00A35619">
      <w:pPr>
        <w:spacing w:after="0" w:line="240" w:lineRule="auto"/>
        <w:ind w:left="1267"/>
        <w:contextualSpacing/>
        <w:jc w:val="both"/>
        <w:textAlignment w:val="baseline"/>
        <w:rPr>
          <w:rFonts w:ascii="Arial Narrow" w:eastAsia="+mn-ea" w:hAnsi="Arial Narrow" w:cs="+mn-cs"/>
          <w:b/>
          <w:bCs/>
          <w:color w:val="000000"/>
          <w:kern w:val="24"/>
          <w:sz w:val="24"/>
          <w:szCs w:val="24"/>
          <w:lang w:eastAsia="es-CL"/>
        </w:rPr>
      </w:pPr>
    </w:p>
    <w:p w:rsidR="00A35619" w:rsidRDefault="00A35619" w:rsidP="00A35619">
      <w:pPr>
        <w:pStyle w:val="Prrafodelista"/>
        <w:numPr>
          <w:ilvl w:val="0"/>
          <w:numId w:val="12"/>
        </w:numPr>
        <w:tabs>
          <w:tab w:val="clear" w:pos="1604"/>
          <w:tab w:val="num" w:pos="1418"/>
        </w:tabs>
        <w:spacing w:after="0" w:line="240" w:lineRule="auto"/>
        <w:ind w:left="1418" w:hanging="284"/>
        <w:jc w:val="both"/>
        <w:rPr>
          <w:rFonts w:ascii="Arial Narrow" w:eastAsia="+mn-ea" w:hAnsi="Arial Narrow" w:cs="+mn-cs"/>
          <w:bCs/>
          <w:color w:val="000000"/>
          <w:kern w:val="24"/>
          <w:sz w:val="24"/>
          <w:szCs w:val="24"/>
          <w:lang w:eastAsia="es-CL"/>
        </w:rPr>
      </w:pPr>
      <w:r w:rsidRPr="0017116F">
        <w:rPr>
          <w:rFonts w:ascii="Arial Narrow" w:eastAsia="+mn-ea" w:hAnsi="Arial Narrow" w:cs="+mn-cs"/>
          <w:b/>
          <w:bCs/>
          <w:color w:val="000000"/>
          <w:kern w:val="24"/>
          <w:sz w:val="24"/>
          <w:szCs w:val="24"/>
          <w:lang w:eastAsia="es-CL"/>
        </w:rPr>
        <w:t>Minería</w:t>
      </w:r>
      <w:r>
        <w:rPr>
          <w:rFonts w:ascii="Arial Narrow" w:eastAsia="+mn-ea" w:hAnsi="Arial Narrow" w:cs="+mn-cs"/>
          <w:b/>
          <w:bCs/>
          <w:color w:val="000000"/>
          <w:kern w:val="24"/>
          <w:sz w:val="24"/>
          <w:szCs w:val="24"/>
          <w:lang w:eastAsia="es-CL"/>
        </w:rPr>
        <w:t xml:space="preserve"> sostenible de </w:t>
      </w:r>
      <w:r w:rsidRPr="005B75ED">
        <w:rPr>
          <w:rFonts w:ascii="Arial Narrow" w:eastAsia="+mn-ea" w:hAnsi="Arial Narrow" w:cs="+mn-cs"/>
          <w:b/>
          <w:bCs/>
          <w:i/>
          <w:color w:val="000000"/>
          <w:kern w:val="24"/>
          <w:sz w:val="24"/>
          <w:szCs w:val="24"/>
          <w:lang w:eastAsia="es-CL"/>
        </w:rPr>
        <w:t>‘Clase Siglo XXI’</w:t>
      </w:r>
      <w:r>
        <w:rPr>
          <w:rFonts w:ascii="Arial Narrow" w:eastAsia="+mn-ea" w:hAnsi="Arial Narrow" w:cs="+mn-cs"/>
          <w:bCs/>
          <w:color w:val="000000"/>
          <w:kern w:val="24"/>
          <w:sz w:val="24"/>
          <w:szCs w:val="24"/>
          <w:lang w:eastAsia="es-CL"/>
        </w:rPr>
        <w:t xml:space="preserve">; tanto </w:t>
      </w:r>
      <w:r w:rsidRPr="0017116F">
        <w:rPr>
          <w:rFonts w:ascii="Arial Narrow" w:eastAsia="+mn-ea" w:hAnsi="Arial Narrow" w:cs="+mn-cs"/>
          <w:bCs/>
          <w:color w:val="000000"/>
          <w:kern w:val="24"/>
          <w:sz w:val="24"/>
          <w:szCs w:val="24"/>
          <w:lang w:eastAsia="es-CL"/>
        </w:rPr>
        <w:t>en materia de uso de energías renovables no contaminantes, y cuidado del agua dulce para la vida humana y diversificación productiva</w:t>
      </w:r>
      <w:r>
        <w:rPr>
          <w:rFonts w:ascii="Arial Narrow" w:eastAsia="+mn-ea" w:hAnsi="Arial Narrow" w:cs="+mn-cs"/>
          <w:bCs/>
          <w:color w:val="000000"/>
          <w:kern w:val="24"/>
          <w:sz w:val="24"/>
          <w:szCs w:val="24"/>
          <w:lang w:eastAsia="es-CL"/>
        </w:rPr>
        <w:t xml:space="preserve">, como de </w:t>
      </w:r>
      <w:r w:rsidRPr="0017116F">
        <w:rPr>
          <w:rFonts w:ascii="Arial Narrow" w:eastAsia="+mn-ea" w:hAnsi="Arial Narrow" w:cs="+mn-cs"/>
          <w:bCs/>
          <w:color w:val="000000"/>
          <w:kern w:val="24"/>
          <w:sz w:val="24"/>
          <w:szCs w:val="24"/>
          <w:lang w:eastAsia="es-CL"/>
        </w:rPr>
        <w:t>eslabonamiento</w:t>
      </w:r>
      <w:r>
        <w:rPr>
          <w:rFonts w:ascii="Arial Narrow" w:eastAsia="+mn-ea" w:hAnsi="Arial Narrow" w:cs="+mn-cs"/>
          <w:bCs/>
          <w:color w:val="000000"/>
          <w:kern w:val="24"/>
          <w:sz w:val="24"/>
          <w:szCs w:val="24"/>
          <w:lang w:eastAsia="es-CL"/>
        </w:rPr>
        <w:t>s</w:t>
      </w:r>
      <w:r w:rsidRPr="0017116F">
        <w:rPr>
          <w:rFonts w:ascii="Arial Narrow" w:eastAsia="+mn-ea" w:hAnsi="Arial Narrow" w:cs="+mn-cs"/>
          <w:bCs/>
          <w:color w:val="000000"/>
          <w:kern w:val="24"/>
          <w:sz w:val="24"/>
          <w:szCs w:val="24"/>
          <w:lang w:eastAsia="es-CL"/>
        </w:rPr>
        <w:t xml:space="preserve"> “hacia atrás” con </w:t>
      </w:r>
      <w:proofErr w:type="spellStart"/>
      <w:r w:rsidRPr="0017116F">
        <w:rPr>
          <w:rFonts w:ascii="Arial Narrow" w:eastAsia="+mn-ea" w:hAnsi="Arial Narrow" w:cs="+mn-cs"/>
          <w:bCs/>
          <w:color w:val="000000"/>
          <w:kern w:val="24"/>
          <w:sz w:val="24"/>
          <w:szCs w:val="24"/>
          <w:lang w:eastAsia="es-CL"/>
        </w:rPr>
        <w:t>MYPE’s</w:t>
      </w:r>
      <w:proofErr w:type="spellEnd"/>
      <w:r w:rsidRPr="0017116F">
        <w:rPr>
          <w:rFonts w:ascii="Arial Narrow" w:eastAsia="+mn-ea" w:hAnsi="Arial Narrow" w:cs="+mn-cs"/>
          <w:bCs/>
          <w:color w:val="000000"/>
          <w:kern w:val="24"/>
          <w:sz w:val="24"/>
          <w:szCs w:val="24"/>
          <w:lang w:eastAsia="es-CL"/>
        </w:rPr>
        <w:t xml:space="preserve"> para el abastecimiento de bienes y </w:t>
      </w:r>
      <w:r>
        <w:rPr>
          <w:rFonts w:ascii="Arial Narrow" w:eastAsia="+mn-ea" w:hAnsi="Arial Narrow" w:cs="+mn-cs"/>
          <w:bCs/>
          <w:color w:val="000000"/>
          <w:kern w:val="24"/>
          <w:sz w:val="24"/>
          <w:szCs w:val="24"/>
          <w:lang w:eastAsia="es-CL"/>
        </w:rPr>
        <w:t xml:space="preserve">servicios producidos localmente: en la medida que ello se enmarque en planes o </w:t>
      </w:r>
      <w:r>
        <w:rPr>
          <w:rFonts w:ascii="Arial Narrow" w:eastAsia="+mn-ea" w:hAnsi="Arial Narrow" w:cs="+mn-cs"/>
          <w:bCs/>
          <w:i/>
          <w:color w:val="000000"/>
          <w:kern w:val="24"/>
          <w:sz w:val="24"/>
          <w:szCs w:val="24"/>
          <w:lang w:eastAsia="es-CL"/>
        </w:rPr>
        <w:t xml:space="preserve">pactos </w:t>
      </w:r>
      <w:r>
        <w:rPr>
          <w:rFonts w:ascii="Arial Narrow" w:eastAsia="+mn-ea" w:hAnsi="Arial Narrow" w:cs="+mn-cs"/>
          <w:bCs/>
          <w:color w:val="000000"/>
          <w:kern w:val="24"/>
          <w:sz w:val="24"/>
          <w:szCs w:val="24"/>
          <w:lang w:eastAsia="es-CL"/>
        </w:rPr>
        <w:t>por la innovación sostenible del que participen los diferentes agentes empresariales involucrados, tanto en la propia ca</w:t>
      </w:r>
      <w:r w:rsidR="00962939">
        <w:rPr>
          <w:rFonts w:ascii="Arial Narrow" w:eastAsia="+mn-ea" w:hAnsi="Arial Narrow" w:cs="+mn-cs"/>
          <w:bCs/>
          <w:color w:val="000000"/>
          <w:kern w:val="24"/>
          <w:sz w:val="24"/>
          <w:szCs w:val="24"/>
          <w:lang w:eastAsia="es-CL"/>
        </w:rPr>
        <w:t>dena de valor d</w:t>
      </w:r>
      <w:r>
        <w:rPr>
          <w:rFonts w:ascii="Arial Narrow" w:eastAsia="+mn-ea" w:hAnsi="Arial Narrow" w:cs="+mn-cs"/>
          <w:bCs/>
          <w:color w:val="000000"/>
          <w:kern w:val="24"/>
          <w:sz w:val="24"/>
          <w:szCs w:val="24"/>
          <w:lang w:eastAsia="es-CL"/>
        </w:rPr>
        <w:t>e</w:t>
      </w:r>
      <w:r w:rsidR="00962939">
        <w:rPr>
          <w:rFonts w:ascii="Arial Narrow" w:eastAsia="+mn-ea" w:hAnsi="Arial Narrow" w:cs="+mn-cs"/>
          <w:bCs/>
          <w:color w:val="000000"/>
          <w:kern w:val="24"/>
          <w:sz w:val="24"/>
          <w:szCs w:val="24"/>
          <w:lang w:eastAsia="es-CL"/>
        </w:rPr>
        <w:t xml:space="preserve"> </w:t>
      </w:r>
      <w:r>
        <w:rPr>
          <w:rFonts w:ascii="Arial Narrow" w:eastAsia="+mn-ea" w:hAnsi="Arial Narrow" w:cs="+mn-cs"/>
          <w:bCs/>
          <w:color w:val="000000"/>
          <w:kern w:val="24"/>
          <w:sz w:val="24"/>
          <w:szCs w:val="24"/>
          <w:lang w:eastAsia="es-CL"/>
        </w:rPr>
        <w:t>la minería, como de las otras actividades con las que convive en los respectivos territorios (agricultura, acuicultura, turismo, otras).</w:t>
      </w:r>
    </w:p>
    <w:p w:rsidR="00A35619" w:rsidRDefault="00A35619" w:rsidP="00A35619">
      <w:pPr>
        <w:spacing w:after="0" w:line="240" w:lineRule="auto"/>
        <w:ind w:left="1134"/>
        <w:jc w:val="both"/>
        <w:rPr>
          <w:rFonts w:ascii="Arial Narrow" w:eastAsia="+mn-ea" w:hAnsi="Arial Narrow" w:cs="+mn-cs"/>
          <w:b/>
          <w:bCs/>
          <w:color w:val="000000"/>
          <w:kern w:val="24"/>
          <w:sz w:val="24"/>
          <w:szCs w:val="24"/>
          <w:lang w:eastAsia="es-CL"/>
        </w:rPr>
      </w:pPr>
    </w:p>
    <w:p w:rsidR="00A35619" w:rsidRPr="00841294" w:rsidRDefault="00A35619" w:rsidP="00A35619">
      <w:pPr>
        <w:spacing w:after="0" w:line="240" w:lineRule="auto"/>
        <w:ind w:left="1134"/>
        <w:jc w:val="both"/>
        <w:rPr>
          <w:rFonts w:ascii="Arial Narrow" w:eastAsia="+mn-ea" w:hAnsi="Arial Narrow" w:cs="+mn-cs"/>
          <w:bCs/>
          <w:color w:val="000000"/>
          <w:kern w:val="24"/>
          <w:sz w:val="24"/>
          <w:szCs w:val="24"/>
          <w:lang w:eastAsia="es-CL"/>
        </w:rPr>
      </w:pPr>
      <w:r w:rsidRPr="00841294">
        <w:rPr>
          <w:rFonts w:ascii="Arial Narrow" w:eastAsia="+mn-ea" w:hAnsi="Arial Narrow" w:cs="+mn-cs"/>
          <w:bCs/>
          <w:color w:val="000000"/>
          <w:kern w:val="24"/>
          <w:sz w:val="24"/>
          <w:szCs w:val="24"/>
          <w:lang w:eastAsia="es-CL"/>
        </w:rPr>
        <w:t xml:space="preserve">En el marco de dichas prioridades, </w:t>
      </w:r>
      <w:r w:rsidRPr="00841294">
        <w:rPr>
          <w:rFonts w:ascii="Arial Narrow" w:eastAsia="+mn-ea" w:hAnsi="Arial Narrow" w:cs="+mn-cs"/>
          <w:b/>
          <w:bCs/>
          <w:color w:val="000000"/>
          <w:kern w:val="24"/>
          <w:sz w:val="24"/>
          <w:szCs w:val="24"/>
          <w:lang w:eastAsia="es-CL"/>
        </w:rPr>
        <w:t xml:space="preserve">aplicar la lógica de </w:t>
      </w:r>
      <w:r w:rsidRPr="00841294">
        <w:rPr>
          <w:rFonts w:ascii="Arial Narrow" w:eastAsia="+mn-ea" w:hAnsi="Arial Narrow" w:cs="+mn-cs"/>
          <w:b/>
          <w:bCs/>
          <w:i/>
          <w:color w:val="000000"/>
          <w:kern w:val="24"/>
          <w:sz w:val="24"/>
          <w:szCs w:val="24"/>
          <w:lang w:eastAsia="es-CL"/>
        </w:rPr>
        <w:t xml:space="preserve">decantación de la innovación </w:t>
      </w:r>
      <w:r w:rsidRPr="00841294">
        <w:rPr>
          <w:rFonts w:ascii="Arial Narrow" w:eastAsia="+mn-ea" w:hAnsi="Arial Narrow" w:cs="+mn-cs"/>
          <w:bCs/>
          <w:color w:val="000000"/>
          <w:kern w:val="24"/>
          <w:sz w:val="24"/>
          <w:szCs w:val="24"/>
          <w:lang w:eastAsia="es-CL"/>
        </w:rPr>
        <w:t>a la selec</w:t>
      </w:r>
      <w:r w:rsidR="00962939">
        <w:rPr>
          <w:rFonts w:ascii="Arial Narrow" w:eastAsia="+mn-ea" w:hAnsi="Arial Narrow" w:cs="+mn-cs"/>
          <w:bCs/>
          <w:color w:val="000000"/>
          <w:kern w:val="24"/>
          <w:sz w:val="24"/>
          <w:szCs w:val="24"/>
          <w:lang w:eastAsia="es-CL"/>
        </w:rPr>
        <w:t>ción de los proyectos específico</w:t>
      </w:r>
      <w:r w:rsidRPr="00841294">
        <w:rPr>
          <w:rFonts w:ascii="Arial Narrow" w:eastAsia="+mn-ea" w:hAnsi="Arial Narrow" w:cs="+mn-cs"/>
          <w:bCs/>
          <w:color w:val="000000"/>
          <w:kern w:val="24"/>
          <w:sz w:val="24"/>
          <w:szCs w:val="24"/>
          <w:lang w:eastAsia="es-CL"/>
        </w:rPr>
        <w:t xml:space="preserve">s respecto de las que se solicite financiamiento público; de modo que las propuestas deban comprometer resultados verificables correspondientes a su respectiva etapa (desde las primarias de investigación a las </w:t>
      </w:r>
      <w:r w:rsidR="00962939" w:rsidRPr="00841294">
        <w:rPr>
          <w:rFonts w:ascii="Arial Narrow" w:eastAsia="+mn-ea" w:hAnsi="Arial Narrow" w:cs="+mn-cs"/>
          <w:bCs/>
          <w:color w:val="000000"/>
          <w:kern w:val="24"/>
          <w:sz w:val="24"/>
          <w:szCs w:val="24"/>
          <w:lang w:eastAsia="es-CL"/>
        </w:rPr>
        <w:t>más</w:t>
      </w:r>
      <w:r w:rsidRPr="00841294">
        <w:rPr>
          <w:rFonts w:ascii="Arial Narrow" w:eastAsia="+mn-ea" w:hAnsi="Arial Narrow" w:cs="+mn-cs"/>
          <w:bCs/>
          <w:color w:val="000000"/>
          <w:kern w:val="24"/>
          <w:sz w:val="24"/>
          <w:szCs w:val="24"/>
          <w:lang w:eastAsia="es-CL"/>
        </w:rPr>
        <w:t xml:space="preserve"> avanzadas de aplicación de mercado).</w:t>
      </w:r>
    </w:p>
    <w:p w:rsidR="00A35619" w:rsidRPr="00841294" w:rsidRDefault="00A35619" w:rsidP="00A35619">
      <w:pPr>
        <w:spacing w:after="0" w:line="240" w:lineRule="auto"/>
        <w:ind w:left="1134"/>
        <w:jc w:val="both"/>
        <w:rPr>
          <w:rFonts w:ascii="Arial Narrow" w:eastAsia="+mn-ea" w:hAnsi="Arial Narrow" w:cs="+mn-cs"/>
          <w:bCs/>
          <w:color w:val="000000"/>
          <w:kern w:val="24"/>
          <w:sz w:val="24"/>
          <w:szCs w:val="24"/>
          <w:lang w:eastAsia="es-CL"/>
        </w:rPr>
      </w:pPr>
    </w:p>
    <w:p w:rsidR="00A35619" w:rsidRPr="006E1282" w:rsidRDefault="00A35619" w:rsidP="00A35619">
      <w:pPr>
        <w:spacing w:after="0" w:line="240" w:lineRule="auto"/>
        <w:ind w:left="1134"/>
        <w:jc w:val="both"/>
        <w:rPr>
          <w:rFonts w:ascii="Arial Narrow" w:eastAsia="+mn-ea" w:hAnsi="Arial Narrow" w:cs="+mn-cs"/>
          <w:bCs/>
          <w:color w:val="000000"/>
          <w:kern w:val="24"/>
          <w:sz w:val="24"/>
          <w:szCs w:val="24"/>
          <w:lang w:eastAsia="es-CL"/>
        </w:rPr>
      </w:pPr>
      <w:r w:rsidRPr="00841294">
        <w:rPr>
          <w:rFonts w:ascii="Arial Narrow" w:eastAsia="+mn-ea" w:hAnsi="Arial Narrow" w:cs="+mn-cs"/>
          <w:bCs/>
          <w:color w:val="000000"/>
          <w:kern w:val="24"/>
          <w:sz w:val="24"/>
          <w:szCs w:val="24"/>
          <w:lang w:eastAsia="es-CL"/>
        </w:rPr>
        <w:t>Ello, como condición de paso a la siguiente fase de desarrollo y financiamiento, así como plazos límite para la obtención de los resultados comprometidos con los recursos para ello solicitados.</w:t>
      </w: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Pr="006E1282"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Pr="005C1FCC" w:rsidRDefault="00A35619" w:rsidP="00A35619">
      <w:pPr>
        <w:numPr>
          <w:ilvl w:val="0"/>
          <w:numId w:val="10"/>
        </w:numPr>
        <w:spacing w:after="0" w:line="240" w:lineRule="auto"/>
        <w:ind w:left="1134" w:hanging="283"/>
        <w:contextualSpacing/>
        <w:jc w:val="both"/>
        <w:rPr>
          <w:rFonts w:ascii="Arial Narrow" w:eastAsia="+mn-ea" w:hAnsi="Arial Narrow" w:cs="+mn-cs"/>
          <w:b/>
          <w:bCs/>
          <w:color w:val="000000"/>
          <w:kern w:val="24"/>
          <w:sz w:val="24"/>
          <w:szCs w:val="24"/>
          <w:lang w:eastAsia="es-CL"/>
        </w:rPr>
      </w:pPr>
      <w:r>
        <w:rPr>
          <w:rFonts w:ascii="Arial Narrow" w:eastAsia="+mn-ea" w:hAnsi="Arial Narrow" w:cs="+mn-cs"/>
          <w:b/>
          <w:bCs/>
          <w:color w:val="000000"/>
          <w:kern w:val="24"/>
          <w:sz w:val="24"/>
          <w:szCs w:val="24"/>
          <w:lang w:eastAsia="es-CL"/>
        </w:rPr>
        <w:t xml:space="preserve">Protagonizar procesos de </w:t>
      </w:r>
      <w:r w:rsidRPr="00CB30BE">
        <w:rPr>
          <w:rFonts w:ascii="Arial Narrow" w:eastAsia="+mn-ea" w:hAnsi="Arial Narrow" w:cs="+mn-cs"/>
          <w:b/>
          <w:bCs/>
          <w:color w:val="000000"/>
          <w:kern w:val="24"/>
          <w:sz w:val="24"/>
          <w:szCs w:val="24"/>
          <w:lang w:eastAsia="es-CL"/>
        </w:rPr>
        <w:t>construcción de acuerdos estratégicos claves para el desarrollo innovador</w:t>
      </w:r>
      <w:r>
        <w:rPr>
          <w:rFonts w:ascii="Arial Narrow" w:eastAsia="+mn-ea" w:hAnsi="Arial Narrow" w:cs="+mn-cs"/>
          <w:bCs/>
          <w:color w:val="000000"/>
          <w:kern w:val="24"/>
          <w:sz w:val="24"/>
          <w:szCs w:val="24"/>
          <w:lang w:eastAsia="es-CL"/>
        </w:rPr>
        <w:t xml:space="preserve">, competitivo y sostenible de la Región de Antofagasta, con los diversos actores concernidos que los puedan viabilizar; facilitando e impulsando la realización de iniciativas colectivas orientadas a generar </w:t>
      </w:r>
      <w:r>
        <w:rPr>
          <w:rFonts w:ascii="Arial Narrow" w:eastAsia="+mn-ea" w:hAnsi="Arial Narrow" w:cs="+mn-cs"/>
          <w:b/>
          <w:bCs/>
          <w:color w:val="000000"/>
          <w:kern w:val="24"/>
          <w:sz w:val="24"/>
          <w:szCs w:val="24"/>
          <w:lang w:eastAsia="es-CL"/>
        </w:rPr>
        <w:t xml:space="preserve">innovaciones institucionales </w:t>
      </w:r>
      <w:proofErr w:type="spellStart"/>
      <w:r>
        <w:rPr>
          <w:rFonts w:ascii="Arial Narrow" w:eastAsia="+mn-ea" w:hAnsi="Arial Narrow" w:cs="+mn-cs"/>
          <w:b/>
          <w:bCs/>
          <w:color w:val="000000"/>
          <w:kern w:val="24"/>
          <w:sz w:val="24"/>
          <w:szCs w:val="24"/>
          <w:lang w:eastAsia="es-CL"/>
        </w:rPr>
        <w:t>multi</w:t>
      </w:r>
      <w:proofErr w:type="spellEnd"/>
      <w:r>
        <w:rPr>
          <w:rFonts w:ascii="Arial Narrow" w:eastAsia="+mn-ea" w:hAnsi="Arial Narrow" w:cs="+mn-cs"/>
          <w:b/>
          <w:bCs/>
          <w:color w:val="000000"/>
          <w:kern w:val="24"/>
          <w:sz w:val="24"/>
          <w:szCs w:val="24"/>
          <w:lang w:eastAsia="es-CL"/>
        </w:rPr>
        <w:t xml:space="preserve">-actores y </w:t>
      </w:r>
      <w:proofErr w:type="spellStart"/>
      <w:r>
        <w:rPr>
          <w:rFonts w:ascii="Arial Narrow" w:eastAsia="+mn-ea" w:hAnsi="Arial Narrow" w:cs="+mn-cs"/>
          <w:b/>
          <w:bCs/>
          <w:color w:val="000000"/>
          <w:kern w:val="24"/>
          <w:sz w:val="24"/>
          <w:szCs w:val="24"/>
          <w:lang w:eastAsia="es-CL"/>
        </w:rPr>
        <w:t>multi</w:t>
      </w:r>
      <w:proofErr w:type="spellEnd"/>
      <w:r>
        <w:rPr>
          <w:rFonts w:ascii="Arial Narrow" w:eastAsia="+mn-ea" w:hAnsi="Arial Narrow" w:cs="+mn-cs"/>
          <w:b/>
          <w:bCs/>
          <w:color w:val="000000"/>
          <w:kern w:val="24"/>
          <w:sz w:val="24"/>
          <w:szCs w:val="24"/>
          <w:lang w:eastAsia="es-CL"/>
        </w:rPr>
        <w:t>-nivel</w:t>
      </w:r>
      <w:r>
        <w:rPr>
          <w:rFonts w:ascii="Arial Narrow" w:eastAsia="+mn-ea" w:hAnsi="Arial Narrow" w:cs="+mn-cs"/>
          <w:bCs/>
          <w:color w:val="000000"/>
          <w:kern w:val="24"/>
          <w:sz w:val="24"/>
          <w:szCs w:val="24"/>
          <w:lang w:eastAsia="es-CL"/>
        </w:rPr>
        <w:t xml:space="preserve"> como las siguientes:</w:t>
      </w:r>
    </w:p>
    <w:p w:rsidR="00A35619" w:rsidRPr="005B75ED" w:rsidRDefault="00A35619" w:rsidP="00A35619">
      <w:pPr>
        <w:spacing w:after="0" w:line="240" w:lineRule="auto"/>
        <w:contextualSpacing/>
        <w:jc w:val="both"/>
        <w:rPr>
          <w:rFonts w:ascii="Arial Narrow" w:eastAsia="+mn-ea" w:hAnsi="Arial Narrow" w:cs="+mn-cs"/>
          <w:b/>
          <w:bCs/>
          <w:color w:val="000000"/>
          <w:kern w:val="24"/>
          <w:sz w:val="24"/>
          <w:szCs w:val="24"/>
          <w:lang w:eastAsia="es-CL"/>
        </w:rPr>
      </w:pPr>
    </w:p>
    <w:p w:rsidR="00A35619" w:rsidRPr="005C1FCC" w:rsidRDefault="00A35619" w:rsidP="00A35619">
      <w:pPr>
        <w:pStyle w:val="Prrafodelista"/>
        <w:numPr>
          <w:ilvl w:val="0"/>
          <w:numId w:val="12"/>
        </w:numPr>
        <w:tabs>
          <w:tab w:val="clear" w:pos="1604"/>
          <w:tab w:val="num" w:pos="1418"/>
        </w:tabs>
        <w:spacing w:after="0" w:line="240" w:lineRule="auto"/>
        <w:ind w:left="1418" w:hanging="284"/>
        <w:jc w:val="both"/>
        <w:rPr>
          <w:rFonts w:ascii="Arial Narrow" w:eastAsia="+mn-ea" w:hAnsi="Arial Narrow" w:cs="+mn-cs"/>
          <w:b/>
          <w:bCs/>
          <w:color w:val="000000"/>
          <w:kern w:val="24"/>
          <w:sz w:val="24"/>
          <w:szCs w:val="24"/>
          <w:lang w:eastAsia="es-CL"/>
        </w:rPr>
      </w:pPr>
      <w:r>
        <w:rPr>
          <w:rFonts w:ascii="Arial Narrow" w:eastAsia="+mn-ea" w:hAnsi="Arial Narrow" w:cs="+mn-cs"/>
          <w:b/>
          <w:bCs/>
          <w:color w:val="000000"/>
          <w:kern w:val="24"/>
          <w:sz w:val="24"/>
          <w:szCs w:val="24"/>
          <w:lang w:eastAsia="es-CL"/>
        </w:rPr>
        <w:t xml:space="preserve">Acuerdos </w:t>
      </w:r>
      <w:r w:rsidRPr="00CB30BE">
        <w:rPr>
          <w:rFonts w:ascii="Arial Narrow" w:eastAsia="+mn-ea" w:hAnsi="Arial Narrow" w:cs="+mn-cs"/>
          <w:b/>
          <w:bCs/>
          <w:color w:val="000000"/>
          <w:kern w:val="24"/>
          <w:sz w:val="24"/>
          <w:szCs w:val="24"/>
          <w:lang w:eastAsia="es-CL"/>
        </w:rPr>
        <w:t xml:space="preserve">estratégicos </w:t>
      </w:r>
      <w:proofErr w:type="spellStart"/>
      <w:r w:rsidRPr="00CB30BE">
        <w:rPr>
          <w:rFonts w:ascii="Arial Narrow" w:eastAsia="+mn-ea" w:hAnsi="Arial Narrow" w:cs="+mn-cs"/>
          <w:b/>
          <w:bCs/>
          <w:color w:val="000000"/>
          <w:kern w:val="24"/>
          <w:sz w:val="24"/>
          <w:szCs w:val="24"/>
          <w:lang w:eastAsia="es-CL"/>
        </w:rPr>
        <w:t>multi</w:t>
      </w:r>
      <w:proofErr w:type="spellEnd"/>
      <w:r w:rsidRPr="00CB30BE">
        <w:rPr>
          <w:rFonts w:ascii="Arial Narrow" w:eastAsia="+mn-ea" w:hAnsi="Arial Narrow" w:cs="+mn-cs"/>
          <w:b/>
          <w:bCs/>
          <w:color w:val="000000"/>
          <w:kern w:val="24"/>
          <w:sz w:val="24"/>
          <w:szCs w:val="24"/>
          <w:lang w:eastAsia="es-CL"/>
        </w:rPr>
        <w:t>-actores regionales para el uso y aprovechamiento sostenible de los recursos del territorio, así como del territorio</w:t>
      </w:r>
      <w:r>
        <w:rPr>
          <w:rFonts w:ascii="Arial Narrow" w:eastAsia="+mn-ea" w:hAnsi="Arial Narrow" w:cs="+mn-cs"/>
          <w:bCs/>
          <w:color w:val="000000"/>
          <w:kern w:val="24"/>
          <w:sz w:val="24"/>
          <w:szCs w:val="24"/>
          <w:lang w:eastAsia="es-CL"/>
        </w:rPr>
        <w:t xml:space="preserve"> propiamente tal; de modo que puedan coexistir o </w:t>
      </w:r>
      <w:r>
        <w:rPr>
          <w:rFonts w:ascii="Arial Narrow" w:eastAsia="+mn-ea" w:hAnsi="Arial Narrow" w:cs="+mn-cs"/>
          <w:bCs/>
          <w:i/>
          <w:color w:val="000000"/>
          <w:kern w:val="24"/>
          <w:sz w:val="24"/>
          <w:szCs w:val="24"/>
          <w:lang w:eastAsia="es-CL"/>
        </w:rPr>
        <w:t xml:space="preserve">cohabitar </w:t>
      </w:r>
      <w:r>
        <w:rPr>
          <w:rFonts w:ascii="Arial Narrow" w:eastAsia="+mn-ea" w:hAnsi="Arial Narrow" w:cs="+mn-cs"/>
          <w:bCs/>
          <w:color w:val="000000"/>
          <w:kern w:val="24"/>
          <w:sz w:val="24"/>
          <w:szCs w:val="24"/>
          <w:lang w:eastAsia="es-CL"/>
        </w:rPr>
        <w:t xml:space="preserve">las diversas actividades (acuícolas, agropecuarias, turísticas, mineras, energéticas, otras), de modo que puedan desarrollarse de modo sostenible. Parte de esta política, podría ser la consolidación de estos acuerdos público-privado-comunitarios en instrumentos de planificación </w:t>
      </w:r>
      <w:r>
        <w:rPr>
          <w:rFonts w:ascii="Arial Narrow" w:eastAsia="+mn-ea" w:hAnsi="Arial Narrow" w:cs="+mn-cs"/>
          <w:bCs/>
          <w:i/>
          <w:color w:val="000000"/>
          <w:kern w:val="24"/>
          <w:sz w:val="24"/>
          <w:szCs w:val="24"/>
          <w:lang w:eastAsia="es-CL"/>
        </w:rPr>
        <w:t>ad hoc</w:t>
      </w:r>
      <w:r>
        <w:rPr>
          <w:rFonts w:ascii="Arial Narrow" w:eastAsia="+mn-ea" w:hAnsi="Arial Narrow" w:cs="+mn-cs"/>
          <w:bCs/>
          <w:color w:val="000000"/>
          <w:kern w:val="24"/>
          <w:sz w:val="24"/>
          <w:szCs w:val="24"/>
          <w:lang w:eastAsia="es-CL"/>
        </w:rPr>
        <w:t xml:space="preserve">, lo más vinculantes posibles, entre ellos, el respectivo </w:t>
      </w:r>
      <w:r>
        <w:rPr>
          <w:rFonts w:ascii="Arial Narrow" w:eastAsia="+mn-ea" w:hAnsi="Arial Narrow" w:cs="+mn-cs"/>
          <w:bCs/>
          <w:i/>
          <w:color w:val="000000"/>
          <w:kern w:val="24"/>
          <w:sz w:val="24"/>
          <w:szCs w:val="24"/>
          <w:lang w:eastAsia="es-CL"/>
        </w:rPr>
        <w:t>Plan Regional de Ordenamiento Territorial (PROT)</w:t>
      </w:r>
      <w:r>
        <w:rPr>
          <w:rFonts w:ascii="Arial Narrow" w:eastAsia="+mn-ea" w:hAnsi="Arial Narrow" w:cs="+mn-cs"/>
          <w:bCs/>
          <w:color w:val="000000"/>
          <w:kern w:val="24"/>
          <w:sz w:val="24"/>
          <w:szCs w:val="24"/>
          <w:lang w:eastAsia="es-CL"/>
        </w:rPr>
        <w:t>.</w:t>
      </w:r>
    </w:p>
    <w:p w:rsidR="00A35619" w:rsidRPr="005C1FCC" w:rsidRDefault="00A35619" w:rsidP="00A35619">
      <w:pPr>
        <w:pStyle w:val="Prrafodelista"/>
        <w:rPr>
          <w:rFonts w:ascii="Arial Narrow" w:eastAsia="+mn-ea" w:hAnsi="Arial Narrow" w:cs="+mn-cs"/>
          <w:b/>
          <w:bCs/>
          <w:color w:val="000000"/>
          <w:kern w:val="24"/>
          <w:sz w:val="24"/>
          <w:szCs w:val="24"/>
          <w:lang w:eastAsia="es-CL"/>
        </w:rPr>
      </w:pPr>
    </w:p>
    <w:p w:rsidR="00A35619" w:rsidRDefault="00A35619" w:rsidP="00A35619">
      <w:pPr>
        <w:pStyle w:val="Prrafodelista"/>
        <w:numPr>
          <w:ilvl w:val="0"/>
          <w:numId w:val="12"/>
        </w:numPr>
        <w:tabs>
          <w:tab w:val="clear" w:pos="1604"/>
          <w:tab w:val="num" w:pos="1418"/>
        </w:tabs>
        <w:spacing w:after="0" w:line="240" w:lineRule="auto"/>
        <w:ind w:left="1418" w:hanging="284"/>
        <w:jc w:val="both"/>
        <w:rPr>
          <w:rFonts w:ascii="Arial Narrow" w:eastAsia="+mn-ea" w:hAnsi="Arial Narrow" w:cs="+mn-cs"/>
          <w:bCs/>
          <w:color w:val="000000"/>
          <w:kern w:val="24"/>
          <w:sz w:val="24"/>
          <w:szCs w:val="24"/>
          <w:lang w:eastAsia="es-CL"/>
        </w:rPr>
      </w:pPr>
      <w:r>
        <w:rPr>
          <w:rFonts w:ascii="Arial Narrow" w:eastAsia="+mn-ea" w:hAnsi="Arial Narrow" w:cs="+mn-cs"/>
          <w:b/>
          <w:bCs/>
          <w:color w:val="000000"/>
          <w:kern w:val="24"/>
          <w:sz w:val="24"/>
          <w:szCs w:val="24"/>
          <w:lang w:eastAsia="es-CL"/>
        </w:rPr>
        <w:t>Acuerdos y gestión de acuerdos pro descentralización regional p</w:t>
      </w:r>
      <w:r w:rsidRPr="005C1FCC">
        <w:rPr>
          <w:rFonts w:ascii="Arial Narrow" w:eastAsia="+mn-ea" w:hAnsi="Arial Narrow" w:cs="+mn-cs"/>
          <w:b/>
          <w:bCs/>
          <w:color w:val="000000"/>
          <w:kern w:val="24"/>
          <w:sz w:val="24"/>
          <w:szCs w:val="24"/>
          <w:lang w:eastAsia="es-CL"/>
        </w:rPr>
        <w:t>endiente</w:t>
      </w:r>
      <w:r>
        <w:rPr>
          <w:rFonts w:ascii="Arial Narrow" w:eastAsia="+mn-ea" w:hAnsi="Arial Narrow" w:cs="+mn-cs"/>
          <w:bCs/>
          <w:color w:val="000000"/>
          <w:kern w:val="24"/>
          <w:sz w:val="24"/>
          <w:szCs w:val="24"/>
          <w:lang w:eastAsia="es-CL"/>
        </w:rPr>
        <w:t>, en especial, en lo relativo a la</w:t>
      </w:r>
      <w:r w:rsidRPr="0017116F">
        <w:rPr>
          <w:rFonts w:ascii="Arial Narrow" w:eastAsia="+mn-ea" w:hAnsi="Arial Narrow" w:cs="+mn-cs"/>
          <w:bCs/>
          <w:color w:val="000000"/>
          <w:kern w:val="24"/>
          <w:sz w:val="24"/>
          <w:szCs w:val="24"/>
          <w:lang w:eastAsia="es-CL"/>
        </w:rPr>
        <w:t xml:space="preserve"> superación de formas de </w:t>
      </w:r>
      <w:r w:rsidRPr="0017116F">
        <w:rPr>
          <w:rFonts w:ascii="Arial Narrow" w:eastAsia="+mn-ea" w:hAnsi="Arial Narrow" w:cs="+mn-cs"/>
          <w:bCs/>
          <w:i/>
          <w:color w:val="000000"/>
          <w:kern w:val="24"/>
          <w:sz w:val="24"/>
          <w:szCs w:val="24"/>
          <w:lang w:eastAsia="es-CL"/>
        </w:rPr>
        <w:t>‘descentralización tutelada’</w:t>
      </w:r>
      <w:r>
        <w:rPr>
          <w:rFonts w:ascii="Arial Narrow" w:eastAsia="+mn-ea" w:hAnsi="Arial Narrow" w:cs="+mn-cs"/>
          <w:bCs/>
          <w:color w:val="000000"/>
          <w:kern w:val="24"/>
          <w:sz w:val="24"/>
          <w:szCs w:val="24"/>
          <w:lang w:eastAsia="es-CL"/>
        </w:rPr>
        <w:t xml:space="preserve">, de la que pueden ser aún claros ejemplos la </w:t>
      </w:r>
      <w:r w:rsidRPr="0017116F">
        <w:rPr>
          <w:rFonts w:ascii="Arial Narrow" w:eastAsia="+mn-ea" w:hAnsi="Arial Narrow" w:cs="+mn-cs"/>
          <w:bCs/>
          <w:color w:val="000000"/>
          <w:kern w:val="24"/>
          <w:sz w:val="24"/>
          <w:szCs w:val="24"/>
          <w:lang w:eastAsia="es-CL"/>
        </w:rPr>
        <w:t xml:space="preserve"> aprobación (‘validación’) central de bases regionales del FIC-Regional (despu</w:t>
      </w:r>
      <w:r>
        <w:rPr>
          <w:rFonts w:ascii="Arial Narrow" w:eastAsia="+mn-ea" w:hAnsi="Arial Narrow" w:cs="+mn-cs"/>
          <w:bCs/>
          <w:color w:val="000000"/>
          <w:kern w:val="24"/>
          <w:sz w:val="24"/>
          <w:szCs w:val="24"/>
          <w:lang w:eastAsia="es-CL"/>
        </w:rPr>
        <w:t xml:space="preserve">és de sanción del CORE); o la </w:t>
      </w:r>
      <w:r w:rsidRPr="0017116F">
        <w:rPr>
          <w:rFonts w:ascii="Arial Narrow" w:eastAsia="+mn-ea" w:hAnsi="Arial Narrow" w:cs="+mn-cs"/>
          <w:bCs/>
          <w:color w:val="000000"/>
          <w:kern w:val="24"/>
          <w:sz w:val="24"/>
          <w:szCs w:val="24"/>
          <w:lang w:eastAsia="es-CL"/>
        </w:rPr>
        <w:t xml:space="preserve">aplicación de los recursos de dicha provisión regional a través de instrumentos estandarizados (para todas las regiones) de las agencias públicas nacionales. </w:t>
      </w:r>
      <w:r>
        <w:rPr>
          <w:rFonts w:ascii="Arial Narrow" w:eastAsia="+mn-ea" w:hAnsi="Arial Narrow" w:cs="+mn-cs"/>
          <w:bCs/>
          <w:color w:val="000000"/>
          <w:kern w:val="24"/>
          <w:sz w:val="24"/>
          <w:szCs w:val="24"/>
          <w:lang w:eastAsia="es-CL"/>
        </w:rPr>
        <w:t xml:space="preserve">El levantamiento de </w:t>
      </w:r>
      <w:r>
        <w:rPr>
          <w:rFonts w:ascii="Arial Narrow" w:eastAsia="+mn-ea" w:hAnsi="Arial Narrow" w:cs="+mn-cs"/>
          <w:b/>
          <w:bCs/>
          <w:color w:val="000000"/>
          <w:kern w:val="24"/>
          <w:sz w:val="24"/>
          <w:szCs w:val="24"/>
          <w:lang w:eastAsia="es-CL"/>
        </w:rPr>
        <w:t>propuestas alternativas</w:t>
      </w:r>
      <w:r>
        <w:rPr>
          <w:rFonts w:ascii="Arial Narrow" w:eastAsia="+mn-ea" w:hAnsi="Arial Narrow" w:cs="+mn-cs"/>
          <w:bCs/>
          <w:color w:val="000000"/>
          <w:kern w:val="24"/>
          <w:sz w:val="24"/>
          <w:szCs w:val="24"/>
          <w:lang w:eastAsia="es-CL"/>
        </w:rPr>
        <w:t xml:space="preserve">, en conjunto con las restantes regiones del país o una proporción significativa de ellas, podría ser parte de esta política, así como de los </w:t>
      </w:r>
      <w:r>
        <w:rPr>
          <w:rFonts w:ascii="Arial Narrow" w:eastAsia="+mn-ea" w:hAnsi="Arial Narrow" w:cs="+mn-cs"/>
          <w:bCs/>
          <w:i/>
          <w:color w:val="000000"/>
          <w:kern w:val="24"/>
          <w:sz w:val="24"/>
          <w:szCs w:val="24"/>
          <w:lang w:eastAsia="es-CL"/>
        </w:rPr>
        <w:t xml:space="preserve">mandatos </w:t>
      </w:r>
      <w:r>
        <w:rPr>
          <w:rFonts w:ascii="Arial Narrow" w:eastAsia="+mn-ea" w:hAnsi="Arial Narrow" w:cs="+mn-cs"/>
          <w:bCs/>
          <w:color w:val="000000"/>
          <w:kern w:val="24"/>
          <w:sz w:val="24"/>
          <w:szCs w:val="24"/>
          <w:lang w:eastAsia="es-CL"/>
        </w:rPr>
        <w:t xml:space="preserve">de preparación de propuestas que al respecto se requieran a las instancias operativas pertinentes, como la de Innovación del SAGORE, o la Entidad Ejecutora o gestora de la ERI propuestas en </w:t>
      </w:r>
      <w:r w:rsidRPr="00666D02">
        <w:rPr>
          <w:rFonts w:ascii="Arial Narrow" w:eastAsia="+mn-ea" w:hAnsi="Arial Narrow" w:cs="+mn-cs"/>
          <w:bCs/>
          <w:color w:val="000000"/>
          <w:kern w:val="24"/>
          <w:sz w:val="24"/>
          <w:szCs w:val="24"/>
          <w:lang w:eastAsia="es-CL"/>
        </w:rPr>
        <w:t>el acápite 5.1.</w:t>
      </w:r>
      <w:r>
        <w:rPr>
          <w:rFonts w:ascii="Arial Narrow" w:eastAsia="+mn-ea" w:hAnsi="Arial Narrow" w:cs="+mn-cs"/>
          <w:bCs/>
          <w:color w:val="000000"/>
          <w:kern w:val="24"/>
          <w:sz w:val="24"/>
          <w:szCs w:val="24"/>
          <w:lang w:eastAsia="es-CL"/>
        </w:rPr>
        <w:t xml:space="preserve"> anterior.</w:t>
      </w: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Pr="0058566C" w:rsidRDefault="00A35619" w:rsidP="00A35619">
      <w:pPr>
        <w:pStyle w:val="Prrafodelista"/>
        <w:numPr>
          <w:ilvl w:val="0"/>
          <w:numId w:val="12"/>
        </w:numPr>
        <w:tabs>
          <w:tab w:val="clear" w:pos="1604"/>
          <w:tab w:val="num" w:pos="1418"/>
        </w:tabs>
        <w:spacing w:after="0" w:line="240" w:lineRule="auto"/>
        <w:ind w:left="1418" w:hanging="284"/>
        <w:jc w:val="both"/>
        <w:rPr>
          <w:rFonts w:ascii="Arial Narrow" w:eastAsia="+mn-ea" w:hAnsi="Arial Narrow" w:cs="+mn-cs"/>
          <w:b/>
          <w:bCs/>
          <w:color w:val="000000"/>
          <w:kern w:val="24"/>
          <w:sz w:val="24"/>
          <w:szCs w:val="24"/>
          <w:lang w:eastAsia="es-CL"/>
        </w:rPr>
      </w:pPr>
      <w:r w:rsidRPr="00C318EC">
        <w:rPr>
          <w:rFonts w:ascii="Arial Narrow" w:eastAsia="+mn-ea" w:hAnsi="Arial Narrow" w:cs="+mn-cs"/>
          <w:b/>
          <w:bCs/>
          <w:color w:val="000000"/>
          <w:kern w:val="24"/>
          <w:sz w:val="24"/>
          <w:szCs w:val="24"/>
          <w:lang w:eastAsia="es-CL"/>
        </w:rPr>
        <w:t>Acuerdos inter-regionales de cooperación en temas estratégico</w:t>
      </w:r>
      <w:r>
        <w:rPr>
          <w:rFonts w:ascii="Arial Narrow" w:eastAsia="+mn-ea" w:hAnsi="Arial Narrow" w:cs="+mn-cs"/>
          <w:b/>
          <w:bCs/>
          <w:color w:val="000000"/>
          <w:kern w:val="24"/>
          <w:sz w:val="24"/>
          <w:szCs w:val="24"/>
          <w:lang w:eastAsia="es-CL"/>
        </w:rPr>
        <w:t>s comunes o complementarios</w:t>
      </w:r>
      <w:r>
        <w:rPr>
          <w:rFonts w:ascii="Arial Narrow" w:eastAsia="+mn-ea" w:hAnsi="Arial Narrow" w:cs="+mn-cs"/>
          <w:bCs/>
          <w:color w:val="000000"/>
          <w:kern w:val="24"/>
          <w:sz w:val="24"/>
          <w:szCs w:val="24"/>
          <w:lang w:eastAsia="es-CL"/>
        </w:rPr>
        <w:t xml:space="preserve">, con otras regiones del Norte de Chile con que se comparten situaciones y oportunidades de interés compartido; en </w:t>
      </w:r>
      <w:r w:rsidRPr="00C318EC">
        <w:rPr>
          <w:rFonts w:ascii="Arial Narrow" w:eastAsia="+mn-ea" w:hAnsi="Arial Narrow" w:cs="+mn-cs"/>
          <w:bCs/>
          <w:color w:val="000000"/>
          <w:kern w:val="24"/>
          <w:sz w:val="24"/>
          <w:szCs w:val="24"/>
          <w:lang w:eastAsia="es-CL"/>
        </w:rPr>
        <w:t>especial,</w:t>
      </w:r>
      <w:r w:rsidRPr="00C318EC">
        <w:rPr>
          <w:rFonts w:ascii="Arial Narrow" w:eastAsia="+mn-ea" w:hAnsi="Arial Narrow" w:cs="+mn-cs"/>
          <w:b/>
          <w:bCs/>
          <w:color w:val="000000"/>
          <w:kern w:val="24"/>
          <w:sz w:val="24"/>
          <w:szCs w:val="24"/>
          <w:lang w:eastAsia="es-CL"/>
        </w:rPr>
        <w:t xml:space="preserve">   i) las relativas a las</w:t>
      </w:r>
      <w:r>
        <w:rPr>
          <w:rFonts w:ascii="Arial Narrow" w:eastAsia="+mn-ea" w:hAnsi="Arial Narrow" w:cs="+mn-cs"/>
          <w:bCs/>
          <w:color w:val="000000"/>
          <w:kern w:val="24"/>
          <w:sz w:val="24"/>
          <w:szCs w:val="24"/>
          <w:lang w:eastAsia="es-CL"/>
        </w:rPr>
        <w:t xml:space="preserve"> </w:t>
      </w:r>
      <w:r>
        <w:rPr>
          <w:rFonts w:ascii="Arial Narrow" w:eastAsia="+mn-ea" w:hAnsi="Arial Narrow" w:cs="+mn-cs"/>
          <w:b/>
          <w:bCs/>
          <w:i/>
          <w:color w:val="000000"/>
          <w:kern w:val="24"/>
          <w:sz w:val="24"/>
          <w:szCs w:val="24"/>
          <w:lang w:eastAsia="es-CL"/>
        </w:rPr>
        <w:t xml:space="preserve">singularidades </w:t>
      </w:r>
      <w:r>
        <w:rPr>
          <w:rFonts w:ascii="Arial Narrow" w:eastAsia="+mn-ea" w:hAnsi="Arial Narrow" w:cs="+mn-cs"/>
          <w:b/>
          <w:bCs/>
          <w:color w:val="000000"/>
          <w:kern w:val="24"/>
          <w:sz w:val="24"/>
          <w:szCs w:val="24"/>
          <w:lang w:eastAsia="es-CL"/>
        </w:rPr>
        <w:t xml:space="preserve">propias del Desierto de Atacama </w:t>
      </w:r>
      <w:r>
        <w:rPr>
          <w:rFonts w:ascii="Arial Narrow" w:eastAsia="+mn-ea" w:hAnsi="Arial Narrow" w:cs="+mn-cs"/>
          <w:bCs/>
          <w:color w:val="000000"/>
          <w:kern w:val="24"/>
          <w:sz w:val="24"/>
          <w:szCs w:val="24"/>
          <w:lang w:eastAsia="es-CL"/>
        </w:rPr>
        <w:t xml:space="preserve">(como ERNC Solar y otras, Agua y FHNC, Minería Sostenible y </w:t>
      </w:r>
      <w:proofErr w:type="spellStart"/>
      <w:r>
        <w:rPr>
          <w:rFonts w:ascii="Arial Narrow" w:eastAsia="+mn-ea" w:hAnsi="Arial Narrow" w:cs="+mn-cs"/>
          <w:bCs/>
          <w:color w:val="000000"/>
          <w:kern w:val="24"/>
          <w:sz w:val="24"/>
          <w:szCs w:val="24"/>
          <w:lang w:eastAsia="es-CL"/>
        </w:rPr>
        <w:t>PYME’s</w:t>
      </w:r>
      <w:proofErr w:type="spellEnd"/>
      <w:r>
        <w:rPr>
          <w:rFonts w:ascii="Arial Narrow" w:eastAsia="+mn-ea" w:hAnsi="Arial Narrow" w:cs="+mn-cs"/>
          <w:bCs/>
          <w:color w:val="000000"/>
          <w:kern w:val="24"/>
          <w:sz w:val="24"/>
          <w:szCs w:val="24"/>
          <w:lang w:eastAsia="es-CL"/>
        </w:rPr>
        <w:t xml:space="preserve">, Turismo y Productos </w:t>
      </w:r>
      <w:r>
        <w:rPr>
          <w:rFonts w:ascii="Arial Narrow" w:eastAsia="+mn-ea" w:hAnsi="Arial Narrow" w:cs="+mn-cs"/>
          <w:bCs/>
          <w:i/>
          <w:color w:val="000000"/>
          <w:kern w:val="24"/>
          <w:sz w:val="24"/>
          <w:szCs w:val="24"/>
          <w:lang w:eastAsia="es-CL"/>
        </w:rPr>
        <w:t>del Desierto</w:t>
      </w:r>
      <w:r>
        <w:rPr>
          <w:rFonts w:ascii="Arial Narrow" w:eastAsia="+mn-ea" w:hAnsi="Arial Narrow" w:cs="+mn-cs"/>
          <w:bCs/>
          <w:color w:val="000000"/>
          <w:kern w:val="24"/>
          <w:sz w:val="24"/>
          <w:szCs w:val="24"/>
          <w:lang w:eastAsia="es-CL"/>
        </w:rPr>
        <w:t xml:space="preserve"> y otros) y;   </w:t>
      </w:r>
      <w:r w:rsidRPr="00C318EC">
        <w:rPr>
          <w:rFonts w:ascii="Arial Narrow" w:eastAsia="+mn-ea" w:hAnsi="Arial Narrow" w:cs="+mn-cs"/>
          <w:b/>
          <w:bCs/>
          <w:color w:val="000000"/>
          <w:kern w:val="24"/>
          <w:sz w:val="24"/>
          <w:szCs w:val="24"/>
          <w:lang w:eastAsia="es-CL"/>
        </w:rPr>
        <w:t>ii) la necesidad de adaptación de normativas e instrumentos a las especificidades de las</w:t>
      </w:r>
      <w:r>
        <w:rPr>
          <w:rFonts w:ascii="Arial Narrow" w:eastAsia="+mn-ea" w:hAnsi="Arial Narrow" w:cs="+mn-cs"/>
          <w:b/>
          <w:bCs/>
          <w:color w:val="000000"/>
          <w:kern w:val="24"/>
          <w:sz w:val="24"/>
          <w:szCs w:val="24"/>
          <w:lang w:eastAsia="es-CL"/>
        </w:rPr>
        <w:t xml:space="preserve"> </w:t>
      </w:r>
      <w:r>
        <w:rPr>
          <w:rFonts w:ascii="Arial Narrow" w:eastAsia="+mn-ea" w:hAnsi="Arial Narrow" w:cs="+mn-cs"/>
          <w:b/>
          <w:bCs/>
          <w:i/>
          <w:color w:val="000000"/>
          <w:kern w:val="24"/>
          <w:sz w:val="24"/>
          <w:szCs w:val="24"/>
          <w:lang w:eastAsia="es-CL"/>
        </w:rPr>
        <w:t>Regiones Nortinas</w:t>
      </w:r>
      <w:r>
        <w:rPr>
          <w:rFonts w:ascii="Arial Narrow" w:eastAsia="+mn-ea" w:hAnsi="Arial Narrow" w:cs="+mn-cs"/>
          <w:bCs/>
          <w:color w:val="000000"/>
          <w:kern w:val="24"/>
          <w:sz w:val="24"/>
          <w:szCs w:val="24"/>
          <w:lang w:eastAsia="es-CL"/>
        </w:rPr>
        <w:t xml:space="preserve">, como las relativas a las </w:t>
      </w:r>
      <w:r>
        <w:rPr>
          <w:rFonts w:ascii="Arial Narrow" w:eastAsia="+mn-ea" w:hAnsi="Arial Narrow" w:cs="+mn-cs"/>
          <w:bCs/>
          <w:i/>
          <w:color w:val="000000"/>
          <w:kern w:val="24"/>
          <w:sz w:val="24"/>
          <w:szCs w:val="24"/>
          <w:lang w:eastAsia="es-CL"/>
        </w:rPr>
        <w:t xml:space="preserve">‘especificidades nortinas’ </w:t>
      </w:r>
      <w:r>
        <w:rPr>
          <w:rFonts w:ascii="Arial Narrow" w:eastAsia="+mn-ea" w:hAnsi="Arial Narrow" w:cs="+mn-cs"/>
          <w:bCs/>
          <w:color w:val="000000"/>
          <w:kern w:val="24"/>
          <w:sz w:val="24"/>
          <w:szCs w:val="24"/>
          <w:lang w:eastAsia="es-CL"/>
        </w:rPr>
        <w:t xml:space="preserve">de la acuicultura y agricultura que debieran informar a los instrumentos pro fomento e innovación de dichas actividades, o a la normativa sobre energías limpias concebida bajo el modelo de </w:t>
      </w:r>
      <w:proofErr w:type="spellStart"/>
      <w:r>
        <w:rPr>
          <w:rFonts w:ascii="Arial Narrow" w:eastAsia="+mn-ea" w:hAnsi="Arial Narrow" w:cs="+mn-cs"/>
          <w:bCs/>
          <w:i/>
          <w:color w:val="000000"/>
          <w:kern w:val="24"/>
          <w:sz w:val="24"/>
          <w:szCs w:val="24"/>
          <w:lang w:eastAsia="es-CL"/>
        </w:rPr>
        <w:t>hidro</w:t>
      </w:r>
      <w:proofErr w:type="spellEnd"/>
      <w:r>
        <w:rPr>
          <w:rFonts w:ascii="Arial Narrow" w:eastAsia="+mn-ea" w:hAnsi="Arial Narrow" w:cs="+mn-cs"/>
          <w:bCs/>
          <w:i/>
          <w:color w:val="000000"/>
          <w:kern w:val="24"/>
          <w:sz w:val="24"/>
          <w:szCs w:val="24"/>
          <w:lang w:eastAsia="es-CL"/>
        </w:rPr>
        <w:t xml:space="preserve">-generación </w:t>
      </w:r>
      <w:r>
        <w:rPr>
          <w:rFonts w:ascii="Arial Narrow" w:eastAsia="+mn-ea" w:hAnsi="Arial Narrow" w:cs="+mn-cs"/>
          <w:bCs/>
          <w:color w:val="000000"/>
          <w:kern w:val="24"/>
          <w:sz w:val="24"/>
          <w:szCs w:val="24"/>
          <w:lang w:eastAsia="es-CL"/>
        </w:rPr>
        <w:t xml:space="preserve">que limita las posibilidades de las </w:t>
      </w:r>
      <w:r w:rsidR="004562CA">
        <w:rPr>
          <w:rFonts w:ascii="Arial Narrow" w:eastAsia="+mn-ea" w:hAnsi="Arial Narrow" w:cs="+mn-cs"/>
          <w:bCs/>
          <w:color w:val="000000"/>
          <w:kern w:val="24"/>
          <w:sz w:val="24"/>
          <w:szCs w:val="24"/>
          <w:lang w:eastAsia="es-CL"/>
        </w:rPr>
        <w:t>regiones</w:t>
      </w:r>
      <w:r>
        <w:rPr>
          <w:rFonts w:ascii="Arial Narrow" w:eastAsia="+mn-ea" w:hAnsi="Arial Narrow" w:cs="+mn-cs"/>
          <w:bCs/>
          <w:color w:val="000000"/>
          <w:kern w:val="24"/>
          <w:sz w:val="24"/>
          <w:szCs w:val="24"/>
          <w:lang w:eastAsia="es-CL"/>
        </w:rPr>
        <w:t xml:space="preserve"> del Norte de hacerlo sobre base de fuente solar y otras.</w:t>
      </w:r>
    </w:p>
    <w:p w:rsidR="00A35619" w:rsidRDefault="00A35619" w:rsidP="00A35619">
      <w:pPr>
        <w:pStyle w:val="Prrafodelista"/>
        <w:rPr>
          <w:rFonts w:ascii="Arial Narrow" w:eastAsia="+mn-ea" w:hAnsi="Arial Narrow" w:cs="+mn-cs"/>
          <w:b/>
          <w:bCs/>
          <w:color w:val="000000"/>
          <w:kern w:val="24"/>
          <w:sz w:val="24"/>
          <w:szCs w:val="24"/>
          <w:lang w:eastAsia="es-CL"/>
        </w:rPr>
      </w:pPr>
    </w:p>
    <w:p w:rsidR="00A35619" w:rsidRDefault="00A35619" w:rsidP="00A35619">
      <w:pPr>
        <w:pStyle w:val="Prrafodelista"/>
        <w:rPr>
          <w:rFonts w:ascii="Arial Narrow" w:eastAsia="+mn-ea" w:hAnsi="Arial Narrow" w:cs="+mn-cs"/>
          <w:b/>
          <w:bCs/>
          <w:color w:val="000000"/>
          <w:kern w:val="24"/>
          <w:sz w:val="24"/>
          <w:szCs w:val="24"/>
          <w:lang w:eastAsia="es-CL"/>
        </w:rPr>
      </w:pPr>
    </w:p>
    <w:p w:rsidR="00A35619" w:rsidRDefault="00A35619" w:rsidP="00A35619">
      <w:pPr>
        <w:pStyle w:val="Prrafodelista"/>
        <w:rPr>
          <w:rFonts w:ascii="Arial Narrow" w:eastAsia="+mn-ea" w:hAnsi="Arial Narrow" w:cs="+mn-cs"/>
          <w:b/>
          <w:bCs/>
          <w:color w:val="000000"/>
          <w:kern w:val="24"/>
          <w:sz w:val="24"/>
          <w:szCs w:val="24"/>
          <w:lang w:eastAsia="es-CL"/>
        </w:rPr>
      </w:pPr>
    </w:p>
    <w:p w:rsidR="00A35619" w:rsidRDefault="00A35619" w:rsidP="00A35619">
      <w:pPr>
        <w:pStyle w:val="Prrafodelista"/>
        <w:rPr>
          <w:rFonts w:ascii="Arial Narrow" w:eastAsia="+mn-ea" w:hAnsi="Arial Narrow" w:cs="+mn-cs"/>
          <w:b/>
          <w:bCs/>
          <w:color w:val="000000"/>
          <w:kern w:val="24"/>
          <w:sz w:val="24"/>
          <w:szCs w:val="24"/>
          <w:lang w:eastAsia="es-CL"/>
        </w:rPr>
      </w:pPr>
    </w:p>
    <w:p w:rsidR="00A35619" w:rsidRDefault="00A35619" w:rsidP="00A35619">
      <w:pPr>
        <w:pStyle w:val="Prrafodelista"/>
        <w:rPr>
          <w:rFonts w:ascii="Arial Narrow" w:eastAsia="+mn-ea" w:hAnsi="Arial Narrow" w:cs="+mn-cs"/>
          <w:b/>
          <w:bCs/>
          <w:color w:val="000000"/>
          <w:kern w:val="24"/>
          <w:sz w:val="24"/>
          <w:szCs w:val="24"/>
          <w:lang w:eastAsia="es-CL"/>
        </w:rPr>
      </w:pPr>
    </w:p>
    <w:p w:rsidR="00A35619" w:rsidRPr="005E0385"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Pr="005E0385"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numPr>
          <w:ilvl w:val="0"/>
          <w:numId w:val="10"/>
        </w:numPr>
        <w:spacing w:after="0" w:line="240" w:lineRule="auto"/>
        <w:ind w:left="1134" w:hanging="283"/>
        <w:contextualSpacing/>
        <w:jc w:val="both"/>
        <w:rPr>
          <w:rFonts w:ascii="Arial Narrow" w:eastAsia="+mn-ea" w:hAnsi="Arial Narrow" w:cs="+mn-cs"/>
          <w:bCs/>
          <w:color w:val="000000"/>
          <w:kern w:val="24"/>
          <w:sz w:val="24"/>
          <w:szCs w:val="24"/>
          <w:lang w:eastAsia="es-CL"/>
        </w:rPr>
      </w:pPr>
      <w:r w:rsidRPr="0058566C">
        <w:rPr>
          <w:rFonts w:ascii="Arial Narrow" w:eastAsia="+mn-ea" w:hAnsi="Arial Narrow" w:cs="+mn-cs"/>
          <w:b/>
          <w:bCs/>
          <w:color w:val="000000"/>
          <w:kern w:val="24"/>
          <w:sz w:val="24"/>
          <w:szCs w:val="24"/>
          <w:lang w:eastAsia="es-CL"/>
        </w:rPr>
        <w:t xml:space="preserve">Levantamiento anual y </w:t>
      </w:r>
      <w:r w:rsidR="00394367" w:rsidRPr="0058566C">
        <w:rPr>
          <w:rFonts w:ascii="Arial Narrow" w:eastAsia="+mn-ea" w:hAnsi="Arial Narrow" w:cs="+mn-cs"/>
          <w:b/>
          <w:bCs/>
          <w:color w:val="000000"/>
          <w:kern w:val="24"/>
          <w:sz w:val="24"/>
          <w:szCs w:val="24"/>
          <w:lang w:eastAsia="es-CL"/>
        </w:rPr>
        <w:t>plurianual</w:t>
      </w:r>
      <w:r w:rsidRPr="0058566C">
        <w:rPr>
          <w:rFonts w:ascii="Arial Narrow" w:eastAsia="+mn-ea" w:hAnsi="Arial Narrow" w:cs="+mn-cs"/>
          <w:b/>
          <w:bCs/>
          <w:color w:val="000000"/>
          <w:kern w:val="24"/>
          <w:sz w:val="24"/>
          <w:szCs w:val="24"/>
          <w:lang w:eastAsia="es-CL"/>
        </w:rPr>
        <w:t xml:space="preserve"> de propuestas específicas pro desarrollo innovador de la Región de Antofagasta</w:t>
      </w:r>
      <w:r>
        <w:rPr>
          <w:rFonts w:ascii="Arial Narrow" w:eastAsia="+mn-ea" w:hAnsi="Arial Narrow" w:cs="+mn-cs"/>
          <w:bCs/>
          <w:color w:val="000000"/>
          <w:kern w:val="24"/>
          <w:sz w:val="24"/>
          <w:szCs w:val="24"/>
          <w:lang w:eastAsia="es-CL"/>
        </w:rPr>
        <w:t xml:space="preserve">, </w:t>
      </w:r>
      <w:r w:rsidRPr="0058566C">
        <w:rPr>
          <w:rFonts w:ascii="Arial Narrow" w:eastAsia="+mn-ea" w:hAnsi="Arial Narrow" w:cs="+mn-cs"/>
          <w:bCs/>
          <w:color w:val="000000"/>
          <w:kern w:val="24"/>
          <w:sz w:val="24"/>
          <w:szCs w:val="24"/>
          <w:lang w:eastAsia="es-CL"/>
        </w:rPr>
        <w:t xml:space="preserve"> </w:t>
      </w:r>
      <w:r>
        <w:rPr>
          <w:rFonts w:ascii="Arial Narrow" w:eastAsia="+mn-ea" w:hAnsi="Arial Narrow" w:cs="+mn-cs"/>
          <w:bCs/>
          <w:color w:val="000000"/>
          <w:kern w:val="24"/>
          <w:sz w:val="24"/>
          <w:szCs w:val="24"/>
          <w:lang w:eastAsia="es-CL"/>
        </w:rPr>
        <w:t xml:space="preserve">en conjunto con los diversos actores y agentes regionales de innovación, en particular los involucrados en los </w:t>
      </w:r>
      <w:r>
        <w:rPr>
          <w:rFonts w:ascii="Arial Narrow" w:eastAsia="+mn-ea" w:hAnsi="Arial Narrow" w:cs="+mn-cs"/>
          <w:bCs/>
          <w:i/>
          <w:color w:val="000000"/>
          <w:kern w:val="24"/>
          <w:sz w:val="24"/>
          <w:szCs w:val="24"/>
          <w:lang w:eastAsia="es-CL"/>
        </w:rPr>
        <w:t xml:space="preserve">consorcios </w:t>
      </w:r>
      <w:r>
        <w:rPr>
          <w:rFonts w:ascii="Arial Narrow" w:eastAsia="+mn-ea" w:hAnsi="Arial Narrow" w:cs="+mn-cs"/>
          <w:bCs/>
          <w:color w:val="000000"/>
          <w:kern w:val="24"/>
          <w:sz w:val="24"/>
          <w:szCs w:val="24"/>
          <w:lang w:eastAsia="es-CL"/>
        </w:rPr>
        <w:t>pro innovación activos y sus liderazgos; a fin</w:t>
      </w:r>
      <w:r w:rsidR="006B159A">
        <w:rPr>
          <w:rFonts w:ascii="Arial Narrow" w:eastAsia="+mn-ea" w:hAnsi="Arial Narrow" w:cs="+mn-cs"/>
          <w:bCs/>
          <w:color w:val="000000"/>
          <w:kern w:val="24"/>
          <w:sz w:val="24"/>
          <w:szCs w:val="24"/>
          <w:lang w:eastAsia="es-CL"/>
        </w:rPr>
        <w:t xml:space="preserve"> </w:t>
      </w:r>
      <w:r>
        <w:rPr>
          <w:rFonts w:ascii="Arial Narrow" w:eastAsia="+mn-ea" w:hAnsi="Arial Narrow" w:cs="+mn-cs"/>
          <w:bCs/>
          <w:color w:val="000000"/>
          <w:kern w:val="24"/>
          <w:sz w:val="24"/>
          <w:szCs w:val="24"/>
          <w:lang w:eastAsia="es-CL"/>
        </w:rPr>
        <w:t xml:space="preserve">de estructurar </w:t>
      </w:r>
      <w:r>
        <w:rPr>
          <w:rFonts w:ascii="Arial Narrow" w:eastAsia="+mn-ea" w:hAnsi="Arial Narrow" w:cs="+mn-cs"/>
          <w:b/>
          <w:bCs/>
          <w:color w:val="000000"/>
          <w:kern w:val="24"/>
          <w:sz w:val="24"/>
          <w:szCs w:val="24"/>
          <w:lang w:eastAsia="es-CL"/>
        </w:rPr>
        <w:t xml:space="preserve">propuestas de </w:t>
      </w:r>
      <w:proofErr w:type="spellStart"/>
      <w:r>
        <w:rPr>
          <w:rFonts w:ascii="Arial Narrow" w:eastAsia="+mn-ea" w:hAnsi="Arial Narrow" w:cs="+mn-cs"/>
          <w:b/>
          <w:bCs/>
          <w:color w:val="000000"/>
          <w:kern w:val="24"/>
          <w:sz w:val="24"/>
          <w:szCs w:val="24"/>
          <w:lang w:eastAsia="es-CL"/>
        </w:rPr>
        <w:t>co</w:t>
      </w:r>
      <w:proofErr w:type="spellEnd"/>
      <w:r>
        <w:rPr>
          <w:rFonts w:ascii="Arial Narrow" w:eastAsia="+mn-ea" w:hAnsi="Arial Narrow" w:cs="+mn-cs"/>
          <w:b/>
          <w:bCs/>
          <w:color w:val="000000"/>
          <w:kern w:val="24"/>
          <w:sz w:val="24"/>
          <w:szCs w:val="24"/>
          <w:lang w:eastAsia="es-CL"/>
        </w:rPr>
        <w:t xml:space="preserve">-financiamiento </w:t>
      </w:r>
      <w:r>
        <w:rPr>
          <w:rFonts w:ascii="Arial Narrow" w:eastAsia="+mn-ea" w:hAnsi="Arial Narrow" w:cs="+mn-cs"/>
          <w:bCs/>
          <w:color w:val="000000"/>
          <w:kern w:val="24"/>
          <w:sz w:val="24"/>
          <w:szCs w:val="24"/>
          <w:lang w:eastAsia="es-CL"/>
        </w:rPr>
        <w:t>de ellas con las agencias públicas nacionales pro innovación (CONICYT, INNOVA y otras).</w:t>
      </w:r>
    </w:p>
    <w:p w:rsidR="00A35619" w:rsidRDefault="00A35619" w:rsidP="00A35619">
      <w:pPr>
        <w:spacing w:after="0" w:line="240" w:lineRule="auto"/>
        <w:ind w:left="1134"/>
        <w:contextualSpacing/>
        <w:jc w:val="both"/>
        <w:rPr>
          <w:rFonts w:ascii="Arial Narrow" w:eastAsia="+mn-ea" w:hAnsi="Arial Narrow" w:cs="+mn-cs"/>
          <w:b/>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r>
        <w:rPr>
          <w:rFonts w:ascii="Arial Narrow" w:eastAsia="+mn-ea" w:hAnsi="Arial Narrow" w:cs="+mn-cs"/>
          <w:bCs/>
          <w:color w:val="000000"/>
          <w:kern w:val="24"/>
          <w:sz w:val="24"/>
          <w:szCs w:val="24"/>
          <w:lang w:eastAsia="es-CL"/>
        </w:rPr>
        <w:t xml:space="preserve">De este modo, se trata que sea la Región la que llegue a dichas agencias con propuestas especificas para apalancar recursos de sus respectivos presupuestos, o provenientes del FIC “Nacional” u otras fuentes; </w:t>
      </w:r>
      <w:r>
        <w:rPr>
          <w:rFonts w:ascii="Arial Narrow" w:eastAsia="+mn-ea" w:hAnsi="Arial Narrow" w:cs="+mn-cs"/>
          <w:b/>
          <w:bCs/>
          <w:i/>
          <w:color w:val="000000"/>
          <w:kern w:val="24"/>
          <w:sz w:val="24"/>
          <w:szCs w:val="24"/>
          <w:lang w:eastAsia="es-CL"/>
        </w:rPr>
        <w:t xml:space="preserve">rompiendo la tendencia </w:t>
      </w:r>
      <w:r>
        <w:rPr>
          <w:rFonts w:ascii="Arial Narrow" w:eastAsia="+mn-ea" w:hAnsi="Arial Narrow" w:cs="+mn-cs"/>
          <w:bCs/>
          <w:color w:val="000000"/>
          <w:kern w:val="24"/>
          <w:sz w:val="24"/>
          <w:szCs w:val="24"/>
          <w:lang w:eastAsia="es-CL"/>
        </w:rPr>
        <w:t>de que son ellas las que presentan sus propias iniciativas solicitando a la Región recursos para financiarlas.</w:t>
      </w: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Pr="00BC48B0" w:rsidRDefault="00A35619" w:rsidP="00A35619">
      <w:pPr>
        <w:spacing w:after="0" w:line="240" w:lineRule="auto"/>
        <w:ind w:left="1134"/>
        <w:contextualSpacing/>
        <w:jc w:val="both"/>
        <w:rPr>
          <w:rFonts w:ascii="Arial Narrow" w:eastAsia="+mn-ea" w:hAnsi="Arial Narrow" w:cs="+mn-cs"/>
          <w:bCs/>
          <w:i/>
          <w:color w:val="000000"/>
          <w:kern w:val="24"/>
          <w:sz w:val="24"/>
          <w:szCs w:val="24"/>
          <w:lang w:eastAsia="es-CL"/>
        </w:rPr>
      </w:pPr>
      <w:r>
        <w:rPr>
          <w:rFonts w:ascii="Arial Narrow" w:eastAsia="+mn-ea" w:hAnsi="Arial Narrow" w:cs="+mn-cs"/>
          <w:bCs/>
          <w:color w:val="000000"/>
          <w:kern w:val="24"/>
          <w:sz w:val="24"/>
          <w:szCs w:val="24"/>
          <w:lang w:eastAsia="es-CL"/>
        </w:rPr>
        <w:t xml:space="preserve">Ello permitirá generar condiciones propicios para el </w:t>
      </w:r>
      <w:r>
        <w:rPr>
          <w:rFonts w:ascii="Arial Narrow" w:eastAsia="+mn-ea" w:hAnsi="Arial Narrow" w:cs="+mn-cs"/>
          <w:b/>
          <w:bCs/>
          <w:i/>
          <w:color w:val="000000"/>
          <w:kern w:val="24"/>
          <w:sz w:val="24"/>
          <w:szCs w:val="24"/>
          <w:lang w:eastAsia="es-CL"/>
        </w:rPr>
        <w:t xml:space="preserve">apalancamiento de recursos significativos </w:t>
      </w:r>
      <w:r>
        <w:rPr>
          <w:rFonts w:ascii="Arial Narrow" w:eastAsia="+mn-ea" w:hAnsi="Arial Narrow" w:cs="+mn-cs"/>
          <w:bCs/>
          <w:color w:val="000000"/>
          <w:kern w:val="24"/>
          <w:sz w:val="24"/>
          <w:szCs w:val="24"/>
          <w:lang w:eastAsia="es-CL"/>
        </w:rPr>
        <w:t xml:space="preserve">para la realización de la ERI-Antofagasta, pudiendo financiarse muchas de sus iniciativas más relevantes, en esquemas de colaboración “3+1”: </w:t>
      </w:r>
      <w:r w:rsidRPr="00BC48B0">
        <w:rPr>
          <w:rFonts w:ascii="Arial Narrow" w:eastAsia="+mn-ea" w:hAnsi="Arial Narrow" w:cs="+mn-cs"/>
          <w:bCs/>
          <w:color w:val="000000"/>
          <w:kern w:val="24"/>
          <w:sz w:val="24"/>
          <w:szCs w:val="24"/>
          <w:lang w:eastAsia="es-CL"/>
        </w:rPr>
        <w:t>por cada $ 3 que aporta el nivel central/nacional</w:t>
      </w:r>
      <w:r>
        <w:rPr>
          <w:rFonts w:ascii="Arial Narrow" w:eastAsia="+mn-ea" w:hAnsi="Arial Narrow" w:cs="+mn-cs"/>
          <w:bCs/>
          <w:color w:val="000000"/>
          <w:kern w:val="24"/>
          <w:sz w:val="24"/>
          <w:szCs w:val="24"/>
          <w:lang w:eastAsia="es-CL"/>
        </w:rPr>
        <w:t>, sea de su propio presupuesto o del FIC-Nacional; el GORE aporta $ 1 adicional, proveniente del FIC-R</w:t>
      </w:r>
      <w:r w:rsidRPr="00BC48B0">
        <w:rPr>
          <w:rFonts w:ascii="Arial Narrow" w:eastAsia="+mn-ea" w:hAnsi="Arial Narrow" w:cs="+mn-cs"/>
          <w:bCs/>
          <w:color w:val="000000"/>
          <w:kern w:val="24"/>
          <w:sz w:val="24"/>
          <w:szCs w:val="24"/>
          <w:lang w:eastAsia="es-CL"/>
        </w:rPr>
        <w:t xml:space="preserve">, con lo que </w:t>
      </w:r>
      <w:r>
        <w:rPr>
          <w:rFonts w:ascii="Arial Narrow" w:eastAsia="+mn-ea" w:hAnsi="Arial Narrow" w:cs="+mn-cs"/>
          <w:bCs/>
          <w:color w:val="000000"/>
          <w:kern w:val="24"/>
          <w:sz w:val="24"/>
          <w:szCs w:val="24"/>
          <w:lang w:eastAsia="es-CL"/>
        </w:rPr>
        <w:t xml:space="preserve">la agencia pública </w:t>
      </w:r>
      <w:r w:rsidRPr="00BC48B0">
        <w:rPr>
          <w:rFonts w:ascii="Arial Narrow" w:eastAsia="+mn-ea" w:hAnsi="Arial Narrow" w:cs="+mn-cs"/>
          <w:bCs/>
          <w:color w:val="000000"/>
          <w:kern w:val="24"/>
          <w:sz w:val="24"/>
          <w:szCs w:val="24"/>
          <w:lang w:eastAsia="es-CL"/>
        </w:rPr>
        <w:t>central p</w:t>
      </w:r>
      <w:r>
        <w:rPr>
          <w:rFonts w:ascii="Arial Narrow" w:eastAsia="+mn-ea" w:hAnsi="Arial Narrow" w:cs="+mn-cs"/>
          <w:bCs/>
          <w:color w:val="000000"/>
          <w:kern w:val="24"/>
          <w:sz w:val="24"/>
          <w:szCs w:val="24"/>
          <w:lang w:eastAsia="es-CL"/>
        </w:rPr>
        <w:t xml:space="preserve">asa a tener $ 4 para la Región, a la vez que ésta </w:t>
      </w:r>
      <w:proofErr w:type="spellStart"/>
      <w:r>
        <w:rPr>
          <w:rFonts w:ascii="Arial Narrow" w:eastAsia="+mn-ea" w:hAnsi="Arial Narrow" w:cs="+mn-cs"/>
          <w:bCs/>
          <w:color w:val="000000"/>
          <w:kern w:val="24"/>
          <w:sz w:val="24"/>
          <w:szCs w:val="24"/>
          <w:lang w:eastAsia="es-CL"/>
        </w:rPr>
        <w:t>funcionaliza</w:t>
      </w:r>
      <w:proofErr w:type="spellEnd"/>
      <w:r>
        <w:rPr>
          <w:rFonts w:ascii="Arial Narrow" w:eastAsia="+mn-ea" w:hAnsi="Arial Narrow" w:cs="+mn-cs"/>
          <w:bCs/>
          <w:color w:val="000000"/>
          <w:kern w:val="24"/>
          <w:sz w:val="24"/>
          <w:szCs w:val="24"/>
          <w:lang w:eastAsia="es-CL"/>
        </w:rPr>
        <w:t xml:space="preserve"> recursos canalizados por dichas agencias a la realización de su propia estrategia.</w:t>
      </w: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r>
        <w:rPr>
          <w:rFonts w:ascii="Arial Narrow" w:eastAsia="+mn-ea" w:hAnsi="Arial Narrow" w:cs="+mn-cs"/>
          <w:bCs/>
          <w:color w:val="000000"/>
          <w:kern w:val="24"/>
          <w:sz w:val="24"/>
          <w:szCs w:val="24"/>
          <w:lang w:eastAsia="es-CL"/>
        </w:rPr>
        <w:t xml:space="preserve">Este tipo de medidas implica fomentar, apoyar y sostener los procesos de diálogo estratégico entre los agentes regionales de innovación, y </w:t>
      </w:r>
      <w:r>
        <w:rPr>
          <w:rFonts w:ascii="Arial Narrow" w:eastAsia="+mn-ea" w:hAnsi="Arial Narrow" w:cs="+mn-cs"/>
          <w:bCs/>
          <w:i/>
          <w:color w:val="000000"/>
          <w:kern w:val="24"/>
          <w:sz w:val="24"/>
          <w:szCs w:val="24"/>
          <w:lang w:eastAsia="es-CL"/>
        </w:rPr>
        <w:t xml:space="preserve">proveerlos </w:t>
      </w:r>
      <w:r>
        <w:rPr>
          <w:rFonts w:ascii="Arial Narrow" w:eastAsia="+mn-ea" w:hAnsi="Arial Narrow" w:cs="+mn-cs"/>
          <w:bCs/>
          <w:color w:val="000000"/>
          <w:kern w:val="24"/>
          <w:sz w:val="24"/>
          <w:szCs w:val="24"/>
          <w:lang w:eastAsia="es-CL"/>
        </w:rPr>
        <w:t xml:space="preserve">de información relevante, sustantiva y oportuna, de seguimiento y evaluación; así como prospectiva; para que puedan identificar oportunidades y concebir iniciativas con sólida base estratégica, desde la cuales levantar propuestas regionales para las señaladas agencias. Dichas funciones de apoyo basado en información analítica y prospectiva, debieran ser parte de la labor de </w:t>
      </w:r>
      <w:r>
        <w:rPr>
          <w:rFonts w:ascii="Arial Narrow" w:eastAsia="+mn-ea" w:hAnsi="Arial Narrow" w:cs="+mn-cs"/>
          <w:bCs/>
          <w:i/>
          <w:color w:val="000000"/>
          <w:kern w:val="24"/>
          <w:sz w:val="24"/>
          <w:szCs w:val="24"/>
          <w:lang w:eastAsia="es-CL"/>
        </w:rPr>
        <w:t xml:space="preserve">inteligencia </w:t>
      </w:r>
      <w:r>
        <w:rPr>
          <w:rFonts w:ascii="Arial Narrow" w:eastAsia="+mn-ea" w:hAnsi="Arial Narrow" w:cs="+mn-cs"/>
          <w:bCs/>
          <w:color w:val="000000"/>
          <w:kern w:val="24"/>
          <w:sz w:val="24"/>
          <w:szCs w:val="24"/>
          <w:lang w:eastAsia="es-CL"/>
        </w:rPr>
        <w:t>que deba realizar (o encargar) y proveer, la entidad ejecutora o gestora de la ERI.</w:t>
      </w: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Pr="00CD47CF" w:rsidRDefault="00A35619" w:rsidP="00A35619">
      <w:pPr>
        <w:spacing w:after="0" w:line="240" w:lineRule="auto"/>
        <w:ind w:left="1134"/>
        <w:contextualSpacing/>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
          <w:bCs/>
          <w:color w:val="000000"/>
          <w:kern w:val="24"/>
          <w:sz w:val="24"/>
          <w:szCs w:val="24"/>
          <w:lang w:eastAsia="es-CL"/>
        </w:rPr>
      </w:pPr>
    </w:p>
    <w:p w:rsidR="00A35619" w:rsidRDefault="00A35619" w:rsidP="00A35619">
      <w:pPr>
        <w:spacing w:after="0" w:line="240" w:lineRule="auto"/>
        <w:ind w:left="1134"/>
        <w:contextualSpacing/>
        <w:jc w:val="both"/>
        <w:rPr>
          <w:rFonts w:ascii="Arial Narrow" w:eastAsia="+mn-ea" w:hAnsi="Arial Narrow" w:cs="+mn-cs"/>
          <w:b/>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Cs/>
          <w:color w:val="000000"/>
          <w:kern w:val="24"/>
          <w:sz w:val="24"/>
          <w:szCs w:val="24"/>
          <w:lang w:eastAsia="es-CL"/>
        </w:rPr>
      </w:pPr>
    </w:p>
    <w:p w:rsidR="00A35619" w:rsidRDefault="00A35619" w:rsidP="00A35619">
      <w:pPr>
        <w:spacing w:after="0" w:line="240" w:lineRule="auto"/>
        <w:jc w:val="both"/>
        <w:rPr>
          <w:rFonts w:ascii="Arial Narrow" w:eastAsia="+mn-ea" w:hAnsi="Arial Narrow" w:cs="+mn-cs"/>
          <w:b/>
          <w:bCs/>
          <w:color w:val="000000"/>
          <w:kern w:val="24"/>
          <w:sz w:val="24"/>
          <w:szCs w:val="24"/>
          <w:lang w:eastAsia="es-CL"/>
        </w:rPr>
      </w:pPr>
    </w:p>
    <w:sectPr w:rsidR="00A35619" w:rsidSect="002F3CC8">
      <w:headerReference w:type="default" r:id="rId14"/>
      <w:footerReference w:type="default" r:id="rId15"/>
      <w:headerReference w:type="first" r:id="rId16"/>
      <w:pgSz w:w="12240" w:h="15840" w:code="1"/>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DBF" w:rsidRDefault="005C1DBF" w:rsidP="003D248C">
      <w:pPr>
        <w:spacing w:after="0" w:line="240" w:lineRule="auto"/>
      </w:pPr>
      <w:r>
        <w:separator/>
      </w:r>
    </w:p>
  </w:endnote>
  <w:endnote w:type="continuationSeparator" w:id="0">
    <w:p w:rsidR="005C1DBF" w:rsidRDefault="005C1DBF" w:rsidP="003D2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357432"/>
      <w:docPartObj>
        <w:docPartGallery w:val="Page Numbers (Bottom of Page)"/>
        <w:docPartUnique/>
      </w:docPartObj>
    </w:sdtPr>
    <w:sdtEndPr>
      <w:rPr>
        <w:rFonts w:ascii="Arial Narrow" w:hAnsi="Arial Narrow"/>
      </w:rPr>
    </w:sdtEndPr>
    <w:sdtContent>
      <w:p w:rsidR="006810A8" w:rsidRPr="00F078B5" w:rsidRDefault="004F4540">
        <w:pPr>
          <w:pStyle w:val="Piedepgina"/>
          <w:jc w:val="center"/>
          <w:rPr>
            <w:rFonts w:ascii="Arial Narrow" w:hAnsi="Arial Narrow"/>
          </w:rPr>
        </w:pPr>
        <w:r w:rsidRPr="00F078B5">
          <w:rPr>
            <w:rFonts w:ascii="Arial Narrow" w:hAnsi="Arial Narrow"/>
          </w:rPr>
          <w:fldChar w:fldCharType="begin"/>
        </w:r>
        <w:r w:rsidR="006810A8" w:rsidRPr="00F078B5">
          <w:rPr>
            <w:rFonts w:ascii="Arial Narrow" w:hAnsi="Arial Narrow"/>
          </w:rPr>
          <w:instrText>PAGE   \* MERGEFORMAT</w:instrText>
        </w:r>
        <w:r w:rsidRPr="00F078B5">
          <w:rPr>
            <w:rFonts w:ascii="Arial Narrow" w:hAnsi="Arial Narrow"/>
          </w:rPr>
          <w:fldChar w:fldCharType="separate"/>
        </w:r>
        <w:r w:rsidR="00656374" w:rsidRPr="00656374">
          <w:rPr>
            <w:rFonts w:ascii="Arial Narrow" w:hAnsi="Arial Narrow"/>
            <w:noProof/>
            <w:lang w:val="es-ES"/>
          </w:rPr>
          <w:t>45</w:t>
        </w:r>
        <w:r w:rsidRPr="00F078B5">
          <w:rPr>
            <w:rFonts w:ascii="Arial Narrow" w:hAnsi="Arial Narrow"/>
          </w:rPr>
          <w:fldChar w:fldCharType="end"/>
        </w:r>
      </w:p>
    </w:sdtContent>
  </w:sdt>
  <w:p w:rsidR="006810A8" w:rsidRDefault="006810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DBF" w:rsidRDefault="005C1DBF" w:rsidP="003D248C">
      <w:pPr>
        <w:spacing w:after="0" w:line="240" w:lineRule="auto"/>
      </w:pPr>
      <w:r>
        <w:separator/>
      </w:r>
    </w:p>
  </w:footnote>
  <w:footnote w:type="continuationSeparator" w:id="0">
    <w:p w:rsidR="005C1DBF" w:rsidRDefault="005C1DBF" w:rsidP="003D248C">
      <w:pPr>
        <w:spacing w:after="0" w:line="240" w:lineRule="auto"/>
      </w:pPr>
      <w:r>
        <w:continuationSeparator/>
      </w:r>
    </w:p>
  </w:footnote>
  <w:footnote w:id="1">
    <w:p w:rsidR="006810A8" w:rsidRPr="001945DC" w:rsidRDefault="006810A8" w:rsidP="00C51A29">
      <w:pPr>
        <w:pStyle w:val="Textonotapie"/>
        <w:tabs>
          <w:tab w:val="left" w:pos="284"/>
        </w:tabs>
        <w:ind w:left="284" w:hanging="284"/>
        <w:jc w:val="both"/>
        <w:rPr>
          <w:rFonts w:ascii="Arial Narrow" w:hAnsi="Arial Narrow"/>
        </w:rPr>
      </w:pPr>
      <w:r w:rsidRPr="001945DC">
        <w:rPr>
          <w:rStyle w:val="Refdenotaalpie"/>
          <w:rFonts w:ascii="Arial Narrow" w:hAnsi="Arial Narrow"/>
        </w:rPr>
        <w:footnoteRef/>
      </w:r>
      <w:r w:rsidRPr="001945DC">
        <w:rPr>
          <w:rFonts w:ascii="Arial Narrow" w:hAnsi="Arial Narrow"/>
        </w:rPr>
        <w:t xml:space="preserve">  </w:t>
      </w:r>
      <w:r w:rsidRPr="001945DC">
        <w:rPr>
          <w:rFonts w:ascii="Arial Narrow" w:hAnsi="Arial Narrow"/>
        </w:rPr>
        <w:tab/>
        <w:t>Bases Administrativas y Especificaciones Técnicas de la licitación que la convocara, publicadas en el Portal de ChileCompra.</w:t>
      </w:r>
    </w:p>
  </w:footnote>
  <w:footnote w:id="2">
    <w:p w:rsidR="006810A8" w:rsidRPr="006A24C6" w:rsidRDefault="006810A8" w:rsidP="006A24C6">
      <w:pPr>
        <w:pStyle w:val="Textonotapie"/>
        <w:tabs>
          <w:tab w:val="left" w:pos="284"/>
        </w:tabs>
        <w:ind w:left="284" w:hanging="284"/>
        <w:jc w:val="both"/>
        <w:rPr>
          <w:rFonts w:ascii="Arial Narrow" w:hAnsi="Arial Narrow" w:cs="Arial"/>
          <w:lang w:val="es-CO"/>
        </w:rPr>
      </w:pPr>
      <w:r w:rsidRPr="006A24C6">
        <w:rPr>
          <w:rStyle w:val="Refdenotaalpie"/>
          <w:rFonts w:ascii="Arial Narrow" w:hAnsi="Arial Narrow" w:cs="Arial"/>
          <w:lang w:val="es-ES_tradnl"/>
        </w:rPr>
        <w:footnoteRef/>
      </w:r>
      <w:r w:rsidRPr="006A24C6">
        <w:rPr>
          <w:rFonts w:ascii="Arial Narrow" w:hAnsi="Arial Narrow" w:cs="Arial"/>
        </w:rPr>
        <w:t xml:space="preserve"> </w:t>
      </w:r>
      <w:r w:rsidRPr="006A24C6">
        <w:rPr>
          <w:rFonts w:ascii="Arial Narrow" w:hAnsi="Arial Narrow" w:cs="Arial"/>
          <w:sz w:val="18"/>
          <w:szCs w:val="18"/>
        </w:rPr>
        <w:tab/>
      </w:r>
      <w:r w:rsidRPr="006A24C6">
        <w:rPr>
          <w:rFonts w:ascii="Arial Narrow" w:hAnsi="Arial Narrow" w:cs="Arial"/>
        </w:rPr>
        <w:t xml:space="preserve">“Hacia una Economía del Conocimiento. El Camino para Crecer con Equidad en el Largo Plazo”, Nicolás </w:t>
      </w:r>
      <w:proofErr w:type="spellStart"/>
      <w:r w:rsidRPr="006A24C6">
        <w:rPr>
          <w:rFonts w:ascii="Arial Narrow" w:hAnsi="Arial Narrow" w:cs="Arial"/>
        </w:rPr>
        <w:t>Eyzaguirre</w:t>
      </w:r>
      <w:proofErr w:type="spellEnd"/>
      <w:r w:rsidRPr="006A24C6">
        <w:rPr>
          <w:rFonts w:ascii="Arial Narrow" w:hAnsi="Arial Narrow" w:cs="Arial"/>
        </w:rPr>
        <w:t xml:space="preserve">, Mario Marcel, Jorge Rodríguez y Marcelo </w:t>
      </w:r>
      <w:proofErr w:type="spellStart"/>
      <w:r w:rsidRPr="006A24C6">
        <w:rPr>
          <w:rFonts w:ascii="Arial Narrow" w:hAnsi="Arial Narrow" w:cs="Arial"/>
        </w:rPr>
        <w:t>Tokman</w:t>
      </w:r>
      <w:proofErr w:type="spellEnd"/>
      <w:r w:rsidRPr="006A24C6">
        <w:rPr>
          <w:rFonts w:ascii="Arial Narrow" w:hAnsi="Arial Narrow" w:cs="Arial"/>
        </w:rPr>
        <w:t>;  Estudios Públicos Nº 97, verano 2005, pág. 6; Santiago de Chile.</w:t>
      </w:r>
    </w:p>
  </w:footnote>
  <w:footnote w:id="3">
    <w:p w:rsidR="006810A8" w:rsidRPr="006A24C6" w:rsidRDefault="006810A8" w:rsidP="006A24C6">
      <w:pPr>
        <w:pStyle w:val="Textonotapie"/>
        <w:tabs>
          <w:tab w:val="left" w:pos="284"/>
        </w:tabs>
        <w:ind w:left="284" w:hanging="284"/>
        <w:jc w:val="both"/>
        <w:rPr>
          <w:rFonts w:ascii="Arial Narrow" w:hAnsi="Arial Narrow" w:cs="Arial"/>
          <w:sz w:val="18"/>
          <w:szCs w:val="18"/>
          <w:lang w:val="es-CO"/>
        </w:rPr>
      </w:pPr>
      <w:r w:rsidRPr="006A24C6">
        <w:rPr>
          <w:rStyle w:val="Refdenotaalpie"/>
          <w:rFonts w:ascii="Arial Narrow" w:hAnsi="Arial Narrow" w:cs="Arial"/>
        </w:rPr>
        <w:footnoteRef/>
      </w:r>
      <w:r w:rsidRPr="006A24C6">
        <w:rPr>
          <w:rFonts w:ascii="Arial Narrow" w:hAnsi="Arial Narrow" w:cs="Arial"/>
          <w:lang w:val="es-ES"/>
        </w:rPr>
        <w:t xml:space="preserve"> </w:t>
      </w:r>
      <w:r w:rsidRPr="006A24C6">
        <w:rPr>
          <w:rFonts w:ascii="Arial Narrow" w:hAnsi="Arial Narrow" w:cs="Arial"/>
          <w:lang w:val="es-ES"/>
        </w:rPr>
        <w:tab/>
        <w:t xml:space="preserve">“Informe Final. Consejo Nacional de Innovación para la Competitividad”, CNIC (Edgardo </w:t>
      </w:r>
      <w:proofErr w:type="spellStart"/>
      <w:r w:rsidRPr="006A24C6">
        <w:rPr>
          <w:rFonts w:ascii="Arial Narrow" w:hAnsi="Arial Narrow" w:cs="Arial"/>
          <w:lang w:val="es-ES"/>
        </w:rPr>
        <w:t>Boeninger</w:t>
      </w:r>
      <w:proofErr w:type="spellEnd"/>
      <w:r w:rsidRPr="006A24C6">
        <w:rPr>
          <w:rFonts w:ascii="Arial Narrow" w:hAnsi="Arial Narrow" w:cs="Arial"/>
          <w:lang w:val="es-ES"/>
        </w:rPr>
        <w:t xml:space="preserve"> </w:t>
      </w:r>
      <w:proofErr w:type="spellStart"/>
      <w:r w:rsidRPr="006A24C6">
        <w:rPr>
          <w:rFonts w:ascii="Arial Narrow" w:hAnsi="Arial Narrow" w:cs="Arial"/>
          <w:lang w:val="es-ES"/>
        </w:rPr>
        <w:t>Kausel</w:t>
      </w:r>
      <w:proofErr w:type="spellEnd"/>
      <w:r w:rsidRPr="006A24C6">
        <w:rPr>
          <w:rFonts w:ascii="Arial Narrow" w:hAnsi="Arial Narrow" w:cs="Arial"/>
          <w:lang w:val="es-ES"/>
        </w:rPr>
        <w:t>, Presidente); Gobierno de Chile, febrero de 2006, Santiago de Chile.</w:t>
      </w:r>
    </w:p>
  </w:footnote>
  <w:footnote w:id="4">
    <w:p w:rsidR="006810A8" w:rsidRPr="00CF1DF1" w:rsidRDefault="006810A8" w:rsidP="00DD506C">
      <w:pPr>
        <w:pStyle w:val="Textonotapie"/>
        <w:tabs>
          <w:tab w:val="left" w:pos="284"/>
        </w:tabs>
        <w:ind w:left="284" w:hanging="284"/>
        <w:jc w:val="both"/>
        <w:rPr>
          <w:rFonts w:ascii="Arial Narrow" w:hAnsi="Arial Narrow" w:cs="Arial"/>
          <w:lang w:val="es-ES"/>
        </w:rPr>
      </w:pPr>
      <w:r w:rsidRPr="00161662">
        <w:rPr>
          <w:rStyle w:val="Refdenotaalpie"/>
          <w:rFonts w:ascii="Arial Narrow" w:hAnsi="Arial Narrow"/>
        </w:rPr>
        <w:footnoteRef/>
      </w:r>
      <w:r w:rsidRPr="00161662">
        <w:rPr>
          <w:rFonts w:ascii="Arial Narrow" w:hAnsi="Arial Narrow"/>
        </w:rPr>
        <w:t xml:space="preserve"> </w:t>
      </w:r>
      <w:r w:rsidRPr="00161662">
        <w:rPr>
          <w:rFonts w:ascii="Arial Narrow" w:hAnsi="Arial Narrow"/>
        </w:rPr>
        <w:tab/>
      </w:r>
      <w:r>
        <w:rPr>
          <w:rFonts w:ascii="Arial Narrow" w:hAnsi="Arial Narrow" w:cs="Arial"/>
          <w:lang w:val="es-ES"/>
        </w:rPr>
        <w:t>Reyes, Hernán; Calderón, Carlos; y Maza, Juan</w:t>
      </w:r>
      <w:r>
        <w:rPr>
          <w:rFonts w:ascii="Arial Narrow" w:hAnsi="Arial Narrow"/>
        </w:rPr>
        <w:t xml:space="preserve">; “Evaluación Programa Provisión Regional Fondo de Innovación para la Competitividad (FIC-R)”, </w:t>
      </w:r>
      <w:r w:rsidRPr="00CF1DF1">
        <w:rPr>
          <w:rFonts w:ascii="Arial Narrow" w:hAnsi="Arial Narrow"/>
        </w:rPr>
        <w:t xml:space="preserve">Panal de Expertos; Informe Final, </w:t>
      </w:r>
      <w:r w:rsidRPr="00CF1DF1">
        <w:rPr>
          <w:rFonts w:ascii="Arial Narrow" w:hAnsi="Arial Narrow" w:cs="Arial"/>
          <w:lang w:val="es-ES"/>
        </w:rPr>
        <w:t>para DIPRES y H. Congreso Nacional; página 19, Santiago de Chile, julio 2011.</w:t>
      </w:r>
    </w:p>
  </w:footnote>
  <w:footnote w:id="5">
    <w:p w:rsidR="006810A8" w:rsidRPr="00CF1DF1" w:rsidRDefault="006810A8" w:rsidP="00CF1DF1">
      <w:pPr>
        <w:pStyle w:val="Textonotapie"/>
        <w:tabs>
          <w:tab w:val="left" w:pos="284"/>
        </w:tabs>
        <w:ind w:left="284" w:hanging="284"/>
        <w:jc w:val="both"/>
        <w:rPr>
          <w:rFonts w:ascii="Arial Narrow" w:hAnsi="Arial Narrow" w:cs="Arial"/>
          <w:sz w:val="18"/>
          <w:szCs w:val="18"/>
        </w:rPr>
      </w:pPr>
      <w:r w:rsidRPr="00CF1DF1">
        <w:rPr>
          <w:rStyle w:val="Refdenotaalpie"/>
          <w:rFonts w:ascii="Arial Narrow" w:hAnsi="Arial Narrow" w:cs="Arial"/>
        </w:rPr>
        <w:footnoteRef/>
      </w:r>
      <w:r w:rsidRPr="00CF1DF1">
        <w:rPr>
          <w:rFonts w:ascii="Arial Narrow" w:hAnsi="Arial Narrow" w:cs="Arial"/>
        </w:rPr>
        <w:t xml:space="preserve"> </w:t>
      </w:r>
      <w:r w:rsidRPr="00CF1DF1">
        <w:rPr>
          <w:rFonts w:ascii="Arial Narrow" w:hAnsi="Arial Narrow" w:cs="Arial"/>
        </w:rPr>
        <w:tab/>
      </w:r>
      <w:proofErr w:type="spellStart"/>
      <w:r w:rsidRPr="00CF1DF1">
        <w:rPr>
          <w:rFonts w:ascii="Arial Narrow" w:hAnsi="Arial Narrow" w:cs="Arial"/>
          <w:i/>
        </w:rPr>
        <w:t>Ibdm</w:t>
      </w:r>
      <w:proofErr w:type="spellEnd"/>
      <w:r w:rsidRPr="00CF1DF1">
        <w:rPr>
          <w:rFonts w:ascii="Arial Narrow" w:hAnsi="Arial Narrow" w:cs="Arial"/>
          <w:i/>
        </w:rPr>
        <w:t xml:space="preserve">. </w:t>
      </w:r>
      <w:r w:rsidRPr="00CF1DF1">
        <w:rPr>
          <w:rFonts w:ascii="Arial Narrow" w:hAnsi="Arial Narrow" w:cs="Arial"/>
        </w:rPr>
        <w:t>nota anterior. La referencia citada a su interior, corresponde a “Agenda de Innovación  y Competitividad 2010-2020”, Consejo Nacional de Innovación para la Competitividad, marzo 2010, pág. 11.</w:t>
      </w:r>
    </w:p>
  </w:footnote>
  <w:footnote w:id="6">
    <w:p w:rsidR="006810A8" w:rsidRPr="00300D15" w:rsidRDefault="006810A8" w:rsidP="00CF1DF1">
      <w:pPr>
        <w:pStyle w:val="Textonotapie"/>
        <w:tabs>
          <w:tab w:val="left" w:pos="284"/>
        </w:tabs>
        <w:ind w:left="284" w:hanging="284"/>
        <w:jc w:val="both"/>
        <w:rPr>
          <w:rFonts w:ascii="Arial Narrow" w:hAnsi="Arial Narrow" w:cs="Arial"/>
          <w:lang w:val="es-CO"/>
        </w:rPr>
      </w:pPr>
      <w:r w:rsidRPr="00300D15">
        <w:rPr>
          <w:rStyle w:val="Refdenotaalpie"/>
          <w:rFonts w:ascii="Arial Narrow" w:hAnsi="Arial Narrow" w:cs="Arial"/>
        </w:rPr>
        <w:footnoteRef/>
      </w:r>
      <w:r w:rsidRPr="00300D15">
        <w:rPr>
          <w:rFonts w:ascii="Arial Narrow" w:hAnsi="Arial Narrow"/>
          <w:lang w:val="es-CO"/>
        </w:rPr>
        <w:t xml:space="preserve"> </w:t>
      </w:r>
      <w:r w:rsidRPr="00300D15">
        <w:rPr>
          <w:rFonts w:ascii="Arial Narrow" w:hAnsi="Arial Narrow"/>
          <w:lang w:val="es-CO"/>
        </w:rPr>
        <w:tab/>
      </w:r>
      <w:r w:rsidRPr="00300D15">
        <w:rPr>
          <w:rFonts w:ascii="Arial Narrow" w:hAnsi="Arial Narrow" w:cs="Arial"/>
          <w:lang w:val="es-CO"/>
        </w:rPr>
        <w:t>“</w:t>
      </w:r>
      <w:r w:rsidRPr="00300D15">
        <w:rPr>
          <w:rFonts w:ascii="Arial Narrow" w:hAnsi="Arial Narrow" w:cs="Arial"/>
          <w:lang w:val="es-ES"/>
        </w:rPr>
        <w:t xml:space="preserve">Mejores Políticas para el Desarrollo: Perspectivas OCDE sobre Chile”, OCDE, 2011; citado por Reyes, H.; Calderón, C; y Maza, J; </w:t>
      </w:r>
      <w:proofErr w:type="spellStart"/>
      <w:r w:rsidRPr="00300D15">
        <w:rPr>
          <w:rFonts w:ascii="Arial Narrow" w:hAnsi="Arial Narrow" w:cs="Arial"/>
          <w:i/>
          <w:lang w:val="es-ES"/>
        </w:rPr>
        <w:t>op</w:t>
      </w:r>
      <w:proofErr w:type="spellEnd"/>
      <w:r w:rsidRPr="00300D15">
        <w:rPr>
          <w:rFonts w:ascii="Arial Narrow" w:hAnsi="Arial Narrow" w:cs="Arial"/>
          <w:i/>
          <w:lang w:val="es-ES"/>
        </w:rPr>
        <w:t>. cit</w:t>
      </w:r>
      <w:r w:rsidRPr="00300D15">
        <w:rPr>
          <w:rFonts w:ascii="Arial Narrow" w:hAnsi="Arial Narrow" w:cs="Arial"/>
          <w:lang w:val="es-ES"/>
        </w:rPr>
        <w:t>.</w:t>
      </w:r>
    </w:p>
  </w:footnote>
  <w:footnote w:id="7">
    <w:p w:rsidR="006810A8" w:rsidRPr="00EA6CCD" w:rsidRDefault="006810A8" w:rsidP="00300D15">
      <w:pPr>
        <w:pStyle w:val="Textonotapie"/>
        <w:tabs>
          <w:tab w:val="left" w:pos="284"/>
        </w:tabs>
        <w:ind w:left="284" w:hanging="284"/>
        <w:jc w:val="both"/>
        <w:rPr>
          <w:rFonts w:ascii="Arial Narrow" w:hAnsi="Arial Narrow"/>
        </w:rPr>
      </w:pPr>
      <w:r w:rsidRPr="00EA6CCD">
        <w:rPr>
          <w:rStyle w:val="Refdenotaalpie"/>
          <w:rFonts w:ascii="Arial Narrow" w:hAnsi="Arial Narrow"/>
        </w:rPr>
        <w:footnoteRef/>
      </w:r>
      <w:r w:rsidRPr="00EA6CCD">
        <w:rPr>
          <w:rFonts w:ascii="Arial Narrow" w:hAnsi="Arial Narrow"/>
        </w:rPr>
        <w:t xml:space="preserve"> </w:t>
      </w:r>
      <w:r w:rsidRPr="00EA6CCD">
        <w:rPr>
          <w:rFonts w:ascii="Arial Narrow" w:hAnsi="Arial Narrow"/>
        </w:rPr>
        <w:tab/>
        <w:t>“Plan de Innovación al 2014. Chile: Polo de Innovación de Latinoamérica”; MINECON, marzo de 2012.</w:t>
      </w:r>
    </w:p>
  </w:footnote>
  <w:footnote w:id="8">
    <w:p w:rsidR="006810A8" w:rsidRPr="00EA6CCD" w:rsidRDefault="006810A8" w:rsidP="00675BC5">
      <w:pPr>
        <w:pStyle w:val="Textonotapie"/>
        <w:tabs>
          <w:tab w:val="left" w:pos="284"/>
        </w:tabs>
        <w:ind w:left="284" w:hanging="284"/>
        <w:jc w:val="both"/>
        <w:rPr>
          <w:rFonts w:ascii="Arial Narrow" w:hAnsi="Arial Narrow" w:cs="Arial"/>
          <w:lang w:val="es-CO"/>
        </w:rPr>
      </w:pPr>
      <w:r w:rsidRPr="00EA6CCD">
        <w:rPr>
          <w:rStyle w:val="Refdenotaalpie"/>
          <w:rFonts w:ascii="Arial Narrow" w:hAnsi="Arial Narrow"/>
        </w:rPr>
        <w:footnoteRef/>
      </w:r>
      <w:r w:rsidRPr="00EA6CCD">
        <w:rPr>
          <w:rFonts w:ascii="Arial Narrow" w:hAnsi="Arial Narrow"/>
        </w:rPr>
        <w:t xml:space="preserve"> </w:t>
      </w:r>
      <w:r w:rsidRPr="00EA6CCD">
        <w:rPr>
          <w:rFonts w:ascii="Arial Narrow" w:hAnsi="Arial Narrow"/>
        </w:rPr>
        <w:tab/>
      </w:r>
      <w:r w:rsidRPr="00EA6CCD">
        <w:rPr>
          <w:rFonts w:ascii="Arial Narrow" w:hAnsi="Arial Narrow" w:cs="Arial"/>
          <w:lang w:val="es-ES"/>
        </w:rPr>
        <w:t xml:space="preserve">Reyes, H.; Calderón, C; y Maza, J; </w:t>
      </w:r>
      <w:proofErr w:type="spellStart"/>
      <w:r w:rsidRPr="00EA6CCD">
        <w:rPr>
          <w:rFonts w:ascii="Arial Narrow" w:hAnsi="Arial Narrow" w:cs="Arial"/>
          <w:i/>
          <w:lang w:val="es-ES"/>
        </w:rPr>
        <w:t>op</w:t>
      </w:r>
      <w:proofErr w:type="spellEnd"/>
      <w:r w:rsidRPr="00EA6CCD">
        <w:rPr>
          <w:rFonts w:ascii="Arial Narrow" w:hAnsi="Arial Narrow" w:cs="Arial"/>
          <w:i/>
          <w:lang w:val="es-ES"/>
        </w:rPr>
        <w:t>. cit</w:t>
      </w:r>
      <w:r w:rsidRPr="00EA6CCD">
        <w:rPr>
          <w:rFonts w:ascii="Arial Narrow" w:hAnsi="Arial Narrow" w:cs="Arial"/>
          <w:lang w:val="es-ES"/>
        </w:rPr>
        <w:t>.</w:t>
      </w:r>
    </w:p>
  </w:footnote>
  <w:footnote w:id="9">
    <w:p w:rsidR="006810A8" w:rsidRPr="00EA6CCD" w:rsidRDefault="006810A8" w:rsidP="000D596B">
      <w:pPr>
        <w:pStyle w:val="Textonotapie"/>
        <w:tabs>
          <w:tab w:val="left" w:pos="284"/>
        </w:tabs>
        <w:ind w:left="284" w:hanging="284"/>
        <w:jc w:val="both"/>
        <w:rPr>
          <w:rFonts w:ascii="Arial Narrow" w:hAnsi="Arial Narrow"/>
        </w:rPr>
      </w:pPr>
      <w:r w:rsidRPr="00EA6CCD">
        <w:rPr>
          <w:rStyle w:val="Refdenotaalpie"/>
          <w:rFonts w:ascii="Arial Narrow" w:hAnsi="Arial Narrow"/>
        </w:rPr>
        <w:footnoteRef/>
      </w:r>
      <w:r w:rsidRPr="00EA6CCD">
        <w:rPr>
          <w:rFonts w:ascii="Arial Narrow" w:hAnsi="Arial Narrow"/>
        </w:rPr>
        <w:t xml:space="preserve"> </w:t>
      </w:r>
      <w:r w:rsidRPr="00EA6CCD">
        <w:rPr>
          <w:rFonts w:ascii="Arial Narrow" w:hAnsi="Arial Narrow"/>
        </w:rPr>
        <w:tab/>
      </w:r>
      <w:r w:rsidRPr="00EA6CCD">
        <w:rPr>
          <w:rFonts w:ascii="Arial Narrow" w:hAnsi="Arial Narrow" w:cs="Arial"/>
          <w:lang w:val="es-ES"/>
        </w:rPr>
        <w:t>Ver más adelante.</w:t>
      </w:r>
    </w:p>
  </w:footnote>
  <w:footnote w:id="10">
    <w:p w:rsidR="006810A8" w:rsidRPr="000D596B" w:rsidRDefault="006810A8" w:rsidP="000D596B">
      <w:pPr>
        <w:pStyle w:val="Textonotapie"/>
        <w:tabs>
          <w:tab w:val="left" w:pos="284"/>
        </w:tabs>
        <w:ind w:left="284" w:hanging="284"/>
        <w:jc w:val="both"/>
      </w:pPr>
      <w:r w:rsidRPr="00EA6CCD">
        <w:rPr>
          <w:rStyle w:val="Refdenotaalpie"/>
          <w:rFonts w:ascii="Arial Narrow" w:hAnsi="Arial Narrow"/>
        </w:rPr>
        <w:footnoteRef/>
      </w:r>
      <w:r w:rsidRPr="00EA6CCD">
        <w:rPr>
          <w:rFonts w:ascii="Arial Narrow" w:hAnsi="Arial Narrow"/>
        </w:rPr>
        <w:t xml:space="preserve"> </w:t>
      </w:r>
      <w:r w:rsidRPr="00EA6CCD">
        <w:rPr>
          <w:rFonts w:ascii="Arial Narrow" w:hAnsi="Arial Narrow"/>
        </w:rPr>
        <w:tab/>
      </w:r>
      <w:r w:rsidR="00361C45">
        <w:rPr>
          <w:rFonts w:ascii="Arial Narrow" w:hAnsi="Arial Narrow" w:cs="Arial"/>
          <w:lang w:val="es-ES"/>
        </w:rPr>
        <w:t xml:space="preserve">“Región Antofagasta: </w:t>
      </w:r>
      <w:r w:rsidRPr="00EA6CCD">
        <w:rPr>
          <w:rFonts w:ascii="Arial Narrow" w:hAnsi="Arial Narrow" w:cs="Arial"/>
          <w:lang w:val="es-ES"/>
        </w:rPr>
        <w:t>Diagnóstico de las capacidades y oportunidades de desarrollo de la ciencia, la tecnología y la innovación”, CONICYT, 2010, pág. 12.</w:t>
      </w:r>
      <w:r w:rsidRPr="00EA6CCD">
        <w:rPr>
          <w:rFonts w:ascii="Arial Narrow" w:hAnsi="Arial Narrow" w:cs="Arial"/>
          <w:color w:val="FFFFFF"/>
        </w:rPr>
        <w:t xml:space="preserve">Y </w:t>
      </w:r>
      <w:r>
        <w:rPr>
          <w:rFonts w:ascii="Arial" w:hAnsi="Arial" w:cs="Arial"/>
          <w:color w:val="FFFFFF"/>
          <w:sz w:val="26"/>
          <w:szCs w:val="26"/>
        </w:rPr>
        <w:t>OPORTUNIDADES</w:t>
      </w:r>
    </w:p>
  </w:footnote>
  <w:footnote w:id="11">
    <w:p w:rsidR="006810A8" w:rsidRPr="00423E27" w:rsidRDefault="006810A8" w:rsidP="00C00DF4">
      <w:pPr>
        <w:pStyle w:val="Textonotapie"/>
        <w:tabs>
          <w:tab w:val="left" w:pos="284"/>
        </w:tabs>
        <w:ind w:left="284" w:hanging="284"/>
        <w:jc w:val="both"/>
        <w:rPr>
          <w:rFonts w:ascii="Arial Narrow" w:hAnsi="Arial Narrow"/>
        </w:rPr>
      </w:pPr>
      <w:r w:rsidRPr="00423E27">
        <w:rPr>
          <w:rStyle w:val="Refdenotaalpie"/>
          <w:rFonts w:ascii="Arial Narrow" w:hAnsi="Arial Narrow"/>
        </w:rPr>
        <w:footnoteRef/>
      </w:r>
      <w:r w:rsidRPr="00423E27">
        <w:rPr>
          <w:rFonts w:ascii="Arial Narrow" w:hAnsi="Arial Narrow"/>
        </w:rPr>
        <w:t xml:space="preserve"> </w:t>
      </w:r>
      <w:r w:rsidRPr="00423E27">
        <w:rPr>
          <w:rFonts w:ascii="Arial Narrow" w:hAnsi="Arial Narrow"/>
        </w:rPr>
        <w:tab/>
      </w:r>
      <w:r w:rsidRPr="00423E27">
        <w:rPr>
          <w:rFonts w:ascii="Arial Narrow" w:hAnsi="Arial Narrow"/>
          <w:lang w:val="es-CO"/>
        </w:rPr>
        <w:t>El PIB per cápita regional de Antofagasta (bajo paridad de poder) fue de U$ 32.008, seguida de la Región de Magallanes y de la Antártica con U$ 22.512 y la Metropolitana con U$ 22.505, mientras que el promedio nacional era de U$ 17.465 (</w:t>
      </w:r>
      <w:proofErr w:type="spellStart"/>
      <w:r w:rsidRPr="00423E27">
        <w:rPr>
          <w:rFonts w:ascii="Arial Narrow" w:hAnsi="Arial Narrow"/>
          <w:lang w:val="es-CO"/>
        </w:rPr>
        <w:t>Fte</w:t>
      </w:r>
      <w:proofErr w:type="spellEnd"/>
      <w:r w:rsidRPr="00423E27">
        <w:rPr>
          <w:rFonts w:ascii="Arial Narrow" w:hAnsi="Arial Narrow"/>
          <w:lang w:val="es-CO"/>
        </w:rPr>
        <w:t>.: elaboración en base a datos del Banco Central, 2009). El ingreso promedio de la población asalariada de la Región de Antofagasta fue de $ 709.651, seguida por la de Atacama y luego por la de Tarapacá, monto que desciende a $ 389.113 en el caso de la Región con peor promedio, la del Maule (</w:t>
      </w:r>
      <w:proofErr w:type="spellStart"/>
      <w:r w:rsidRPr="00423E27">
        <w:rPr>
          <w:rFonts w:ascii="Arial Narrow" w:hAnsi="Arial Narrow"/>
          <w:lang w:val="es-CO"/>
        </w:rPr>
        <w:t>Fte</w:t>
      </w:r>
      <w:proofErr w:type="spellEnd"/>
      <w:r w:rsidRPr="00423E27">
        <w:rPr>
          <w:rFonts w:ascii="Arial Narrow" w:hAnsi="Arial Narrow"/>
          <w:lang w:val="es-CO"/>
        </w:rPr>
        <w:t xml:space="preserve">.: Superintendencia de </w:t>
      </w:r>
      <w:proofErr w:type="spellStart"/>
      <w:r w:rsidRPr="00423E27">
        <w:rPr>
          <w:rFonts w:ascii="Arial Narrow" w:hAnsi="Arial Narrow"/>
          <w:lang w:val="es-CO"/>
        </w:rPr>
        <w:t>AFPs</w:t>
      </w:r>
      <w:proofErr w:type="spellEnd"/>
      <w:r w:rsidRPr="00423E27">
        <w:rPr>
          <w:rFonts w:ascii="Arial Narrow" w:hAnsi="Arial Narrow"/>
          <w:lang w:val="es-CO"/>
        </w:rPr>
        <w:t>). En 2009-2010 obtuvo un Índice de Competitividad Regional (INCORE) de 0,646, siendo superada sólo por la Región Metropolitana que obtuvo un 0,722, mientras que la Región de O’Higgins obtuvo el peor, con sólo 0,168 (Fuente: CIEN/UDD 2011). En 2009 pasa a ser la Región con menor porcentaje de personas en situación de pobreza, con un 8%, desplazando a la Región Metropolitana, que muestra un 9,1%; siendo además la con menor proporción de personas en situación de indigencia, con sólo un 0,8% de su población en dicha condición, mientras que la Región que le sigue, la de Tarapacá, tenía un 2,4% y el promedio nacional era de 3,7% (</w:t>
      </w:r>
      <w:proofErr w:type="spellStart"/>
      <w:r w:rsidRPr="00423E27">
        <w:rPr>
          <w:rFonts w:ascii="Arial Narrow" w:hAnsi="Arial Narrow"/>
          <w:lang w:val="es-CO"/>
        </w:rPr>
        <w:t>Fte</w:t>
      </w:r>
      <w:proofErr w:type="spellEnd"/>
      <w:r w:rsidRPr="00423E27">
        <w:rPr>
          <w:rFonts w:ascii="Arial Narrow" w:hAnsi="Arial Narrow"/>
          <w:lang w:val="es-CO"/>
        </w:rPr>
        <w:t xml:space="preserve">.: CASEN 2009, MIDEPLAN 2010). Su índice de </w:t>
      </w:r>
      <w:r w:rsidRPr="00423E27">
        <w:rPr>
          <w:rFonts w:ascii="Arial Narrow" w:hAnsi="Arial Narrow"/>
          <w:i/>
          <w:lang w:val="es-CO"/>
        </w:rPr>
        <w:t xml:space="preserve">empleo protegido </w:t>
      </w:r>
      <w:r w:rsidRPr="00423E27">
        <w:rPr>
          <w:rFonts w:ascii="Arial Narrow" w:hAnsi="Arial Narrow"/>
          <w:lang w:val="es-CO"/>
        </w:rPr>
        <w:t>(trabajadores con contrato indefinido y seguridad social) era de 64,52%, seguida nuevamente por la Región Metropolitana con un 61,24%, mientras que nuevamente la Región del Maule exhibe el peor índice, con sólo un 34,02% (</w:t>
      </w:r>
      <w:proofErr w:type="spellStart"/>
      <w:r w:rsidRPr="00423E27">
        <w:rPr>
          <w:rFonts w:ascii="Arial Narrow" w:hAnsi="Arial Narrow"/>
          <w:lang w:val="es-CO"/>
        </w:rPr>
        <w:t>Fte</w:t>
      </w:r>
      <w:proofErr w:type="spellEnd"/>
      <w:r w:rsidRPr="00423E27">
        <w:rPr>
          <w:rFonts w:ascii="Arial Narrow" w:hAnsi="Arial Narrow"/>
          <w:lang w:val="es-CO"/>
        </w:rPr>
        <w:t xml:space="preserve">.: Fundación SOL, sobre base de datos INE). Finalmente, exhibe el mejor Índice de </w:t>
      </w:r>
      <w:proofErr w:type="spellStart"/>
      <w:r w:rsidRPr="00423E27">
        <w:rPr>
          <w:rFonts w:ascii="Arial Narrow" w:hAnsi="Arial Narrow"/>
          <w:lang w:val="es-CO"/>
        </w:rPr>
        <w:t>Gini</w:t>
      </w:r>
      <w:proofErr w:type="spellEnd"/>
      <w:r w:rsidRPr="00423E27">
        <w:rPr>
          <w:rFonts w:ascii="Arial Narrow" w:hAnsi="Arial Narrow"/>
          <w:lang w:val="es-CO"/>
        </w:rPr>
        <w:t xml:space="preserve"> (por persona), con un 0,40, seguida de la de Tarapacá con un 0,43; correspondiendo la mayor desigualdad relativa a la Región Metropolitana, con un 0,57, mientras que el promedio nacional era de 0,53 (</w:t>
      </w:r>
      <w:proofErr w:type="spellStart"/>
      <w:r w:rsidRPr="00423E27">
        <w:rPr>
          <w:rFonts w:ascii="Arial Narrow" w:hAnsi="Arial Narrow"/>
          <w:lang w:val="es-CO"/>
        </w:rPr>
        <w:t>Fte</w:t>
      </w:r>
      <w:proofErr w:type="spellEnd"/>
      <w:r w:rsidRPr="00423E27">
        <w:rPr>
          <w:rFonts w:ascii="Arial Narrow" w:hAnsi="Arial Narrow"/>
          <w:lang w:val="es-CO"/>
        </w:rPr>
        <w:t>. CASEN 2009, MIDEPLAN 2010).</w:t>
      </w:r>
    </w:p>
  </w:footnote>
  <w:footnote w:id="12">
    <w:p w:rsidR="006810A8" w:rsidRPr="00423E27" w:rsidRDefault="006810A8" w:rsidP="00D2340C">
      <w:pPr>
        <w:pStyle w:val="Textonotapie"/>
        <w:tabs>
          <w:tab w:val="left" w:pos="284"/>
        </w:tabs>
        <w:ind w:left="284" w:hanging="284"/>
        <w:jc w:val="both"/>
        <w:rPr>
          <w:rFonts w:ascii="Arial Narrow" w:eastAsia="Calibri" w:hAnsi="Arial Narrow" w:cs="Times New Roman"/>
          <w:lang w:val="es-CO"/>
        </w:rPr>
      </w:pPr>
      <w:r w:rsidRPr="00423E27">
        <w:rPr>
          <w:rStyle w:val="Refdenotaalpie"/>
          <w:rFonts w:ascii="Arial Narrow" w:hAnsi="Arial Narrow"/>
        </w:rPr>
        <w:footnoteRef/>
      </w:r>
      <w:r w:rsidRPr="00423E27">
        <w:rPr>
          <w:rFonts w:ascii="Arial Narrow" w:hAnsi="Arial Narrow"/>
        </w:rPr>
        <w:t xml:space="preserve"> </w:t>
      </w:r>
      <w:r w:rsidRPr="00423E27">
        <w:rPr>
          <w:rFonts w:ascii="Arial Narrow" w:hAnsi="Arial Narrow"/>
        </w:rPr>
        <w:tab/>
      </w:r>
      <w:r w:rsidRPr="00423E27">
        <w:rPr>
          <w:rFonts w:ascii="Arial Narrow" w:eastAsia="Calibri" w:hAnsi="Arial Narrow" w:cs="Times New Roman"/>
          <w:lang w:val="es-CO"/>
        </w:rPr>
        <w:t xml:space="preserve">La Región Metropolita a concentra más del 50% del gastos en I+D, seguida de la del </w:t>
      </w:r>
      <w:proofErr w:type="spellStart"/>
      <w:r w:rsidRPr="00423E27">
        <w:rPr>
          <w:rFonts w:ascii="Arial Narrow" w:eastAsia="Calibri" w:hAnsi="Arial Narrow" w:cs="Times New Roman"/>
          <w:lang w:val="es-CO"/>
        </w:rPr>
        <w:t>Bio-Bio</w:t>
      </w:r>
      <w:proofErr w:type="spellEnd"/>
      <w:r w:rsidRPr="00423E27">
        <w:rPr>
          <w:rFonts w:ascii="Arial Narrow" w:eastAsia="Calibri" w:hAnsi="Arial Narrow" w:cs="Times New Roman"/>
          <w:lang w:val="es-CO"/>
        </w:rPr>
        <w:t xml:space="preserve">. En 2007 Antofagasta fue la tercera del país, pasando al cuarto lugar en 2008, luego de las mencionadas y de la del Maule. Fuente: MINECON, Resultado de las Encuesta de Innovación 2007-2008, citado en “Tendencias Globales y Desafíos de Innovación para la Región de Antofagasta”, preparado por </w:t>
      </w:r>
      <w:r w:rsidRPr="00423E27">
        <w:rPr>
          <w:rFonts w:ascii="Arial Narrow" w:eastAsia="Calibri" w:hAnsi="Arial Narrow" w:cs="Times New Roman"/>
          <w:i/>
          <w:lang w:val="es-CO"/>
        </w:rPr>
        <w:t>RedSur</w:t>
      </w:r>
      <w:r w:rsidRPr="00423E27">
        <w:rPr>
          <w:rFonts w:ascii="Arial Narrow" w:eastAsia="Calibri" w:hAnsi="Arial Narrow" w:cs="Times New Roman"/>
          <w:lang w:val="es-CO"/>
        </w:rPr>
        <w:t xml:space="preserve"> para la presente consultoría (González, Raúl </w:t>
      </w:r>
      <w:r w:rsidRPr="00423E27">
        <w:rPr>
          <w:rFonts w:ascii="Arial Narrow" w:eastAsia="Calibri" w:hAnsi="Arial Narrow" w:cs="Times New Roman"/>
          <w:i/>
          <w:lang w:val="es-CO"/>
        </w:rPr>
        <w:t>et al</w:t>
      </w:r>
      <w:r w:rsidRPr="00423E27">
        <w:rPr>
          <w:rFonts w:ascii="Arial Narrow" w:eastAsia="Calibri" w:hAnsi="Arial Narrow" w:cs="Times New Roman"/>
          <w:lang w:val="es-CO"/>
        </w:rPr>
        <w:t xml:space="preserve">., </w:t>
      </w:r>
      <w:r w:rsidRPr="00423E27">
        <w:rPr>
          <w:rFonts w:ascii="Arial Narrow" w:eastAsia="Calibri" w:hAnsi="Arial Narrow" w:cs="Times New Roman"/>
          <w:i/>
          <w:lang w:val="es-CO"/>
        </w:rPr>
        <w:t>RedSur Consultores</w:t>
      </w:r>
      <w:r w:rsidRPr="00423E27">
        <w:rPr>
          <w:rFonts w:ascii="Arial Narrow" w:eastAsia="Calibri" w:hAnsi="Arial Narrow" w:cs="Times New Roman"/>
          <w:lang w:val="es-CO"/>
        </w:rPr>
        <w:t>, enero 2012), que se reproduce como Anexo 8 del Diagnóstico.</w:t>
      </w:r>
    </w:p>
  </w:footnote>
  <w:footnote w:id="13">
    <w:p w:rsidR="006810A8" w:rsidRPr="0051458C" w:rsidRDefault="006810A8" w:rsidP="00AD7F0E">
      <w:pPr>
        <w:pStyle w:val="Textonotapie"/>
        <w:tabs>
          <w:tab w:val="left" w:pos="284"/>
        </w:tabs>
        <w:ind w:left="284" w:hanging="284"/>
        <w:jc w:val="both"/>
        <w:rPr>
          <w:rFonts w:ascii="Arial Narrow" w:eastAsia="Calibri" w:hAnsi="Arial Narrow" w:cs="Times New Roman"/>
          <w:lang w:val="es-CO"/>
        </w:rPr>
      </w:pPr>
      <w:r w:rsidRPr="00423E27">
        <w:rPr>
          <w:rStyle w:val="Refdenotaalpie"/>
          <w:rFonts w:ascii="Arial Narrow" w:hAnsi="Arial Narrow"/>
        </w:rPr>
        <w:footnoteRef/>
      </w:r>
      <w:r w:rsidRPr="00423E27">
        <w:rPr>
          <w:rStyle w:val="Refdenotaalpie"/>
          <w:rFonts w:ascii="Arial Narrow" w:hAnsi="Arial Narrow"/>
        </w:rPr>
        <w:t xml:space="preserve"> </w:t>
      </w:r>
      <w:r w:rsidRPr="00423E27">
        <w:rPr>
          <w:rFonts w:ascii="Arial Narrow" w:hAnsi="Arial Narrow"/>
        </w:rPr>
        <w:tab/>
      </w:r>
      <w:r w:rsidRPr="00423E27">
        <w:rPr>
          <w:rFonts w:ascii="Arial Narrow" w:eastAsia="Calibri" w:hAnsi="Arial Narrow" w:cs="Times New Roman"/>
          <w:lang w:val="es-CO"/>
        </w:rPr>
        <w:t xml:space="preserve">La proporción fue de 7,2% en 2009, siendo más baja sólo la de la Región de Magallanes y de la Antártica Chilena, con sólo un 2.1%; mientras que el promedio nacional fue de 24,8%. (Fuente: </w:t>
      </w:r>
      <w:proofErr w:type="spellStart"/>
      <w:r w:rsidRPr="00423E27">
        <w:rPr>
          <w:rFonts w:ascii="Arial Narrow" w:eastAsia="Calibri" w:hAnsi="Arial Narrow" w:cs="Times New Roman"/>
          <w:lang w:val="es-CO"/>
        </w:rPr>
        <w:t>Science</w:t>
      </w:r>
      <w:proofErr w:type="spellEnd"/>
      <w:r w:rsidRPr="00423E27">
        <w:rPr>
          <w:rFonts w:ascii="Arial Narrow" w:eastAsia="Calibri" w:hAnsi="Arial Narrow" w:cs="Times New Roman"/>
          <w:lang w:val="es-CO"/>
        </w:rPr>
        <w:t xml:space="preserve">, </w:t>
      </w:r>
      <w:proofErr w:type="spellStart"/>
      <w:r w:rsidRPr="00423E27">
        <w:rPr>
          <w:rFonts w:ascii="Arial Narrow" w:eastAsia="Calibri" w:hAnsi="Arial Narrow" w:cs="Times New Roman"/>
          <w:lang w:val="es-CO"/>
        </w:rPr>
        <w:t>technology</w:t>
      </w:r>
      <w:proofErr w:type="spellEnd"/>
      <w:r w:rsidRPr="00423E27">
        <w:rPr>
          <w:rFonts w:ascii="Arial Narrow" w:eastAsia="Calibri" w:hAnsi="Arial Narrow" w:cs="Times New Roman"/>
          <w:lang w:val="es-CO"/>
        </w:rPr>
        <w:t xml:space="preserve"> and </w:t>
      </w:r>
      <w:proofErr w:type="spellStart"/>
      <w:r w:rsidRPr="00423E27">
        <w:rPr>
          <w:rFonts w:ascii="Arial Narrow" w:eastAsia="Calibri" w:hAnsi="Arial Narrow" w:cs="Times New Roman"/>
          <w:lang w:val="es-CO"/>
        </w:rPr>
        <w:t>innovation</w:t>
      </w:r>
      <w:proofErr w:type="spellEnd"/>
      <w:r w:rsidRPr="00423E27">
        <w:rPr>
          <w:rFonts w:ascii="Arial Narrow" w:eastAsia="Calibri" w:hAnsi="Arial Narrow" w:cs="Times New Roman"/>
          <w:lang w:val="es-CO"/>
        </w:rPr>
        <w:t xml:space="preserve"> in </w:t>
      </w:r>
      <w:proofErr w:type="spellStart"/>
      <w:r w:rsidRPr="00423E27">
        <w:rPr>
          <w:rFonts w:ascii="Arial Narrow" w:eastAsia="Calibri" w:hAnsi="Arial Narrow" w:cs="Times New Roman"/>
          <w:lang w:val="es-CO"/>
        </w:rPr>
        <w:t>Europe</w:t>
      </w:r>
      <w:proofErr w:type="spellEnd"/>
      <w:r w:rsidRPr="00423E27">
        <w:rPr>
          <w:rFonts w:ascii="Arial Narrow" w:eastAsia="Calibri" w:hAnsi="Arial Narrow" w:cs="Times New Roman"/>
          <w:lang w:val="es-CO"/>
        </w:rPr>
        <w:t xml:space="preserve">, </w:t>
      </w:r>
      <w:proofErr w:type="spellStart"/>
      <w:r w:rsidRPr="00423E27">
        <w:rPr>
          <w:rFonts w:ascii="Arial Narrow" w:eastAsia="Calibri" w:hAnsi="Arial Narrow" w:cs="Times New Roman"/>
          <w:lang w:val="es-CO"/>
        </w:rPr>
        <w:t>Eurostat</w:t>
      </w:r>
      <w:proofErr w:type="spellEnd"/>
      <w:r w:rsidRPr="00423E27">
        <w:rPr>
          <w:rFonts w:ascii="Arial Narrow" w:eastAsia="Calibri" w:hAnsi="Arial Narrow" w:cs="Times New Roman"/>
          <w:lang w:val="es-CO"/>
        </w:rPr>
        <w:t xml:space="preserve">, </w:t>
      </w:r>
      <w:proofErr w:type="spellStart"/>
      <w:r w:rsidRPr="00423E27">
        <w:rPr>
          <w:rFonts w:ascii="Arial Narrow" w:eastAsia="Calibri" w:hAnsi="Arial Narrow" w:cs="Times New Roman"/>
          <w:lang w:val="es-CO"/>
        </w:rPr>
        <w:t>edition</w:t>
      </w:r>
      <w:proofErr w:type="spellEnd"/>
      <w:r w:rsidRPr="00423E27">
        <w:rPr>
          <w:rFonts w:ascii="Arial Narrow" w:eastAsia="Calibri" w:hAnsi="Arial Narrow" w:cs="Times New Roman"/>
          <w:lang w:val="es-CO"/>
        </w:rPr>
        <w:t xml:space="preserve"> 2009 y 6ta Encuesta de Innovación, 2009; citado en “Tendencias Globales….”, </w:t>
      </w:r>
      <w:proofErr w:type="spellStart"/>
      <w:r w:rsidRPr="00423E27">
        <w:rPr>
          <w:rFonts w:ascii="Arial Narrow" w:eastAsia="Calibri" w:hAnsi="Arial Narrow" w:cs="Times New Roman"/>
          <w:i/>
          <w:lang w:val="es-CO"/>
        </w:rPr>
        <w:t>op</w:t>
      </w:r>
      <w:proofErr w:type="spellEnd"/>
      <w:r w:rsidRPr="00423E27">
        <w:rPr>
          <w:rFonts w:ascii="Arial Narrow" w:eastAsia="Calibri" w:hAnsi="Arial Narrow" w:cs="Times New Roman"/>
          <w:i/>
          <w:lang w:val="es-CO"/>
        </w:rPr>
        <w:t>. cit.</w:t>
      </w:r>
      <w:r w:rsidRPr="00423E27">
        <w:rPr>
          <w:rFonts w:ascii="Arial Narrow" w:eastAsia="Calibri" w:hAnsi="Arial Narrow" w:cs="Times New Roman"/>
          <w:lang w:val="es-CO"/>
        </w:rPr>
        <w:t>).</w:t>
      </w:r>
    </w:p>
  </w:footnote>
  <w:footnote w:id="14">
    <w:p w:rsidR="006810A8" w:rsidRPr="00423E27" w:rsidRDefault="006810A8" w:rsidP="00D73E8E">
      <w:pPr>
        <w:pStyle w:val="Textonotapie"/>
        <w:tabs>
          <w:tab w:val="left" w:pos="284"/>
        </w:tabs>
        <w:ind w:left="284" w:hanging="284"/>
        <w:jc w:val="both"/>
        <w:rPr>
          <w:rFonts w:ascii="Arial Narrow" w:hAnsi="Arial Narrow"/>
        </w:rPr>
      </w:pPr>
      <w:r w:rsidRPr="00423E27">
        <w:rPr>
          <w:rStyle w:val="Refdenotaalpie"/>
          <w:rFonts w:ascii="Arial Narrow" w:hAnsi="Arial Narrow"/>
        </w:rPr>
        <w:footnoteRef/>
      </w:r>
      <w:r w:rsidRPr="00423E27">
        <w:rPr>
          <w:rFonts w:ascii="Arial Narrow" w:hAnsi="Arial Narrow"/>
        </w:rPr>
        <w:t xml:space="preserve"> </w:t>
      </w:r>
      <w:r w:rsidRPr="00423E27">
        <w:rPr>
          <w:rFonts w:ascii="Arial Narrow" w:hAnsi="Arial Narrow"/>
        </w:rPr>
        <w:tab/>
        <w:t xml:space="preserve">Fuente: estimado en base a datos de </w:t>
      </w:r>
      <w:r w:rsidRPr="00423E27">
        <w:rPr>
          <w:rFonts w:ascii="Arial Narrow" w:hAnsi="Arial Narrow"/>
          <w:sz w:val="18"/>
          <w:szCs w:val="18"/>
        </w:rPr>
        <w:t>SERNAGEOMIN</w:t>
      </w:r>
      <w:r w:rsidRPr="00423E27">
        <w:rPr>
          <w:rFonts w:ascii="Arial Narrow" w:hAnsi="Arial Narrow"/>
        </w:rPr>
        <w:t xml:space="preserve"> y Ministerio de Minería (2012), citados en </w:t>
      </w:r>
      <w:r w:rsidRPr="00423E27">
        <w:rPr>
          <w:rFonts w:ascii="Arial Narrow" w:hAnsi="Arial Narrow"/>
          <w:sz w:val="18"/>
          <w:szCs w:val="18"/>
        </w:rPr>
        <w:t>“CHILE PAIS MINERO, UNA OPORTUNIDAD LABORAL”</w:t>
      </w:r>
      <w:r w:rsidRPr="00423E27">
        <w:rPr>
          <w:rFonts w:ascii="Arial Narrow" w:hAnsi="Arial Narrow"/>
        </w:rPr>
        <w:t xml:space="preserve">, Hernán de </w:t>
      </w:r>
      <w:proofErr w:type="spellStart"/>
      <w:r w:rsidRPr="00423E27">
        <w:rPr>
          <w:rFonts w:ascii="Arial Narrow" w:hAnsi="Arial Narrow"/>
        </w:rPr>
        <w:t>Solminihac</w:t>
      </w:r>
      <w:proofErr w:type="spellEnd"/>
      <w:r w:rsidRPr="00423E27">
        <w:rPr>
          <w:rFonts w:ascii="Arial Narrow" w:hAnsi="Arial Narrow"/>
        </w:rPr>
        <w:t xml:space="preserve"> T., Ministerio de Economía, pág. 15, 10 de abril de 2012.</w:t>
      </w:r>
    </w:p>
  </w:footnote>
  <w:footnote w:id="15">
    <w:p w:rsidR="006810A8" w:rsidRPr="00423E27" w:rsidRDefault="006810A8" w:rsidP="00D73E8E">
      <w:pPr>
        <w:pStyle w:val="Textonotapie"/>
        <w:tabs>
          <w:tab w:val="left" w:pos="284"/>
        </w:tabs>
        <w:ind w:left="284" w:hanging="284"/>
        <w:jc w:val="both"/>
        <w:rPr>
          <w:rFonts w:ascii="Arial Narrow" w:hAnsi="Arial Narrow"/>
        </w:rPr>
      </w:pPr>
      <w:r w:rsidRPr="00423E27">
        <w:rPr>
          <w:rStyle w:val="Refdenotaalpie"/>
          <w:rFonts w:ascii="Arial Narrow" w:hAnsi="Arial Narrow"/>
        </w:rPr>
        <w:footnoteRef/>
      </w:r>
      <w:r w:rsidRPr="00423E27">
        <w:rPr>
          <w:rStyle w:val="Refdenotaalpie"/>
          <w:rFonts w:ascii="Arial Narrow" w:hAnsi="Arial Narrow"/>
        </w:rPr>
        <w:t xml:space="preserve"> </w:t>
      </w:r>
      <w:r w:rsidRPr="00423E27">
        <w:rPr>
          <w:rFonts w:ascii="Arial Narrow" w:hAnsi="Arial Narrow"/>
        </w:rPr>
        <w:tab/>
        <w:t>Fuente: “Hablemos de Minería….”, Nelson Pizarro, EXPOMIN 2012, Abril 2012.</w:t>
      </w:r>
    </w:p>
  </w:footnote>
  <w:footnote w:id="16">
    <w:p w:rsidR="00AA6F55" w:rsidRPr="00F247F8" w:rsidRDefault="00AA6F55" w:rsidP="00AA6F55">
      <w:pPr>
        <w:pStyle w:val="Textonotapie"/>
        <w:tabs>
          <w:tab w:val="left" w:pos="284"/>
        </w:tabs>
        <w:ind w:left="284" w:hanging="284"/>
        <w:jc w:val="both"/>
        <w:rPr>
          <w:rFonts w:ascii="Arial Narrow" w:hAnsi="Arial Narrow"/>
        </w:rPr>
      </w:pPr>
      <w:r w:rsidRPr="00F247F8">
        <w:rPr>
          <w:rStyle w:val="Refdenotaalpie"/>
          <w:rFonts w:ascii="Arial Narrow" w:hAnsi="Arial Narrow"/>
        </w:rPr>
        <w:footnoteRef/>
      </w:r>
      <w:r w:rsidRPr="00F247F8">
        <w:rPr>
          <w:rFonts w:ascii="Arial Narrow" w:hAnsi="Arial Narrow"/>
        </w:rPr>
        <w:t xml:space="preserve"> </w:t>
      </w:r>
      <w:r>
        <w:rPr>
          <w:rFonts w:ascii="Arial Narrow" w:hAnsi="Arial Narrow"/>
        </w:rPr>
        <w:tab/>
      </w:r>
      <w:r w:rsidRPr="00F247F8">
        <w:rPr>
          <w:rFonts w:ascii="Arial Narrow" w:hAnsi="Arial Narrow"/>
        </w:rPr>
        <w:t xml:space="preserve">“Región Antofagasta: Diagnóstico de las capacidades y oportunidades de desarrollo de la ciencia, la tecnología y la innovación”, CONICYT, 2010; citando a </w:t>
      </w:r>
      <w:proofErr w:type="spellStart"/>
      <w:r w:rsidRPr="00F247F8">
        <w:rPr>
          <w:rFonts w:ascii="Arial Narrow" w:hAnsi="Arial Narrow"/>
        </w:rPr>
        <w:t>Carlson</w:t>
      </w:r>
      <w:proofErr w:type="spellEnd"/>
      <w:r w:rsidRPr="00F247F8">
        <w:rPr>
          <w:rFonts w:ascii="Arial Narrow" w:hAnsi="Arial Narrow"/>
        </w:rPr>
        <w:t xml:space="preserve"> y </w:t>
      </w:r>
      <w:proofErr w:type="spellStart"/>
      <w:r w:rsidRPr="00F247F8">
        <w:rPr>
          <w:rFonts w:ascii="Arial Narrow" w:hAnsi="Arial Narrow"/>
        </w:rPr>
        <w:t>Stankievicz</w:t>
      </w:r>
      <w:proofErr w:type="spellEnd"/>
      <w:r w:rsidRPr="00F247F8">
        <w:rPr>
          <w:rFonts w:ascii="Arial Narrow" w:hAnsi="Arial Narrow"/>
        </w:rPr>
        <w:t xml:space="preserve">. </w:t>
      </w:r>
    </w:p>
  </w:footnote>
  <w:footnote w:id="17">
    <w:p w:rsidR="00AA6F55" w:rsidRPr="00F247F8" w:rsidRDefault="00AA6F55" w:rsidP="00AA6F55">
      <w:pPr>
        <w:pStyle w:val="Textonotapie"/>
        <w:tabs>
          <w:tab w:val="left" w:pos="284"/>
        </w:tabs>
        <w:ind w:left="284" w:hanging="284"/>
        <w:jc w:val="both"/>
        <w:rPr>
          <w:rFonts w:ascii="Arial Narrow" w:hAnsi="Arial Narrow"/>
        </w:rPr>
      </w:pPr>
      <w:r w:rsidRPr="00F247F8">
        <w:rPr>
          <w:rStyle w:val="Refdenotaalpie"/>
          <w:rFonts w:ascii="Arial Narrow" w:hAnsi="Arial Narrow"/>
        </w:rPr>
        <w:footnoteRef/>
      </w:r>
      <w:r w:rsidRPr="00F247F8">
        <w:rPr>
          <w:rFonts w:ascii="Arial Narrow" w:hAnsi="Arial Narrow"/>
        </w:rPr>
        <w:t xml:space="preserve"> </w:t>
      </w:r>
      <w:r>
        <w:rPr>
          <w:rFonts w:ascii="Arial Narrow" w:hAnsi="Arial Narrow"/>
        </w:rPr>
        <w:tab/>
      </w:r>
      <w:r w:rsidRPr="00F247F8">
        <w:rPr>
          <w:rFonts w:ascii="Arial Narrow" w:hAnsi="Arial Narrow"/>
        </w:rPr>
        <w:t>“Región Antofagasta: Diagnóstico de las capacidades y oportunidades de desarrollo de la ciencia, la tecnología y la innovación”, CONICYT, 2010</w:t>
      </w:r>
    </w:p>
  </w:footnote>
  <w:footnote w:id="18">
    <w:p w:rsidR="00AA6F55" w:rsidRDefault="00AA6F55" w:rsidP="00AA6F55">
      <w:pPr>
        <w:pStyle w:val="Textonotapie"/>
        <w:tabs>
          <w:tab w:val="left" w:pos="284"/>
        </w:tabs>
        <w:ind w:left="284" w:hanging="284"/>
        <w:jc w:val="both"/>
      </w:pPr>
      <w:r w:rsidRPr="003F6A69">
        <w:rPr>
          <w:rStyle w:val="Refdenotaalpie"/>
          <w:rFonts w:ascii="Arial Narrow" w:hAnsi="Arial Narrow"/>
        </w:rPr>
        <w:footnoteRef/>
      </w:r>
      <w:r w:rsidRPr="003F6A69">
        <w:rPr>
          <w:rFonts w:ascii="Arial Narrow" w:hAnsi="Arial Narrow"/>
        </w:rPr>
        <w:t xml:space="preserve"> </w:t>
      </w:r>
      <w:r>
        <w:rPr>
          <w:rFonts w:ascii="Arial Narrow" w:hAnsi="Arial Narrow"/>
        </w:rPr>
        <w:tab/>
      </w:r>
      <w:proofErr w:type="spellStart"/>
      <w:r w:rsidRPr="003F6A69">
        <w:rPr>
          <w:rFonts w:ascii="Arial Narrow" w:hAnsi="Arial Narrow"/>
          <w:i/>
        </w:rPr>
        <w:t>Ibdm</w:t>
      </w:r>
      <w:proofErr w:type="spellEnd"/>
      <w:r w:rsidRPr="003F6A69">
        <w:rPr>
          <w:rFonts w:ascii="Arial Narrow" w:hAnsi="Arial Narrow"/>
          <w:i/>
        </w:rPr>
        <w:t>.</w:t>
      </w:r>
    </w:p>
  </w:footnote>
  <w:footnote w:id="19">
    <w:p w:rsidR="006810A8" w:rsidRPr="00EB4E1E" w:rsidRDefault="006810A8" w:rsidP="00A87B54">
      <w:pPr>
        <w:pStyle w:val="Textonotapie"/>
        <w:tabs>
          <w:tab w:val="left" w:pos="284"/>
        </w:tabs>
        <w:ind w:left="284" w:hanging="284"/>
        <w:jc w:val="both"/>
      </w:pPr>
      <w:r w:rsidRPr="00885DB8">
        <w:rPr>
          <w:rStyle w:val="Refdenotaalpie"/>
          <w:rFonts w:ascii="Arial Narrow" w:hAnsi="Arial Narrow"/>
        </w:rPr>
        <w:footnoteRef/>
      </w:r>
      <w:r w:rsidRPr="00885DB8">
        <w:rPr>
          <w:rStyle w:val="Refdenotaalpie"/>
          <w:rFonts w:ascii="Arial Narrow" w:hAnsi="Arial Narrow"/>
        </w:rPr>
        <w:t xml:space="preserve"> </w:t>
      </w:r>
      <w:r>
        <w:tab/>
      </w:r>
      <w:r w:rsidRPr="00885DB8">
        <w:rPr>
          <w:rFonts w:ascii="Arial Narrow" w:hAnsi="Arial Narrow"/>
        </w:rPr>
        <w:t xml:space="preserve">Al respecto, no bastan los indicadores “objetivos” convencionales sobre calidad de vida; sino que la Región debe resultar </w:t>
      </w:r>
      <w:r w:rsidRPr="00885DB8">
        <w:rPr>
          <w:rFonts w:ascii="Arial Narrow" w:hAnsi="Arial Narrow"/>
          <w:i/>
        </w:rPr>
        <w:t>creíble</w:t>
      </w:r>
      <w:r w:rsidRPr="00885DB8">
        <w:rPr>
          <w:rFonts w:ascii="Arial Narrow" w:hAnsi="Arial Narrow"/>
        </w:rPr>
        <w:t xml:space="preserve"> como un espacio con calidad de vida o amabilidad para habitar en o con familia. Ello, en consideración a que, con los indicadores “objetivos” convencionales, </w:t>
      </w:r>
      <w:r>
        <w:rPr>
          <w:rFonts w:ascii="Arial Narrow" w:hAnsi="Arial Narrow"/>
        </w:rPr>
        <w:t xml:space="preserve">la ciudad de </w:t>
      </w:r>
      <w:r w:rsidRPr="00885DB8">
        <w:rPr>
          <w:rFonts w:ascii="Arial Narrow" w:hAnsi="Arial Narrow"/>
        </w:rPr>
        <w:t xml:space="preserve">Antofagasta aparece, en 2012, como la </w:t>
      </w:r>
      <w:r>
        <w:rPr>
          <w:rFonts w:ascii="Arial Narrow" w:hAnsi="Arial Narrow"/>
        </w:rPr>
        <w:t xml:space="preserve">ciudad metropolitana (“más de 300 mil habitantes), con </w:t>
      </w:r>
      <w:r w:rsidRPr="00885DB8">
        <w:rPr>
          <w:rFonts w:ascii="Arial Narrow" w:hAnsi="Arial Narrow"/>
        </w:rPr>
        <w:t>mejor “calidad de vida” del país (</w:t>
      </w:r>
      <w:r>
        <w:rPr>
          <w:rFonts w:ascii="Arial Narrow" w:hAnsi="Arial Narrow"/>
        </w:rPr>
        <w:t xml:space="preserve">Índice de Calidad de Vida Urbana, Arturo Orellana </w:t>
      </w:r>
      <w:r>
        <w:rPr>
          <w:rFonts w:ascii="Arial Narrow" w:hAnsi="Arial Narrow"/>
          <w:i/>
        </w:rPr>
        <w:t>et. al</w:t>
      </w:r>
      <w:r>
        <w:rPr>
          <w:rFonts w:ascii="Arial Narrow" w:hAnsi="Arial Narrow"/>
        </w:rPr>
        <w:t>, Núcleo de Estudios Metropolitanos, Instituto de Estudios Urbanos, PUC, 2012)</w:t>
      </w:r>
      <w:r w:rsidRPr="00885DB8">
        <w:rPr>
          <w:rFonts w:ascii="Arial Narrow" w:hAnsi="Arial Narrow"/>
        </w:rPr>
        <w:t>; pero ello no resulta suficientemente creíble o convincente, ni para los residentes de la Región, ni para quienes habitan en otras.</w:t>
      </w:r>
    </w:p>
  </w:footnote>
  <w:footnote w:id="20">
    <w:p w:rsidR="006810A8" w:rsidRPr="001F1746" w:rsidRDefault="006810A8" w:rsidP="00A87B54">
      <w:pPr>
        <w:pStyle w:val="Textonotapie"/>
        <w:tabs>
          <w:tab w:val="left" w:pos="284"/>
        </w:tabs>
        <w:ind w:left="284" w:hanging="284"/>
        <w:jc w:val="both"/>
        <w:rPr>
          <w:i/>
        </w:rPr>
      </w:pPr>
      <w:r w:rsidRPr="001F1746">
        <w:rPr>
          <w:rStyle w:val="Refdenotaalpie"/>
          <w:rFonts w:ascii="Arial Narrow" w:hAnsi="Arial Narrow"/>
        </w:rPr>
        <w:footnoteRef/>
      </w:r>
      <w:r w:rsidRPr="001F1746">
        <w:rPr>
          <w:rStyle w:val="Refdenotaalpie"/>
          <w:rFonts w:ascii="Arial Narrow" w:hAnsi="Arial Narrow"/>
        </w:rPr>
        <w:t xml:space="preserve"> </w:t>
      </w:r>
      <w:r>
        <w:tab/>
      </w:r>
      <w:r w:rsidRPr="001F1746">
        <w:rPr>
          <w:rFonts w:ascii="Arial Narrow" w:hAnsi="Arial Narrow"/>
        </w:rPr>
        <w:t>“Tentación” de la misma “familia”</w:t>
      </w:r>
      <w:r>
        <w:rPr>
          <w:rFonts w:ascii="Arial Narrow" w:hAnsi="Arial Narrow"/>
        </w:rPr>
        <w:t xml:space="preserve">, que la prevalente por décadas y que ha llevado a privilegiar las inversiones </w:t>
      </w:r>
      <w:r w:rsidRPr="001F1746">
        <w:rPr>
          <w:rFonts w:ascii="Arial Narrow" w:hAnsi="Arial Narrow"/>
        </w:rPr>
        <w:t>físicas, tangibles o ‘groseras’ (por oposición a ‘sutiles’) conocidas, en otros planos, c</w:t>
      </w:r>
      <w:r>
        <w:rPr>
          <w:rFonts w:ascii="Arial Narrow" w:hAnsi="Arial Narrow"/>
        </w:rPr>
        <w:t>omo de “fierro-cemento-clavo”</w:t>
      </w:r>
    </w:p>
  </w:footnote>
  <w:footnote w:id="21">
    <w:p w:rsidR="006810A8" w:rsidRPr="000749D4" w:rsidRDefault="006810A8" w:rsidP="000749D4">
      <w:pPr>
        <w:pStyle w:val="Textonotapie"/>
        <w:tabs>
          <w:tab w:val="left" w:pos="284"/>
        </w:tabs>
        <w:ind w:left="284" w:hanging="284"/>
        <w:jc w:val="both"/>
      </w:pPr>
      <w:r>
        <w:rPr>
          <w:rStyle w:val="Refdenotaalpie"/>
        </w:rPr>
        <w:footnoteRef/>
      </w:r>
      <w:r w:rsidRPr="000749D4">
        <w:rPr>
          <w:rStyle w:val="Refdenotaalpie"/>
        </w:rPr>
        <w:t xml:space="preserve"> </w:t>
      </w:r>
      <w:r>
        <w:tab/>
      </w:r>
      <w:r w:rsidRPr="000749D4">
        <w:rPr>
          <w:rFonts w:ascii="Arial Narrow" w:hAnsi="Arial Narrow"/>
        </w:rPr>
        <w:t>En el Indicado Anexo 02 se presentarán los indicadores y verificadores o medios de verificación de c/u de las metas que se proponen, para cada uno de los objetivos que se presentan, sucesivamente, en adelante.</w:t>
      </w:r>
    </w:p>
  </w:footnote>
  <w:footnote w:id="22">
    <w:p w:rsidR="006810A8" w:rsidRPr="000C5432" w:rsidRDefault="006810A8" w:rsidP="008E1148">
      <w:pPr>
        <w:pStyle w:val="Textonotapie"/>
        <w:tabs>
          <w:tab w:val="left" w:pos="284"/>
        </w:tabs>
        <w:ind w:left="284" w:hanging="284"/>
        <w:jc w:val="both"/>
        <w:rPr>
          <w:rFonts w:ascii="Arial Narrow" w:hAnsi="Arial Narrow"/>
        </w:rPr>
      </w:pPr>
      <w:r w:rsidRPr="000C5432">
        <w:rPr>
          <w:rStyle w:val="Refdenotaalpie"/>
          <w:rFonts w:ascii="Arial Narrow" w:hAnsi="Arial Narrow"/>
        </w:rPr>
        <w:footnoteRef/>
      </w:r>
      <w:r w:rsidRPr="000C5432">
        <w:rPr>
          <w:rStyle w:val="Refdenotaalpie"/>
          <w:rFonts w:ascii="Arial Narrow" w:hAnsi="Arial Narrow"/>
        </w:rPr>
        <w:t xml:space="preserve"> </w:t>
      </w:r>
      <w:r w:rsidRPr="000C5432">
        <w:rPr>
          <w:rFonts w:ascii="Arial Narrow" w:hAnsi="Arial Narrow"/>
        </w:rPr>
        <w:tab/>
      </w:r>
      <w:r w:rsidRPr="00836409">
        <w:rPr>
          <w:rFonts w:ascii="Arial Narrow" w:eastAsia="Calibri" w:hAnsi="Arial Narrow" w:cs="Times New Roman"/>
        </w:rPr>
        <w:t>En el citado</w:t>
      </w:r>
      <w:r>
        <w:rPr>
          <w:rFonts w:ascii="Arial Narrow" w:eastAsia="Calibri" w:hAnsi="Arial Narrow" w:cs="Times New Roman"/>
        </w:rPr>
        <w:t xml:space="preserve"> </w:t>
      </w:r>
      <w:r>
        <w:rPr>
          <w:rFonts w:ascii="Arial Narrow" w:eastAsia="Calibri" w:hAnsi="Arial Narrow" w:cs="Times New Roman"/>
          <w:b/>
        </w:rPr>
        <w:t>Anexo 03</w:t>
      </w:r>
      <w:r>
        <w:rPr>
          <w:rFonts w:ascii="Arial Narrow" w:eastAsia="Calibri" w:hAnsi="Arial Narrow" w:cs="Times New Roman"/>
        </w:rPr>
        <w:t xml:space="preserve">, </w:t>
      </w:r>
      <w:r w:rsidRPr="00836409">
        <w:rPr>
          <w:rFonts w:ascii="Arial Narrow" w:eastAsia="Calibri" w:hAnsi="Arial Narrow" w:cs="Times New Roman"/>
        </w:rPr>
        <w:t>se incluyen las</w:t>
      </w:r>
      <w:r w:rsidRPr="000C5432">
        <w:rPr>
          <w:rFonts w:ascii="Arial Narrow" w:eastAsia="Calibri" w:hAnsi="Arial Narrow" w:cs="Times New Roman"/>
        </w:rPr>
        <w:t xml:space="preserve"> posibles iniciativas complementarias o coadyuvantes correspondientes a cada una de l</w:t>
      </w:r>
      <w:r>
        <w:rPr>
          <w:rFonts w:ascii="Arial Narrow" w:eastAsia="Calibri" w:hAnsi="Arial Narrow" w:cs="Times New Roman"/>
        </w:rPr>
        <w:t xml:space="preserve">as demás líneas de acción propuestas </w:t>
      </w:r>
      <w:r w:rsidRPr="000C5432">
        <w:rPr>
          <w:rFonts w:ascii="Arial Narrow" w:eastAsia="Calibri" w:hAnsi="Arial Narrow" w:cs="Times New Roman"/>
        </w:rPr>
        <w:t xml:space="preserve">en torno al presente </w:t>
      </w:r>
      <w:r>
        <w:rPr>
          <w:rFonts w:ascii="Arial Narrow" w:eastAsia="Calibri" w:hAnsi="Arial Narrow" w:cs="Times New Roman"/>
        </w:rPr>
        <w:t>y a los demás objetivos, las que se presentan en esta y en las siguientes páginas.</w:t>
      </w:r>
    </w:p>
  </w:footnote>
  <w:footnote w:id="23">
    <w:p w:rsidR="006810A8" w:rsidRPr="0083319B" w:rsidRDefault="006810A8" w:rsidP="00D12621">
      <w:pPr>
        <w:pStyle w:val="Textonotapie"/>
        <w:tabs>
          <w:tab w:val="left" w:pos="284"/>
        </w:tabs>
        <w:ind w:left="284" w:hanging="284"/>
        <w:jc w:val="both"/>
      </w:pPr>
      <w:r w:rsidRPr="0083319B">
        <w:rPr>
          <w:rStyle w:val="Refdenotaalpie"/>
          <w:rFonts w:ascii="Arial Narrow" w:hAnsi="Arial Narrow"/>
        </w:rPr>
        <w:footnoteRef/>
      </w:r>
      <w:r w:rsidRPr="0083319B">
        <w:rPr>
          <w:rStyle w:val="Refdenotaalpie"/>
          <w:rFonts w:ascii="Arial Narrow" w:hAnsi="Arial Narrow"/>
        </w:rPr>
        <w:t xml:space="preserve"> </w:t>
      </w:r>
      <w:r>
        <w:tab/>
      </w:r>
      <w:r w:rsidRPr="0083319B">
        <w:rPr>
          <w:rFonts w:ascii="Arial Narrow" w:hAnsi="Arial Narrow"/>
        </w:rPr>
        <w:t>Es tan apropiado el facilitar la conexión, relación o articulación entre quién tiene habilidades para crear e innovar y no para emprender a partir de la innovación o para comercializarla con quienes si son emprendedores/as, pero no son necesariamente inventores/aso o innovadores/as; como hacerlo a la inversa; para que se complementen ambos tipos de competencias. Lo que no resulta apropiado es pretender que todo/a innovador/a, inventor/a o creador/a deba ser o desarrollarse, a la vez, como emprendedor de sus creaciones; del mismo modo que no lo es a la inversa: esperar que quienes tienen competencia</w:t>
      </w:r>
      <w:r>
        <w:rPr>
          <w:rFonts w:ascii="Arial Narrow" w:hAnsi="Arial Narrow"/>
        </w:rPr>
        <w:t>s para emprender, deban ser a la vez los creadores de las innovaciones que se aplican a través de emprendimientos y se comercializan.</w:t>
      </w:r>
      <w:r>
        <w:t xml:space="preserve"> </w:t>
      </w:r>
    </w:p>
  </w:footnote>
  <w:footnote w:id="24">
    <w:p w:rsidR="006810A8" w:rsidRPr="000C5432" w:rsidRDefault="006810A8" w:rsidP="0018237C">
      <w:pPr>
        <w:pStyle w:val="Textonotapie"/>
        <w:tabs>
          <w:tab w:val="left" w:pos="284"/>
        </w:tabs>
        <w:ind w:left="284" w:hanging="284"/>
        <w:jc w:val="both"/>
        <w:rPr>
          <w:rFonts w:ascii="Arial Narrow" w:hAnsi="Arial Narrow"/>
        </w:rPr>
      </w:pPr>
      <w:r w:rsidRPr="000C5432">
        <w:rPr>
          <w:rStyle w:val="Refdenotaalpie"/>
          <w:rFonts w:ascii="Arial Narrow" w:hAnsi="Arial Narrow"/>
        </w:rPr>
        <w:footnoteRef/>
      </w:r>
      <w:r w:rsidRPr="000C5432">
        <w:rPr>
          <w:rFonts w:ascii="Arial Narrow" w:hAnsi="Arial Narrow"/>
        </w:rPr>
        <w:t xml:space="preserve"> </w:t>
      </w:r>
      <w:r w:rsidRPr="000C5432">
        <w:rPr>
          <w:rFonts w:ascii="Arial Narrow" w:hAnsi="Arial Narrow"/>
        </w:rPr>
        <w:tab/>
      </w:r>
      <w:r w:rsidRPr="000C5432">
        <w:rPr>
          <w:rFonts w:ascii="Arial Narrow" w:eastAsia="Calibri" w:hAnsi="Arial Narrow" w:cs="Times New Roman"/>
          <w:i/>
        </w:rPr>
        <w:t xml:space="preserve">Menciones </w:t>
      </w:r>
      <w:r w:rsidRPr="000C5432">
        <w:rPr>
          <w:rFonts w:ascii="Arial Narrow" w:eastAsia="Calibri" w:hAnsi="Arial Narrow" w:cs="Times New Roman"/>
        </w:rPr>
        <w:t xml:space="preserve">que pueden ir, por ejemplo, desde las de abastecimiento local a la industria regional, incluso según tipo de industrias; pasando por las relativas a nuevos productos o usos de productos del mar, de la tierra o del turismo singular del Desierto de Atacama, hasta las </w:t>
      </w:r>
      <w:r w:rsidR="00656374">
        <w:rPr>
          <w:rFonts w:ascii="Arial Narrow" w:eastAsia="Calibri" w:hAnsi="Arial Narrow" w:cs="Times New Roman"/>
        </w:rPr>
        <w:t>relativas al uso sosteni</w:t>
      </w:r>
      <w:r w:rsidRPr="000C5432">
        <w:rPr>
          <w:rFonts w:ascii="Arial Narrow" w:eastAsia="Calibri" w:hAnsi="Arial Narrow" w:cs="Times New Roman"/>
        </w:rPr>
        <w:t xml:space="preserve">ble y aprovechamiento sostenible de energía o agua proveniente de fuentes no convencionales, así como de innovaciones sociales que incrementen el </w:t>
      </w:r>
      <w:r w:rsidRPr="000C5432">
        <w:rPr>
          <w:rFonts w:ascii="Arial Narrow" w:eastAsia="Calibri" w:hAnsi="Arial Narrow" w:cs="Times New Roman"/>
          <w:i/>
        </w:rPr>
        <w:t>arraigo local</w:t>
      </w:r>
      <w:r w:rsidRPr="000C5432">
        <w:rPr>
          <w:rFonts w:ascii="Arial Narrow" w:eastAsia="Calibri" w:hAnsi="Arial Narrow" w:cs="Times New Roman"/>
        </w:rPr>
        <w:t>.</w:t>
      </w:r>
    </w:p>
  </w:footnote>
  <w:footnote w:id="25">
    <w:p w:rsidR="006810A8" w:rsidRPr="000C5432" w:rsidRDefault="006810A8" w:rsidP="0018237C">
      <w:pPr>
        <w:pStyle w:val="Textonotapie"/>
        <w:tabs>
          <w:tab w:val="left" w:pos="284"/>
        </w:tabs>
        <w:ind w:left="284" w:hanging="284"/>
        <w:jc w:val="both"/>
        <w:rPr>
          <w:rFonts w:ascii="Arial Narrow" w:eastAsia="Calibri" w:hAnsi="Arial Narrow" w:cs="Times New Roman"/>
          <w:sz w:val="24"/>
          <w:szCs w:val="24"/>
        </w:rPr>
      </w:pPr>
      <w:r w:rsidRPr="000C5432">
        <w:rPr>
          <w:rStyle w:val="Refdenotaalpie"/>
          <w:rFonts w:ascii="Arial Narrow" w:hAnsi="Arial Narrow"/>
        </w:rPr>
        <w:footnoteRef/>
      </w:r>
      <w:r w:rsidRPr="000C5432">
        <w:rPr>
          <w:rFonts w:ascii="Arial Narrow" w:hAnsi="Arial Narrow"/>
        </w:rPr>
        <w:t xml:space="preserve"> </w:t>
      </w:r>
      <w:r w:rsidRPr="000C5432">
        <w:rPr>
          <w:rFonts w:ascii="Arial Narrow" w:hAnsi="Arial Narrow"/>
        </w:rPr>
        <w:tab/>
      </w:r>
      <w:r w:rsidRPr="000C5432">
        <w:rPr>
          <w:rFonts w:ascii="Arial Narrow" w:eastAsia="Calibri" w:hAnsi="Arial Narrow" w:cs="Times New Roman"/>
        </w:rPr>
        <w:t xml:space="preserve">Los que pueden ir desde giras o pasantías tecnológicas conjuntas en torno a los contenidos </w:t>
      </w:r>
      <w:r w:rsidRPr="000C5432">
        <w:rPr>
          <w:rFonts w:ascii="Arial Narrow" w:eastAsia="Calibri" w:hAnsi="Arial Narrow" w:cs="Times New Roman"/>
          <w:i/>
        </w:rPr>
        <w:t>premiados</w:t>
      </w:r>
      <w:r w:rsidRPr="000C5432">
        <w:rPr>
          <w:rFonts w:ascii="Arial Narrow" w:eastAsia="Calibri" w:hAnsi="Arial Narrow" w:cs="Times New Roman"/>
        </w:rPr>
        <w:t>, pasando por financiar el seguimiento a la tramitación de las protecciones a la innovación, hasta el financiamiento de un/a profesional especializado, a elección del (de la) ganador(a), para que le apoye por un año en el perfeccionamiento de innovaciones o el desarrollo de nuevas; u otros o combinatorias de los anteriores.</w:t>
      </w:r>
    </w:p>
  </w:footnote>
  <w:footnote w:id="26">
    <w:p w:rsidR="006810A8" w:rsidRPr="000C5432" w:rsidRDefault="006810A8" w:rsidP="0018237C">
      <w:pPr>
        <w:pStyle w:val="Textonotapie"/>
        <w:tabs>
          <w:tab w:val="left" w:pos="284"/>
        </w:tabs>
        <w:ind w:left="284" w:hanging="284"/>
        <w:jc w:val="both"/>
        <w:rPr>
          <w:rFonts w:ascii="Arial Narrow" w:eastAsia="Calibri" w:hAnsi="Arial Narrow" w:cs="Times New Roman"/>
        </w:rPr>
      </w:pPr>
      <w:r w:rsidRPr="000C5432">
        <w:rPr>
          <w:rStyle w:val="Refdenotaalpie"/>
          <w:rFonts w:ascii="Arial Narrow" w:hAnsi="Arial Narrow"/>
        </w:rPr>
        <w:footnoteRef/>
      </w:r>
      <w:r w:rsidRPr="000C5432">
        <w:rPr>
          <w:rFonts w:ascii="Arial Narrow" w:hAnsi="Arial Narrow"/>
        </w:rPr>
        <w:t xml:space="preserve"> </w:t>
      </w:r>
      <w:r w:rsidRPr="000C5432">
        <w:rPr>
          <w:rFonts w:ascii="Arial Narrow" w:hAnsi="Arial Narrow"/>
        </w:rPr>
        <w:tab/>
      </w:r>
      <w:r w:rsidRPr="000C5432">
        <w:rPr>
          <w:rFonts w:ascii="Arial Narrow" w:eastAsia="Calibri" w:hAnsi="Arial Narrow" w:cs="Times New Roman"/>
          <w:i/>
        </w:rPr>
        <w:t>Ciudades Inteligentes</w:t>
      </w:r>
      <w:r w:rsidRPr="000C5432">
        <w:rPr>
          <w:rFonts w:ascii="Arial Narrow" w:eastAsia="Calibri" w:hAnsi="Arial Narrow" w:cs="Times New Roman"/>
        </w:rPr>
        <w:t xml:space="preserve">, en la acepción múltiple de </w:t>
      </w:r>
      <w:r w:rsidRPr="000C5432">
        <w:rPr>
          <w:rFonts w:ascii="Arial Narrow" w:eastAsia="Calibri" w:hAnsi="Arial Narrow" w:cs="Times New Roman"/>
          <w:i/>
        </w:rPr>
        <w:t>sustentables, eficientes y amigables o amables (‘simpáticas’)</w:t>
      </w:r>
      <w:r w:rsidRPr="000C5432">
        <w:rPr>
          <w:rFonts w:ascii="Arial Narrow" w:eastAsia="Calibri" w:hAnsi="Arial Narrow" w:cs="Times New Roman"/>
        </w:rPr>
        <w:t>. Noción que hace referencia a ciudades,</w:t>
      </w:r>
      <w:r w:rsidRPr="000C5432">
        <w:rPr>
          <w:rFonts w:ascii="Arial Narrow" w:eastAsia="Calibri" w:hAnsi="Arial Narrow" w:cs="Times New Roman"/>
          <w:i/>
        </w:rPr>
        <w:t xml:space="preserve"> </w:t>
      </w:r>
      <w:r w:rsidRPr="000C5432">
        <w:rPr>
          <w:rFonts w:ascii="Arial Narrow" w:eastAsia="Calibri" w:hAnsi="Arial Narrow" w:cs="Times New Roman"/>
        </w:rPr>
        <w:t xml:space="preserve">poblados o espacios urbanos </w:t>
      </w:r>
      <w:r w:rsidRPr="000C5432">
        <w:rPr>
          <w:rFonts w:ascii="Arial Narrow" w:eastAsia="Calibri" w:hAnsi="Arial Narrow" w:cs="Times New Roman"/>
          <w:i/>
        </w:rPr>
        <w:t>inteligentes y amigables</w:t>
      </w:r>
      <w:r w:rsidRPr="000C5432">
        <w:rPr>
          <w:rFonts w:ascii="Arial Narrow" w:eastAsia="Calibri" w:hAnsi="Arial Narrow" w:cs="Times New Roman"/>
        </w:rPr>
        <w:t>; orientadas a la sostenibilidad, eficiencia energética y equilibrio con el entorno y los recursos naturales; con tecnologías de la información y las comunicaciones (TIC) como soporte y herramienta facilitadora para la provisión de servicios; cuyas condiciones “</w:t>
      </w:r>
      <w:r w:rsidRPr="000C5432">
        <w:rPr>
          <w:rFonts w:ascii="Arial Narrow" w:eastAsia="Calibri" w:hAnsi="Arial Narrow" w:cs="Times New Roman"/>
          <w:i/>
          <w:iCs/>
        </w:rPr>
        <w:t>fomentan un desarrollo económico sostenible y una elevada calidad de vida, con una sabia gestión de los recursos naturales, a través de un gobierno participativo</w:t>
      </w:r>
      <w:r w:rsidRPr="000C5432">
        <w:rPr>
          <w:rFonts w:ascii="Arial Narrow" w:eastAsia="Calibri" w:hAnsi="Arial Narrow" w:cs="Times New Roman"/>
        </w:rPr>
        <w:t>” (</w:t>
      </w:r>
      <w:proofErr w:type="spellStart"/>
      <w:r w:rsidRPr="000C5432">
        <w:rPr>
          <w:rFonts w:ascii="Arial Narrow" w:eastAsia="Calibri" w:hAnsi="Arial Narrow" w:cs="Times New Roman"/>
        </w:rPr>
        <w:t>Wikipedia</w:t>
      </w:r>
      <w:proofErr w:type="spellEnd"/>
      <w:r w:rsidRPr="000C5432">
        <w:rPr>
          <w:rFonts w:ascii="Arial Narrow" w:eastAsia="Calibri" w:hAnsi="Arial Narrow" w:cs="Times New Roman"/>
        </w:rPr>
        <w:t>), y una ciudadanía activa.</w:t>
      </w:r>
    </w:p>
    <w:p w:rsidR="006810A8" w:rsidRDefault="006810A8" w:rsidP="0018237C">
      <w:pPr>
        <w:pStyle w:val="Textonotapie"/>
      </w:pPr>
    </w:p>
  </w:footnote>
  <w:footnote w:id="27">
    <w:p w:rsidR="006810A8" w:rsidRDefault="006810A8" w:rsidP="004B00B7">
      <w:pPr>
        <w:pStyle w:val="Textonotapie"/>
        <w:tabs>
          <w:tab w:val="left" w:pos="284"/>
        </w:tabs>
        <w:ind w:left="284" w:hanging="284"/>
        <w:jc w:val="both"/>
        <w:rPr>
          <w:rFonts w:ascii="Arial Narrow" w:hAnsi="Arial Narrow"/>
        </w:rPr>
      </w:pPr>
      <w:r w:rsidRPr="003114CE">
        <w:rPr>
          <w:rStyle w:val="Refdenotaalpie"/>
          <w:rFonts w:ascii="Arial Narrow" w:hAnsi="Arial Narrow"/>
        </w:rPr>
        <w:footnoteRef/>
      </w:r>
      <w:r w:rsidRPr="003114CE">
        <w:rPr>
          <w:rFonts w:ascii="Arial Narrow" w:hAnsi="Arial Narrow"/>
        </w:rPr>
        <w:t xml:space="preserve"> </w:t>
      </w:r>
      <w:r>
        <w:rPr>
          <w:rFonts w:ascii="Arial Narrow" w:hAnsi="Arial Narrow"/>
        </w:rPr>
        <w:tab/>
      </w:r>
      <w:r w:rsidRPr="003114CE">
        <w:rPr>
          <w:rFonts w:ascii="Arial Narrow" w:hAnsi="Arial Narrow"/>
        </w:rPr>
        <w:t xml:space="preserve">En esta línea, habría que operar en la lógica del </w:t>
      </w:r>
      <w:r w:rsidRPr="003114CE">
        <w:rPr>
          <w:rFonts w:ascii="Arial Narrow" w:hAnsi="Arial Narrow"/>
          <w:i/>
        </w:rPr>
        <w:t>túnel (cedazo) de innovación</w:t>
      </w:r>
      <w:r w:rsidRPr="003114CE">
        <w:rPr>
          <w:rFonts w:ascii="Arial Narrow" w:hAnsi="Arial Narrow"/>
        </w:rPr>
        <w:t xml:space="preserve"> antes señalado, para la selección sucesiva y progresiva de las iniciativas más promisorias.</w:t>
      </w:r>
      <w:r>
        <w:rPr>
          <w:rFonts w:ascii="Arial Narrow" w:hAnsi="Arial Narrow"/>
        </w:rPr>
        <w:t xml:space="preserve"> En dicha lógica, en el ca</w:t>
      </w:r>
      <w:r w:rsidR="00E10BD5">
        <w:rPr>
          <w:rFonts w:ascii="Arial Narrow" w:hAnsi="Arial Narrow"/>
        </w:rPr>
        <w:t>s</w:t>
      </w:r>
      <w:r>
        <w:rPr>
          <w:rFonts w:ascii="Arial Narrow" w:hAnsi="Arial Narrow"/>
        </w:rPr>
        <w:t>o de la Región de Antofagasta, correspondería r</w:t>
      </w:r>
      <w:r w:rsidRPr="002974DD">
        <w:rPr>
          <w:rFonts w:ascii="Arial Narrow" w:hAnsi="Arial Narrow"/>
        </w:rPr>
        <w:t xml:space="preserve">e-evaluar la continuidad de la política </w:t>
      </w:r>
      <w:r>
        <w:rPr>
          <w:rFonts w:ascii="Arial Narrow" w:hAnsi="Arial Narrow"/>
        </w:rPr>
        <w:t xml:space="preserve">seguida hasta 2011 en materia </w:t>
      </w:r>
      <w:r w:rsidRPr="002974DD">
        <w:rPr>
          <w:rFonts w:ascii="Arial Narrow" w:hAnsi="Arial Narrow"/>
        </w:rPr>
        <w:t xml:space="preserve">de asignación preferente de recursos públicos para </w:t>
      </w:r>
      <w:proofErr w:type="spellStart"/>
      <w:r w:rsidRPr="002974DD">
        <w:rPr>
          <w:rFonts w:ascii="Arial Narrow" w:hAnsi="Arial Narrow"/>
        </w:rPr>
        <w:t>I+D+i</w:t>
      </w:r>
      <w:proofErr w:type="spellEnd"/>
      <w:r w:rsidRPr="002974DD">
        <w:rPr>
          <w:rFonts w:ascii="Arial Narrow" w:hAnsi="Arial Narrow"/>
        </w:rPr>
        <w:t xml:space="preserve"> al sector pesca y acuicultura, </w:t>
      </w:r>
      <w:r>
        <w:rPr>
          <w:rFonts w:ascii="Arial Narrow" w:hAnsi="Arial Narrow"/>
        </w:rPr>
        <w:t>dados los escasos y precarios resultados efectivos que ello ha tenido en términos del desarrollo del sector (ver Diagnóstico del Sistema Regional de Innovación de la Región de Antofagasta).</w:t>
      </w:r>
    </w:p>
    <w:p w:rsidR="006810A8" w:rsidRPr="00B8422C" w:rsidRDefault="006810A8" w:rsidP="004B00B7">
      <w:pPr>
        <w:pStyle w:val="Textonotapie"/>
        <w:tabs>
          <w:tab w:val="left" w:pos="284"/>
        </w:tabs>
        <w:ind w:left="284" w:hanging="284"/>
        <w:jc w:val="both"/>
        <w:rPr>
          <w:rFonts w:ascii="Arial Narrow" w:hAnsi="Arial Narrow"/>
        </w:rPr>
      </w:pPr>
    </w:p>
  </w:footnote>
  <w:footnote w:id="28">
    <w:p w:rsidR="006810A8" w:rsidRDefault="006810A8" w:rsidP="004B00B7">
      <w:pPr>
        <w:pStyle w:val="Textonotapie"/>
        <w:tabs>
          <w:tab w:val="left" w:pos="284"/>
        </w:tabs>
        <w:ind w:left="284" w:hanging="284"/>
        <w:jc w:val="both"/>
      </w:pPr>
      <w:r w:rsidRPr="00492A5B">
        <w:rPr>
          <w:rStyle w:val="Refdenotaalpie"/>
          <w:rFonts w:ascii="Arial Narrow" w:hAnsi="Arial Narrow"/>
        </w:rPr>
        <w:footnoteRef/>
      </w:r>
      <w:r w:rsidRPr="00492A5B">
        <w:rPr>
          <w:rStyle w:val="Refdenotaalpie"/>
          <w:rFonts w:ascii="Arial Narrow" w:hAnsi="Arial Narrow"/>
        </w:rPr>
        <w:t xml:space="preserve"> </w:t>
      </w:r>
      <w:r>
        <w:tab/>
      </w:r>
      <w:r w:rsidRPr="00492A5B">
        <w:rPr>
          <w:rFonts w:ascii="Arial Narrow" w:hAnsi="Arial Narrow"/>
        </w:rPr>
        <w:t xml:space="preserve">Se trataría de destinos o rutas distintos a San Pedro de Atacama,  entre los que se podrían considerar el borde costero </w:t>
      </w:r>
      <w:proofErr w:type="spellStart"/>
      <w:r w:rsidRPr="00492A5B">
        <w:rPr>
          <w:rFonts w:ascii="Arial Narrow" w:hAnsi="Arial Narrow"/>
        </w:rPr>
        <w:t>trans</w:t>
      </w:r>
      <w:proofErr w:type="spellEnd"/>
      <w:r w:rsidRPr="00492A5B">
        <w:rPr>
          <w:rFonts w:ascii="Arial Narrow" w:hAnsi="Arial Narrow"/>
        </w:rPr>
        <w:t xml:space="preserve">-comunal, </w:t>
      </w:r>
      <w:proofErr w:type="spellStart"/>
      <w:r w:rsidRPr="00492A5B">
        <w:rPr>
          <w:rFonts w:ascii="Arial Narrow" w:hAnsi="Arial Narrow"/>
        </w:rPr>
        <w:t>Ollagüe</w:t>
      </w:r>
      <w:proofErr w:type="spellEnd"/>
      <w:r w:rsidRPr="00492A5B">
        <w:rPr>
          <w:rFonts w:ascii="Arial Narrow" w:hAnsi="Arial Narrow"/>
        </w:rPr>
        <w:t xml:space="preserve">, Tal-Tal (Tal-Tal, </w:t>
      </w:r>
      <w:proofErr w:type="spellStart"/>
      <w:r w:rsidRPr="00492A5B">
        <w:rPr>
          <w:rFonts w:ascii="Arial Narrow" w:hAnsi="Arial Narrow"/>
        </w:rPr>
        <w:t>Paposo–Cifuncho</w:t>
      </w:r>
      <w:proofErr w:type="spellEnd"/>
      <w:r w:rsidRPr="00492A5B">
        <w:rPr>
          <w:rFonts w:ascii="Arial Narrow" w:hAnsi="Arial Narrow"/>
        </w:rPr>
        <w:t xml:space="preserve">, </w:t>
      </w:r>
      <w:proofErr w:type="spellStart"/>
      <w:r w:rsidRPr="00492A5B">
        <w:rPr>
          <w:rFonts w:ascii="Arial Narrow" w:hAnsi="Arial Narrow"/>
        </w:rPr>
        <w:t>Paranal</w:t>
      </w:r>
      <w:proofErr w:type="spellEnd"/>
      <w:r w:rsidRPr="00492A5B">
        <w:rPr>
          <w:rFonts w:ascii="Arial Narrow" w:hAnsi="Arial Narrow"/>
        </w:rPr>
        <w:t xml:space="preserve">), Tocopilla, Mejillones, </w:t>
      </w:r>
      <w:proofErr w:type="spellStart"/>
      <w:r w:rsidRPr="00492A5B">
        <w:rPr>
          <w:rFonts w:ascii="Arial Narrow" w:hAnsi="Arial Narrow"/>
        </w:rPr>
        <w:t>Quillagua</w:t>
      </w:r>
      <w:proofErr w:type="spellEnd"/>
      <w:r w:rsidRPr="00492A5B">
        <w:rPr>
          <w:rFonts w:ascii="Arial Narrow" w:hAnsi="Arial Narrow"/>
        </w:rPr>
        <w:t xml:space="preserve">; o ‘rutas’ Minera, Astronómica, de ERNC o Solar, del Pacífico o de la Frontera, Sur-Andina, </w:t>
      </w:r>
      <w:proofErr w:type="spellStart"/>
      <w:r w:rsidRPr="00492A5B">
        <w:rPr>
          <w:rFonts w:ascii="Arial Narrow" w:hAnsi="Arial Narrow"/>
        </w:rPr>
        <w:t>LickanAntay</w:t>
      </w:r>
      <w:proofErr w:type="spellEnd"/>
      <w:r w:rsidRPr="00492A5B">
        <w:rPr>
          <w:rFonts w:ascii="Arial Narrow" w:hAnsi="Arial Narrow"/>
        </w:rPr>
        <w:t>, u otras.</w:t>
      </w:r>
    </w:p>
  </w:footnote>
  <w:footnote w:id="29">
    <w:p w:rsidR="006810A8" w:rsidRDefault="006810A8" w:rsidP="00FF1529">
      <w:pPr>
        <w:pStyle w:val="Textonotapie"/>
        <w:tabs>
          <w:tab w:val="left" w:pos="284"/>
        </w:tabs>
        <w:ind w:left="284" w:hanging="284"/>
        <w:jc w:val="both"/>
      </w:pPr>
      <w:r w:rsidRPr="00065140">
        <w:rPr>
          <w:rStyle w:val="Refdenotaalpie"/>
          <w:rFonts w:ascii="Arial Narrow" w:hAnsi="Arial Narrow"/>
        </w:rPr>
        <w:footnoteRef/>
      </w:r>
      <w:r>
        <w:t xml:space="preserve"> </w:t>
      </w:r>
      <w:r>
        <w:tab/>
      </w:r>
      <w:r w:rsidRPr="00065140">
        <w:rPr>
          <w:rFonts w:ascii="Arial Narrow" w:hAnsi="Arial Narrow"/>
        </w:rPr>
        <w:t>Salvo en los casos de “paquetes” turísticos estilo “todo incluido”; que no son los que se corresponden, sino marginalmente, con la Región de Antofagasta.</w:t>
      </w:r>
    </w:p>
  </w:footnote>
  <w:footnote w:id="30">
    <w:p w:rsidR="006810A8" w:rsidRPr="00862C5A" w:rsidRDefault="006810A8" w:rsidP="004B00B7">
      <w:pPr>
        <w:pStyle w:val="Textonotapie"/>
        <w:tabs>
          <w:tab w:val="left" w:pos="284"/>
        </w:tabs>
        <w:ind w:left="284" w:hanging="284"/>
        <w:jc w:val="both"/>
        <w:rPr>
          <w:rFonts w:ascii="Arial Narrow" w:eastAsia="Calibri" w:hAnsi="Arial Narrow" w:cs="Times New Roman"/>
          <w:b/>
        </w:rPr>
      </w:pPr>
      <w:r w:rsidRPr="003D130E">
        <w:rPr>
          <w:rStyle w:val="Refdenotaalpie"/>
          <w:rFonts w:ascii="Arial Narrow" w:hAnsi="Arial Narrow"/>
        </w:rPr>
        <w:footnoteRef/>
      </w:r>
      <w:r>
        <w:t xml:space="preserve"> </w:t>
      </w:r>
      <w:r>
        <w:tab/>
      </w:r>
      <w:r w:rsidRPr="003D130E">
        <w:rPr>
          <w:rFonts w:ascii="Arial Narrow" w:eastAsia="Calibri" w:hAnsi="Arial Narrow" w:cs="Times New Roman"/>
        </w:rPr>
        <w:t xml:space="preserve">Si bien </w:t>
      </w:r>
      <w:r w:rsidRPr="003D130E">
        <w:rPr>
          <w:rFonts w:ascii="Arial Narrow" w:eastAsia="Calibri" w:hAnsi="Arial Narrow" w:cs="Times New Roman"/>
          <w:b/>
        </w:rPr>
        <w:t xml:space="preserve">no </w:t>
      </w:r>
      <w:r w:rsidRPr="003D130E">
        <w:rPr>
          <w:rFonts w:ascii="Arial Narrow" w:eastAsia="Calibri" w:hAnsi="Arial Narrow" w:cs="Times New Roman"/>
        </w:rPr>
        <w:t xml:space="preserve">corresponde a la Estrategia de Innovación promover o impulsar el establecimiento de estas redes de cooperación, </w:t>
      </w:r>
      <w:r w:rsidRPr="003D130E">
        <w:rPr>
          <w:rFonts w:ascii="Arial Narrow" w:eastAsia="Calibri" w:hAnsi="Arial Narrow" w:cs="Times New Roman"/>
          <w:b/>
        </w:rPr>
        <w:t xml:space="preserve">si </w:t>
      </w:r>
      <w:r w:rsidRPr="003D130E">
        <w:rPr>
          <w:rFonts w:ascii="Arial Narrow" w:eastAsia="Calibri" w:hAnsi="Arial Narrow" w:cs="Times New Roman"/>
        </w:rPr>
        <w:t xml:space="preserve">puede contribuir a </w:t>
      </w:r>
      <w:r>
        <w:rPr>
          <w:rFonts w:ascii="Arial Narrow" w:eastAsia="Calibri" w:hAnsi="Arial Narrow" w:cs="Times New Roman"/>
        </w:rPr>
        <w:t xml:space="preserve">su establecimiento y desarrollo, en la medida que sus agentes integrantes lo emprendan y sostengan; </w:t>
      </w:r>
      <w:r w:rsidRPr="003D130E">
        <w:rPr>
          <w:rFonts w:ascii="Arial Narrow" w:eastAsia="Calibri" w:hAnsi="Arial Narrow" w:cs="Times New Roman"/>
        </w:rPr>
        <w:t xml:space="preserve"> apoyando </w:t>
      </w:r>
      <w:r w:rsidRPr="00862C5A">
        <w:rPr>
          <w:rFonts w:ascii="Arial Narrow" w:eastAsia="Calibri" w:hAnsi="Arial Narrow" w:cs="Times New Roman"/>
        </w:rPr>
        <w:t>preferentemente las iniciativas de innovación que en cada caso corresponda, incluidas aquellas relativas al desarrollo del capital humano, social y cultural de sus integrantes.</w:t>
      </w:r>
    </w:p>
  </w:footnote>
  <w:footnote w:id="31">
    <w:p w:rsidR="006810A8" w:rsidRPr="00862C5A" w:rsidRDefault="006810A8" w:rsidP="004B00B7">
      <w:pPr>
        <w:pStyle w:val="Textonotapie"/>
        <w:tabs>
          <w:tab w:val="left" w:pos="284"/>
        </w:tabs>
        <w:ind w:left="284" w:hanging="284"/>
        <w:jc w:val="both"/>
        <w:rPr>
          <w:rFonts w:ascii="Arial Narrow" w:eastAsia="Calibri" w:hAnsi="Arial Narrow" w:cs="Times New Roman"/>
        </w:rPr>
      </w:pPr>
      <w:r w:rsidRPr="00862C5A">
        <w:rPr>
          <w:rStyle w:val="Refdenotaalpie"/>
          <w:rFonts w:ascii="Arial Narrow" w:hAnsi="Arial Narrow"/>
        </w:rPr>
        <w:footnoteRef/>
      </w:r>
      <w:r w:rsidRPr="00862C5A">
        <w:rPr>
          <w:rFonts w:ascii="Arial Narrow" w:hAnsi="Arial Narrow"/>
        </w:rPr>
        <w:t xml:space="preserve"> </w:t>
      </w:r>
      <w:r w:rsidRPr="00862C5A">
        <w:rPr>
          <w:rFonts w:ascii="Arial Narrow" w:hAnsi="Arial Narrow"/>
        </w:rPr>
        <w:tab/>
        <w:t>Pudiendo contemplar, también, a</w:t>
      </w:r>
      <w:r w:rsidRPr="00862C5A">
        <w:rPr>
          <w:rFonts w:ascii="Arial Narrow" w:eastAsia="Calibri" w:hAnsi="Arial Narrow" w:cs="Times New Roman"/>
        </w:rPr>
        <w:t>cuerdo estratégico tripartito (comunidades-empresas-gobierno) para el relacionamiento con el mundo indígena atacameño (</w:t>
      </w:r>
      <w:proofErr w:type="spellStart"/>
      <w:r w:rsidRPr="00862C5A">
        <w:rPr>
          <w:rFonts w:ascii="Arial Narrow" w:eastAsia="Calibri" w:hAnsi="Arial Narrow" w:cs="Times New Roman"/>
        </w:rPr>
        <w:t>Lickan</w:t>
      </w:r>
      <w:proofErr w:type="spellEnd"/>
      <w:r w:rsidR="00224C71">
        <w:rPr>
          <w:rFonts w:ascii="Arial Narrow" w:eastAsia="Calibri" w:hAnsi="Arial Narrow" w:cs="Times New Roman"/>
        </w:rPr>
        <w:t xml:space="preserve"> </w:t>
      </w:r>
      <w:proofErr w:type="spellStart"/>
      <w:r w:rsidRPr="00862C5A">
        <w:rPr>
          <w:rFonts w:ascii="Arial Narrow" w:eastAsia="Calibri" w:hAnsi="Arial Narrow" w:cs="Times New Roman"/>
        </w:rPr>
        <w:t>Antay</w:t>
      </w:r>
      <w:proofErr w:type="spellEnd"/>
      <w:r w:rsidRPr="00862C5A">
        <w:rPr>
          <w:rFonts w:ascii="Arial Narrow" w:eastAsia="Calibri" w:hAnsi="Arial Narrow" w:cs="Times New Roman"/>
        </w:rPr>
        <w:t xml:space="preserve">) en su carácter de Pueblo Indígena </w:t>
      </w:r>
      <w:r>
        <w:rPr>
          <w:rFonts w:ascii="Arial Narrow" w:eastAsia="Calibri" w:hAnsi="Arial Narrow" w:cs="Times New Roman"/>
        </w:rPr>
        <w:t xml:space="preserve">y </w:t>
      </w:r>
      <w:r w:rsidRPr="00862C5A">
        <w:rPr>
          <w:rFonts w:ascii="Arial Narrow" w:eastAsia="Calibri" w:hAnsi="Arial Narrow" w:cs="Times New Roman"/>
        </w:rPr>
        <w:t xml:space="preserve">conforme al Convenio </w:t>
      </w:r>
      <w:r>
        <w:rPr>
          <w:rFonts w:ascii="Arial Narrow" w:eastAsia="Calibri" w:hAnsi="Arial Narrow" w:cs="Times New Roman"/>
        </w:rPr>
        <w:t>169 de OIT ratificado por Chile;</w:t>
      </w:r>
      <w:r w:rsidRPr="00862C5A">
        <w:rPr>
          <w:rFonts w:ascii="Arial Narrow" w:eastAsia="Calibri" w:hAnsi="Arial Narrow" w:cs="Times New Roman"/>
        </w:rPr>
        <w:t xml:space="preserve"> cuando se trate del desarrollo de actividades mineras, turísticas u otras (</w:t>
      </w:r>
      <w:r>
        <w:rPr>
          <w:rFonts w:ascii="Arial Narrow" w:eastAsia="Calibri" w:hAnsi="Arial Narrow" w:cs="Times New Roman"/>
        </w:rPr>
        <w:t xml:space="preserve">y </w:t>
      </w:r>
      <w:r w:rsidRPr="00862C5A">
        <w:rPr>
          <w:rFonts w:ascii="Arial Narrow" w:eastAsia="Calibri" w:hAnsi="Arial Narrow" w:cs="Times New Roman"/>
        </w:rPr>
        <w:t>no en forma atomizada por comunidades o familias puntualmente afectadas por proyectos específicos).</w:t>
      </w:r>
    </w:p>
    <w:p w:rsidR="006810A8" w:rsidRDefault="006810A8" w:rsidP="004B00B7">
      <w:pPr>
        <w:pStyle w:val="Textonotapie"/>
      </w:pPr>
    </w:p>
  </w:footnote>
  <w:footnote w:id="32">
    <w:p w:rsidR="006810A8" w:rsidRPr="00D369CB" w:rsidRDefault="006810A8" w:rsidP="00FE4949">
      <w:pPr>
        <w:pStyle w:val="Textonotapie"/>
        <w:tabs>
          <w:tab w:val="left" w:pos="284"/>
        </w:tabs>
        <w:ind w:left="284" w:hanging="284"/>
        <w:jc w:val="both"/>
        <w:rPr>
          <w:rFonts w:ascii="Arial Narrow" w:hAnsi="Arial Narrow"/>
        </w:rPr>
      </w:pPr>
      <w:r w:rsidRPr="00D369CB">
        <w:rPr>
          <w:rStyle w:val="Refdenotaalpie"/>
          <w:rFonts w:ascii="Arial Narrow" w:hAnsi="Arial Narrow"/>
        </w:rPr>
        <w:footnoteRef/>
      </w:r>
      <w:r w:rsidRPr="00D369CB">
        <w:rPr>
          <w:rFonts w:ascii="Arial Narrow" w:hAnsi="Arial Narrow"/>
        </w:rPr>
        <w:t xml:space="preserve"> </w:t>
      </w:r>
      <w:r w:rsidRPr="00D369CB">
        <w:rPr>
          <w:rFonts w:ascii="Arial Narrow" w:hAnsi="Arial Narrow"/>
        </w:rPr>
        <w:tab/>
        <w:t xml:space="preserve">Elaboración en base a datos INE: “Distribución de Energía Eléctrica por Tipo de Cliente”, INE Antofagasta, 2012. </w:t>
      </w:r>
    </w:p>
  </w:footnote>
  <w:footnote w:id="33">
    <w:p w:rsidR="006810A8" w:rsidRDefault="006810A8" w:rsidP="00576324">
      <w:pPr>
        <w:pStyle w:val="Textonotapie"/>
        <w:tabs>
          <w:tab w:val="left" w:pos="284"/>
        </w:tabs>
        <w:ind w:left="284" w:hanging="284"/>
        <w:jc w:val="both"/>
      </w:pPr>
      <w:r w:rsidRPr="00FF5828">
        <w:rPr>
          <w:rStyle w:val="Refdenotaalpie"/>
          <w:rFonts w:ascii="Arial Narrow" w:hAnsi="Arial Narrow"/>
        </w:rPr>
        <w:footnoteRef/>
      </w:r>
      <w:r w:rsidRPr="00FF5828">
        <w:rPr>
          <w:rStyle w:val="Refdenotaalpie"/>
          <w:rFonts w:ascii="Arial Narrow" w:hAnsi="Arial Narrow"/>
        </w:rPr>
        <w:t xml:space="preserve"> </w:t>
      </w:r>
      <w:r>
        <w:tab/>
      </w:r>
      <w:r w:rsidRPr="00FF5828">
        <w:rPr>
          <w:rFonts w:ascii="Arial Narrow" w:hAnsi="Arial Narrow"/>
        </w:rPr>
        <w:t xml:space="preserve">Estimación en base a datos de COCHILCO, 2011, citado por </w:t>
      </w:r>
      <w:r>
        <w:rPr>
          <w:rFonts w:ascii="Arial Narrow" w:hAnsi="Arial Narrow"/>
        </w:rPr>
        <w:t xml:space="preserve">de </w:t>
      </w:r>
      <w:proofErr w:type="spellStart"/>
      <w:r>
        <w:rPr>
          <w:rFonts w:ascii="Arial Narrow" w:hAnsi="Arial Narrow"/>
        </w:rPr>
        <w:t>Solminihac</w:t>
      </w:r>
      <w:proofErr w:type="spellEnd"/>
      <w:r>
        <w:rPr>
          <w:rFonts w:ascii="Arial Narrow" w:hAnsi="Arial Narrow"/>
        </w:rPr>
        <w:t>, 2012 (</w:t>
      </w:r>
      <w:proofErr w:type="spellStart"/>
      <w:r w:rsidRPr="00FF5828">
        <w:rPr>
          <w:rFonts w:ascii="Arial Narrow" w:hAnsi="Arial Narrow"/>
          <w:i/>
        </w:rPr>
        <w:t>op</w:t>
      </w:r>
      <w:proofErr w:type="spellEnd"/>
      <w:r w:rsidRPr="00FF5828">
        <w:rPr>
          <w:rFonts w:ascii="Arial Narrow" w:hAnsi="Arial Narrow"/>
          <w:i/>
        </w:rPr>
        <w:t>. cit.</w:t>
      </w:r>
      <w:r>
        <w:rPr>
          <w:rFonts w:ascii="Arial Narrow" w:hAnsi="Arial Narrow"/>
        </w:rPr>
        <w:t>).</w:t>
      </w:r>
      <w:r w:rsidRPr="00FF5828">
        <w:rPr>
          <w:rFonts w:ascii="Arial Narrow" w:hAnsi="Arial Narrow"/>
        </w:rPr>
        <w:tab/>
      </w:r>
    </w:p>
  </w:footnote>
  <w:footnote w:id="34">
    <w:p w:rsidR="006810A8" w:rsidRPr="00D369CB" w:rsidRDefault="006810A8" w:rsidP="00FE4949">
      <w:pPr>
        <w:pStyle w:val="Textonotapie"/>
        <w:tabs>
          <w:tab w:val="left" w:pos="284"/>
        </w:tabs>
        <w:ind w:left="284" w:hanging="284"/>
        <w:jc w:val="both"/>
        <w:rPr>
          <w:rFonts w:ascii="Arial Narrow" w:hAnsi="Arial Narrow"/>
        </w:rPr>
      </w:pPr>
      <w:r w:rsidRPr="00D369CB">
        <w:rPr>
          <w:rStyle w:val="Refdenotaalpie"/>
          <w:rFonts w:ascii="Arial Narrow" w:hAnsi="Arial Narrow"/>
        </w:rPr>
        <w:footnoteRef/>
      </w:r>
      <w:r w:rsidRPr="00D369CB">
        <w:rPr>
          <w:rFonts w:ascii="Arial Narrow" w:hAnsi="Arial Narrow"/>
        </w:rPr>
        <w:t xml:space="preserve"> </w:t>
      </w:r>
      <w:r w:rsidRPr="00D369CB">
        <w:rPr>
          <w:rFonts w:ascii="Arial Narrow" w:hAnsi="Arial Narrow"/>
        </w:rPr>
        <w:tab/>
        <w:t>Situación energética. Sistema Interconectado Norte Grande, Carlos Arenas, Ministerio de Energía, octubre 2011.</w:t>
      </w:r>
    </w:p>
  </w:footnote>
  <w:footnote w:id="35">
    <w:p w:rsidR="006810A8" w:rsidRPr="009D54F8" w:rsidRDefault="006810A8" w:rsidP="00576324">
      <w:pPr>
        <w:pStyle w:val="Textonotapie"/>
        <w:tabs>
          <w:tab w:val="left" w:pos="284"/>
        </w:tabs>
        <w:ind w:left="284" w:hanging="284"/>
        <w:jc w:val="both"/>
        <w:rPr>
          <w:rFonts w:ascii="Arial Narrow" w:hAnsi="Arial Narrow"/>
        </w:rPr>
      </w:pPr>
      <w:r w:rsidRPr="009D54F8">
        <w:rPr>
          <w:rStyle w:val="Refdenotaalpie"/>
          <w:rFonts w:ascii="Arial Narrow" w:hAnsi="Arial Narrow"/>
        </w:rPr>
        <w:footnoteRef/>
      </w:r>
      <w:r w:rsidRPr="009D54F8">
        <w:rPr>
          <w:rFonts w:ascii="Arial Narrow" w:hAnsi="Arial Narrow"/>
        </w:rPr>
        <w:t xml:space="preserve"> </w:t>
      </w:r>
      <w:r>
        <w:rPr>
          <w:rFonts w:ascii="Arial Narrow" w:hAnsi="Arial Narrow"/>
        </w:rPr>
        <w:tab/>
      </w:r>
      <w:r w:rsidRPr="009D54F8">
        <w:rPr>
          <w:rFonts w:ascii="Arial Narrow" w:hAnsi="Arial Narrow"/>
        </w:rPr>
        <w:t xml:space="preserve">El agua potable (consumo humano y domiciliario), representaría </w:t>
      </w:r>
      <w:r>
        <w:rPr>
          <w:rFonts w:ascii="Arial Narrow" w:hAnsi="Arial Narrow"/>
        </w:rPr>
        <w:t xml:space="preserve">sólo </w:t>
      </w:r>
      <w:r w:rsidRPr="009D54F8">
        <w:rPr>
          <w:rFonts w:ascii="Arial Narrow" w:hAnsi="Arial Narrow"/>
        </w:rPr>
        <w:t>un 4 % del uso regional total. Fuente: Estrategia Regional de Desarrol</w:t>
      </w:r>
      <w:r>
        <w:rPr>
          <w:rFonts w:ascii="Arial Narrow" w:hAnsi="Arial Narrow"/>
        </w:rPr>
        <w:t>lo 2009-2020, GORE Antofagasta.</w:t>
      </w:r>
    </w:p>
  </w:footnote>
  <w:footnote w:id="36">
    <w:p w:rsidR="006810A8" w:rsidRDefault="006810A8" w:rsidP="00576324">
      <w:pPr>
        <w:pStyle w:val="Textonotapie"/>
        <w:tabs>
          <w:tab w:val="left" w:pos="284"/>
        </w:tabs>
        <w:ind w:left="284" w:hanging="284"/>
        <w:jc w:val="both"/>
      </w:pPr>
      <w:r>
        <w:rPr>
          <w:rStyle w:val="Refdenotaalpie"/>
        </w:rPr>
        <w:footnoteRef/>
      </w:r>
      <w:r>
        <w:t xml:space="preserve"> </w:t>
      </w:r>
      <w:r>
        <w:tab/>
      </w:r>
      <w:r w:rsidRPr="00FF5828">
        <w:rPr>
          <w:rFonts w:ascii="Arial Narrow" w:hAnsi="Arial Narrow"/>
        </w:rPr>
        <w:t xml:space="preserve">Estimación en base a datos de COCHILCO, 2011, citado por </w:t>
      </w:r>
      <w:r>
        <w:rPr>
          <w:rFonts w:ascii="Arial Narrow" w:hAnsi="Arial Narrow"/>
        </w:rPr>
        <w:t xml:space="preserve">de </w:t>
      </w:r>
      <w:proofErr w:type="spellStart"/>
      <w:r>
        <w:rPr>
          <w:rFonts w:ascii="Arial Narrow" w:hAnsi="Arial Narrow"/>
        </w:rPr>
        <w:t>Solminihac</w:t>
      </w:r>
      <w:proofErr w:type="spellEnd"/>
      <w:r>
        <w:rPr>
          <w:rFonts w:ascii="Arial Narrow" w:hAnsi="Arial Narrow"/>
        </w:rPr>
        <w:t>, 2012 (</w:t>
      </w:r>
      <w:proofErr w:type="spellStart"/>
      <w:r w:rsidRPr="00FF5828">
        <w:rPr>
          <w:rFonts w:ascii="Arial Narrow" w:hAnsi="Arial Narrow"/>
          <w:i/>
        </w:rPr>
        <w:t>op</w:t>
      </w:r>
      <w:proofErr w:type="spellEnd"/>
      <w:r w:rsidRPr="00FF5828">
        <w:rPr>
          <w:rFonts w:ascii="Arial Narrow" w:hAnsi="Arial Narrow"/>
          <w:i/>
        </w:rPr>
        <w:t>. cit.</w:t>
      </w:r>
      <w:r>
        <w:rPr>
          <w:rFonts w:ascii="Arial Narrow" w:hAnsi="Arial Narrow"/>
        </w:rPr>
        <w:t>).</w:t>
      </w:r>
      <w:r w:rsidRPr="00FF5828">
        <w:rPr>
          <w:rFonts w:ascii="Arial Narrow" w:hAnsi="Arial Narrow"/>
        </w:rPr>
        <w:tab/>
      </w:r>
    </w:p>
  </w:footnote>
  <w:footnote w:id="37">
    <w:p w:rsidR="006810A8" w:rsidRPr="000E59C8" w:rsidRDefault="006810A8" w:rsidP="00141DE4">
      <w:pPr>
        <w:pStyle w:val="Textonotapie"/>
        <w:tabs>
          <w:tab w:val="left" w:pos="284"/>
        </w:tabs>
        <w:ind w:left="284" w:hanging="284"/>
        <w:jc w:val="both"/>
        <w:rPr>
          <w:rFonts w:ascii="Arial Narrow" w:eastAsia="Calibri" w:hAnsi="Arial Narrow" w:cs="Times New Roman"/>
        </w:rPr>
      </w:pPr>
      <w:r>
        <w:rPr>
          <w:rStyle w:val="Refdenotaalpie"/>
        </w:rPr>
        <w:footnoteRef/>
      </w:r>
      <w:r>
        <w:t xml:space="preserve"> </w:t>
      </w:r>
      <w:r>
        <w:tab/>
      </w:r>
      <w:r w:rsidRPr="00B643FC">
        <w:rPr>
          <w:rFonts w:ascii="Arial Narrow" w:eastAsia="Calibri" w:hAnsi="Arial Narrow" w:cs="Times New Roman"/>
        </w:rPr>
        <w:t xml:space="preserve">Debiera constituirse como una entidad </w:t>
      </w:r>
      <w:r w:rsidRPr="008C0D75">
        <w:rPr>
          <w:rFonts w:ascii="Arial Narrow" w:eastAsia="Calibri" w:hAnsi="Arial Narrow" w:cs="Times New Roman"/>
        </w:rPr>
        <w:t>de carácter público-privado-académico</w:t>
      </w:r>
      <w:r>
        <w:rPr>
          <w:rFonts w:ascii="Arial Narrow" w:eastAsia="Calibri" w:hAnsi="Arial Narrow" w:cs="Times New Roman"/>
        </w:rPr>
        <w:t xml:space="preserve"> (corporación)</w:t>
      </w:r>
      <w:r w:rsidRPr="008C0D75">
        <w:rPr>
          <w:rFonts w:ascii="Arial Narrow" w:eastAsia="Calibri" w:hAnsi="Arial Narrow" w:cs="Times New Roman"/>
        </w:rPr>
        <w:t>, inter-regional “norte” (regiones “nortinas”); con participación</w:t>
      </w:r>
      <w:r>
        <w:rPr>
          <w:rFonts w:ascii="Arial Narrow" w:eastAsia="Calibri" w:hAnsi="Arial Narrow" w:cs="Times New Roman"/>
        </w:rPr>
        <w:t>, además del GORE,</w:t>
      </w:r>
      <w:r w:rsidRPr="008C0D75">
        <w:rPr>
          <w:rFonts w:ascii="Arial Narrow" w:eastAsia="Calibri" w:hAnsi="Arial Narrow" w:cs="Times New Roman"/>
        </w:rPr>
        <w:t xml:space="preserve"> de empresas </w:t>
      </w:r>
      <w:r>
        <w:rPr>
          <w:rFonts w:ascii="Arial Narrow" w:eastAsia="Calibri" w:hAnsi="Arial Narrow" w:cs="Times New Roman"/>
        </w:rPr>
        <w:t>grandes consumidoras de energía eléctrica l</w:t>
      </w:r>
      <w:r w:rsidRPr="008C0D75">
        <w:rPr>
          <w:rFonts w:ascii="Arial Narrow" w:eastAsia="Calibri" w:hAnsi="Arial Narrow" w:cs="Times New Roman"/>
        </w:rPr>
        <w:t xml:space="preserve">ocalizadas en la </w:t>
      </w:r>
      <w:r>
        <w:rPr>
          <w:rFonts w:ascii="Arial Narrow" w:eastAsia="Calibri" w:hAnsi="Arial Narrow" w:cs="Times New Roman"/>
        </w:rPr>
        <w:t>(macro)Región</w:t>
      </w:r>
      <w:r w:rsidRPr="008C0D75">
        <w:rPr>
          <w:rFonts w:ascii="Arial Narrow" w:eastAsia="Calibri" w:hAnsi="Arial Narrow" w:cs="Times New Roman"/>
        </w:rPr>
        <w:t xml:space="preserve">, </w:t>
      </w:r>
      <w:r w:rsidRPr="000E59C8">
        <w:rPr>
          <w:rFonts w:ascii="Arial Narrow" w:eastAsia="Calibri" w:hAnsi="Arial Narrow" w:cs="Times New Roman"/>
        </w:rPr>
        <w:t xml:space="preserve">centros universitarios o de investigación y formación superior </w:t>
      </w:r>
      <w:r w:rsidRPr="008C0D75">
        <w:rPr>
          <w:rFonts w:ascii="Arial Narrow" w:eastAsia="Calibri" w:hAnsi="Arial Narrow" w:cs="Times New Roman"/>
        </w:rPr>
        <w:t>generadores locales de conocim</w:t>
      </w:r>
      <w:r>
        <w:rPr>
          <w:rFonts w:ascii="Arial Narrow" w:eastAsia="Calibri" w:hAnsi="Arial Narrow" w:cs="Times New Roman"/>
        </w:rPr>
        <w:t xml:space="preserve">ientos, tecnologías o prácticas, incluidas </w:t>
      </w:r>
      <w:r w:rsidRPr="000E59C8">
        <w:rPr>
          <w:rFonts w:ascii="Arial Narrow" w:eastAsia="Calibri" w:hAnsi="Arial Narrow" w:cs="Times New Roman"/>
        </w:rPr>
        <w:t>PYME’s abastecedoras y empresas de ingeniería</w:t>
      </w:r>
      <w:r>
        <w:rPr>
          <w:rFonts w:ascii="Arial Narrow" w:eastAsia="Calibri" w:hAnsi="Arial Narrow" w:cs="Times New Roman"/>
        </w:rPr>
        <w:t>, diseño</w:t>
      </w:r>
      <w:r w:rsidRPr="000E59C8">
        <w:rPr>
          <w:rFonts w:ascii="Arial Narrow" w:eastAsia="Calibri" w:hAnsi="Arial Narrow" w:cs="Times New Roman"/>
        </w:rPr>
        <w:t xml:space="preserve"> y consultorías avanzadas</w:t>
      </w:r>
      <w:r>
        <w:rPr>
          <w:rFonts w:ascii="Arial Narrow" w:eastAsia="Calibri" w:hAnsi="Arial Narrow" w:cs="Times New Roman"/>
        </w:rPr>
        <w:t xml:space="preserve">, así como </w:t>
      </w:r>
      <w:r w:rsidRPr="000E59C8">
        <w:rPr>
          <w:rFonts w:ascii="Arial Narrow" w:eastAsia="Calibri" w:hAnsi="Arial Narrow" w:cs="Times New Roman"/>
        </w:rPr>
        <w:t xml:space="preserve">empresas o consorcios nacionales o internacionales especializados </w:t>
      </w:r>
      <w:r>
        <w:rPr>
          <w:rFonts w:ascii="Arial Narrow" w:eastAsia="Calibri" w:hAnsi="Arial Narrow" w:cs="Times New Roman"/>
        </w:rPr>
        <w:t xml:space="preserve">y/o </w:t>
      </w:r>
      <w:r w:rsidRPr="000E59C8">
        <w:rPr>
          <w:rFonts w:ascii="Arial Narrow" w:eastAsia="Calibri" w:hAnsi="Arial Narrow" w:cs="Times New Roman"/>
        </w:rPr>
        <w:t>interes</w:t>
      </w:r>
      <w:r>
        <w:rPr>
          <w:rFonts w:ascii="Arial Narrow" w:eastAsia="Calibri" w:hAnsi="Arial Narrow" w:cs="Times New Roman"/>
        </w:rPr>
        <w:t>ados en invertir en ERNC en la Macro</w:t>
      </w:r>
      <w:r w:rsidR="00895E81">
        <w:rPr>
          <w:rFonts w:ascii="Arial Narrow" w:eastAsia="Calibri" w:hAnsi="Arial Narrow" w:cs="Times New Roman"/>
        </w:rPr>
        <w:t xml:space="preserve"> </w:t>
      </w:r>
      <w:r>
        <w:rPr>
          <w:rFonts w:ascii="Arial Narrow" w:eastAsia="Calibri" w:hAnsi="Arial Narrow" w:cs="Times New Roman"/>
        </w:rPr>
        <w:t xml:space="preserve">región Norte; todo lo anterior fuertemente vinculado </w:t>
      </w:r>
      <w:r w:rsidRPr="008C0D75">
        <w:rPr>
          <w:rFonts w:ascii="Arial Narrow" w:eastAsia="Calibri" w:hAnsi="Arial Narrow" w:cs="Times New Roman"/>
        </w:rPr>
        <w:t>con los centros internaciona</w:t>
      </w:r>
      <w:r>
        <w:rPr>
          <w:rFonts w:ascii="Arial Narrow" w:eastAsia="Calibri" w:hAnsi="Arial Narrow" w:cs="Times New Roman"/>
        </w:rPr>
        <w:t>les más avanzados en la materia.</w:t>
      </w:r>
    </w:p>
  </w:footnote>
  <w:footnote w:id="38">
    <w:p w:rsidR="006810A8" w:rsidRPr="00EF34A8" w:rsidRDefault="006810A8" w:rsidP="00141DE4">
      <w:pPr>
        <w:pStyle w:val="Textonotapie"/>
        <w:tabs>
          <w:tab w:val="left" w:pos="284"/>
        </w:tabs>
        <w:ind w:left="284" w:hanging="284"/>
        <w:jc w:val="both"/>
        <w:rPr>
          <w:rFonts w:ascii="Arial Narrow" w:eastAsia="Calibri" w:hAnsi="Arial Narrow" w:cs="Times New Roman"/>
          <w:b/>
        </w:rPr>
      </w:pPr>
      <w:r w:rsidRPr="007853B3">
        <w:rPr>
          <w:rStyle w:val="Refdenotaalpie"/>
          <w:rFonts w:ascii="Arial Narrow" w:hAnsi="Arial Narrow"/>
        </w:rPr>
        <w:footnoteRef/>
      </w:r>
      <w:r w:rsidRPr="007853B3">
        <w:rPr>
          <w:rFonts w:ascii="Arial Narrow" w:hAnsi="Arial Narrow"/>
        </w:rPr>
        <w:t xml:space="preserve"> </w:t>
      </w:r>
      <w:r>
        <w:tab/>
      </w:r>
      <w:r>
        <w:rPr>
          <w:rFonts w:ascii="Arial Narrow" w:eastAsia="Calibri" w:hAnsi="Arial Narrow" w:cs="Times New Roman"/>
        </w:rPr>
        <w:t xml:space="preserve">Convendría que </w:t>
      </w:r>
      <w:r>
        <w:rPr>
          <w:rFonts w:ascii="Arial Narrow" w:eastAsia="Calibri" w:hAnsi="Arial Narrow" w:cs="Times New Roman"/>
          <w:i/>
        </w:rPr>
        <w:t>naciera</w:t>
      </w:r>
      <w:r w:rsidRPr="007853B3">
        <w:rPr>
          <w:rFonts w:ascii="Arial Narrow" w:eastAsia="Calibri" w:hAnsi="Arial Narrow" w:cs="Times New Roman"/>
          <w:i/>
        </w:rPr>
        <w:t xml:space="preserve"> </w:t>
      </w:r>
      <w:r w:rsidRPr="007853B3">
        <w:rPr>
          <w:rFonts w:ascii="Arial Narrow" w:eastAsia="Calibri" w:hAnsi="Arial Narrow" w:cs="Times New Roman"/>
        </w:rPr>
        <w:t xml:space="preserve">como </w:t>
      </w:r>
      <w:r w:rsidRPr="007853B3">
        <w:rPr>
          <w:rFonts w:ascii="Arial Narrow" w:eastAsia="Calibri" w:hAnsi="Arial Narrow" w:cs="Times New Roman"/>
          <w:i/>
        </w:rPr>
        <w:t>plataforma Macro-Regional Norte</w:t>
      </w:r>
      <w:r w:rsidRPr="007853B3">
        <w:rPr>
          <w:rFonts w:ascii="Arial Narrow" w:eastAsia="Calibri" w:hAnsi="Arial Narrow" w:cs="Times New Roman"/>
        </w:rPr>
        <w:t xml:space="preserve">, por lo que, desde su inicio, debieran también participar —y aportar—, empresas y centros universitarios de las otras regiones </w:t>
      </w:r>
      <w:r w:rsidRPr="007853B3">
        <w:rPr>
          <w:rFonts w:ascii="Arial Narrow" w:eastAsia="Calibri" w:hAnsi="Arial Narrow" w:cs="Times New Roman"/>
          <w:i/>
        </w:rPr>
        <w:t>nortinas</w:t>
      </w:r>
      <w:r w:rsidRPr="007853B3">
        <w:rPr>
          <w:rFonts w:ascii="Arial Narrow" w:eastAsia="Calibri" w:hAnsi="Arial Narrow" w:cs="Times New Roman"/>
        </w:rPr>
        <w:t>, así como de sus r</w:t>
      </w:r>
      <w:r>
        <w:rPr>
          <w:rFonts w:ascii="Arial Narrow" w:eastAsia="Calibri" w:hAnsi="Arial Narrow" w:cs="Times New Roman"/>
        </w:rPr>
        <w:t>espectivos Gobiernos Regionales; pudiendo regularse la participación y contribución de varias regiones, a través de figuras como los convenios de programación que contempla la LOCGAR.</w:t>
      </w:r>
    </w:p>
  </w:footnote>
  <w:footnote w:id="39">
    <w:p w:rsidR="006810A8" w:rsidRPr="00A131C4" w:rsidRDefault="006810A8" w:rsidP="00141DE4">
      <w:pPr>
        <w:pStyle w:val="Textonotapie"/>
        <w:tabs>
          <w:tab w:val="left" w:pos="284"/>
        </w:tabs>
        <w:ind w:left="284" w:hanging="284"/>
        <w:jc w:val="both"/>
        <w:rPr>
          <w:rFonts w:ascii="Arial Narrow" w:eastAsia="Calibri" w:hAnsi="Arial Narrow" w:cs="Times New Roman"/>
          <w:b/>
        </w:rPr>
      </w:pPr>
      <w:r w:rsidRPr="00EF34A8">
        <w:rPr>
          <w:rStyle w:val="Refdenotaalpie"/>
          <w:rFonts w:ascii="Arial Narrow" w:hAnsi="Arial Narrow"/>
        </w:rPr>
        <w:footnoteRef/>
      </w:r>
      <w:r>
        <w:t xml:space="preserve"> </w:t>
      </w:r>
      <w:r>
        <w:tab/>
      </w:r>
      <w:r w:rsidRPr="00EF34A8">
        <w:rPr>
          <w:rFonts w:ascii="Arial Narrow" w:eastAsia="Calibri" w:hAnsi="Arial Narrow" w:cs="Times New Roman"/>
        </w:rPr>
        <w:t>Su puesta en marcha podría basarse en una universidad o empresa de gran consumo interesada, que aporte a la entidad (corporación) terreno más infraestructura y equipamiento iniciales; a lo que se vayan sumando los aportes de los demás concurrentes, privados y públicos.</w:t>
      </w:r>
      <w:r>
        <w:rPr>
          <w:rFonts w:ascii="Arial Narrow" w:eastAsia="Calibri" w:hAnsi="Arial Narrow" w:cs="Times New Roman"/>
        </w:rPr>
        <w:t xml:space="preserve"> En este caso, podría basarse en los desarrollos, planes de formación, terrenos e infraestructura, y contactos o convenios internacionales con entidades especializadas con los que ya cuenta para este tipo de efectos, la Universidad de Antofagasta a través de su Centro de Desarrollo Energético; así como con la concurrencia que podría asumir para estos efectos, empresas mineras que ya están realizando inversiones en ERNC en conjunto con empresas extranjeras especializadas en la materia (</w:t>
      </w:r>
      <w:proofErr w:type="spellStart"/>
      <w:r>
        <w:rPr>
          <w:rFonts w:ascii="Arial Narrow" w:eastAsia="Calibri" w:hAnsi="Arial Narrow" w:cs="Times New Roman"/>
        </w:rPr>
        <w:t>vg</w:t>
      </w:r>
      <w:proofErr w:type="spellEnd"/>
      <w:r>
        <w:rPr>
          <w:rFonts w:ascii="Arial Narrow" w:eastAsia="Calibri" w:hAnsi="Arial Narrow" w:cs="Times New Roman"/>
        </w:rPr>
        <w:t xml:space="preserve">. </w:t>
      </w:r>
      <w:r>
        <w:rPr>
          <w:rFonts w:ascii="Arial Narrow" w:eastAsia="Calibri" w:hAnsi="Arial Narrow" w:cs="Times New Roman"/>
          <w:i/>
        </w:rPr>
        <w:t xml:space="preserve">El Tesoro </w:t>
      </w:r>
      <w:r>
        <w:rPr>
          <w:rFonts w:ascii="Arial Narrow" w:eastAsia="Calibri" w:hAnsi="Arial Narrow" w:cs="Times New Roman"/>
        </w:rPr>
        <w:t xml:space="preserve">con </w:t>
      </w:r>
      <w:proofErr w:type="spellStart"/>
      <w:r>
        <w:rPr>
          <w:rFonts w:ascii="Arial Narrow" w:eastAsia="Calibri" w:hAnsi="Arial Narrow" w:cs="Times New Roman"/>
          <w:i/>
        </w:rPr>
        <w:t>ABengoa</w:t>
      </w:r>
      <w:proofErr w:type="spellEnd"/>
      <w:r>
        <w:rPr>
          <w:rFonts w:ascii="Arial Narrow" w:eastAsia="Calibri" w:hAnsi="Arial Narrow" w:cs="Times New Roman"/>
        </w:rPr>
        <w:t>).</w:t>
      </w:r>
    </w:p>
    <w:p w:rsidR="006810A8" w:rsidRDefault="006810A8" w:rsidP="00141DE4">
      <w:pPr>
        <w:pStyle w:val="Textonotapie"/>
      </w:pPr>
    </w:p>
  </w:footnote>
  <w:footnote w:id="40">
    <w:p w:rsidR="00A35619" w:rsidRPr="00615AD5" w:rsidRDefault="00A35619" w:rsidP="00A35619">
      <w:pPr>
        <w:pStyle w:val="Textonotapie"/>
        <w:tabs>
          <w:tab w:val="left" w:pos="284"/>
        </w:tabs>
        <w:ind w:left="284" w:hanging="284"/>
        <w:jc w:val="both"/>
        <w:rPr>
          <w:rFonts w:ascii="Arial Narrow" w:hAnsi="Arial Narrow"/>
        </w:rPr>
      </w:pPr>
      <w:r w:rsidRPr="00615AD5">
        <w:rPr>
          <w:rStyle w:val="Refdenotaalpie"/>
          <w:rFonts w:ascii="Arial Narrow" w:hAnsi="Arial Narrow"/>
        </w:rPr>
        <w:footnoteRef/>
      </w:r>
      <w:r w:rsidRPr="00615AD5">
        <w:rPr>
          <w:rFonts w:ascii="Arial Narrow" w:hAnsi="Arial Narrow"/>
        </w:rPr>
        <w:t xml:space="preserve"> </w:t>
      </w:r>
      <w:r w:rsidRPr="00615AD5">
        <w:rPr>
          <w:rFonts w:ascii="Arial Narrow" w:hAnsi="Arial Narrow"/>
        </w:rPr>
        <w:tab/>
      </w:r>
      <w:r w:rsidRPr="00615AD5">
        <w:rPr>
          <w:rFonts w:ascii="Arial Narrow" w:eastAsia="Calibri" w:hAnsi="Arial Narrow" w:cs="Times New Roman"/>
        </w:rPr>
        <w:t xml:space="preserve">La </w:t>
      </w:r>
      <w:r w:rsidRPr="00615AD5">
        <w:rPr>
          <w:rFonts w:ascii="Arial Narrow" w:eastAsia="Calibri" w:hAnsi="Arial Narrow" w:cs="Times New Roman"/>
          <w:i/>
        </w:rPr>
        <w:t>notabilidad</w:t>
      </w:r>
      <w:r w:rsidRPr="00615AD5">
        <w:rPr>
          <w:rFonts w:ascii="Arial Narrow" w:eastAsia="Calibri" w:hAnsi="Arial Narrow" w:cs="Times New Roman"/>
        </w:rPr>
        <w:t xml:space="preserve"> en la materia y, por tanto, la pertinencia y conveniencia de hacerle participar en esta Consejo; se origina en el mérito y trayectoria propia de las personas en cuestión; y no en el rol, cargo o representación que ellas puedan ejercer en un determinado momento. En consecuencia, el carácter de integrante del Consejo no está asociado al rol que se ejerza al momento de ser designado/a; ni se “hereda” con él, como tampoco se “pierde” si se deja de ejercerlo.</w:t>
      </w:r>
    </w:p>
  </w:footnote>
  <w:footnote w:id="41">
    <w:p w:rsidR="00A35619" w:rsidRDefault="00A35619" w:rsidP="00A35619">
      <w:pPr>
        <w:pStyle w:val="Textonotapie"/>
        <w:tabs>
          <w:tab w:val="left" w:pos="284"/>
        </w:tabs>
        <w:ind w:left="284" w:hanging="284"/>
        <w:jc w:val="both"/>
      </w:pPr>
      <w:r w:rsidRPr="00615AD5">
        <w:rPr>
          <w:rStyle w:val="Refdenotaalpie"/>
          <w:rFonts w:ascii="Arial Narrow" w:hAnsi="Arial Narrow"/>
        </w:rPr>
        <w:footnoteRef/>
      </w:r>
      <w:r w:rsidRPr="00615AD5">
        <w:rPr>
          <w:rFonts w:ascii="Arial Narrow" w:hAnsi="Arial Narrow"/>
        </w:rPr>
        <w:t xml:space="preserve"> </w:t>
      </w:r>
      <w:r w:rsidRPr="00615AD5">
        <w:rPr>
          <w:rFonts w:ascii="Arial Narrow" w:hAnsi="Arial Narrow"/>
        </w:rPr>
        <w:tab/>
      </w:r>
      <w:r w:rsidRPr="00615AD5">
        <w:rPr>
          <w:rFonts w:ascii="Arial Narrow" w:eastAsia="Calibri" w:hAnsi="Arial Narrow" w:cs="Times New Roman"/>
        </w:rPr>
        <w:t>Por ejemplo, que entre los/las designados por el CORE o Intendente, deba existir al menos una/s persona/s vinculado al mundo municipal, de comunas diferentes a la Capital Regional; o a alguna/as de las actividades o ámbitos de innovación emergentes. También pueden usarse otros mecanismos, como que la propuesta de nómina la realice el Ejecutivo Regional, y el CORE sean quien aprueba, rechaza o modifica.</w:t>
      </w:r>
    </w:p>
  </w:footnote>
  <w:footnote w:id="42">
    <w:p w:rsidR="00A35619" w:rsidRDefault="00A35619" w:rsidP="00A35619">
      <w:pPr>
        <w:pStyle w:val="Textonotapie"/>
        <w:tabs>
          <w:tab w:val="left" w:pos="284"/>
        </w:tabs>
        <w:ind w:left="284" w:hanging="284"/>
        <w:jc w:val="both"/>
      </w:pPr>
      <w:r>
        <w:rPr>
          <w:rStyle w:val="Refdenotaalpie"/>
        </w:rPr>
        <w:footnoteRef/>
      </w:r>
      <w:r>
        <w:t xml:space="preserve"> </w:t>
      </w:r>
      <w:r>
        <w:tab/>
      </w:r>
      <w:r>
        <w:rPr>
          <w:rFonts w:ascii="Arial Narrow" w:eastAsia="Calibri" w:hAnsi="Arial Narrow" w:cs="Times New Roman"/>
        </w:rPr>
        <w:t xml:space="preserve">Lo que no implica que dejen de recibir </w:t>
      </w:r>
      <w:r w:rsidRPr="00615AD5">
        <w:rPr>
          <w:rFonts w:ascii="Arial Narrow" w:eastAsia="Calibri" w:hAnsi="Arial Narrow" w:cs="Times New Roman"/>
        </w:rPr>
        <w:t>apoyos del sistema público pro innovación; sino que no dependan del apoyo público para impulsar sus respectivas apuestas.</w:t>
      </w:r>
    </w:p>
  </w:footnote>
  <w:footnote w:id="43">
    <w:p w:rsidR="00A35619" w:rsidRDefault="00A35619" w:rsidP="00A35619">
      <w:pPr>
        <w:pStyle w:val="Textonotapie"/>
        <w:tabs>
          <w:tab w:val="left" w:pos="284"/>
        </w:tabs>
        <w:ind w:left="284" w:hanging="284"/>
        <w:jc w:val="both"/>
      </w:pPr>
      <w:r w:rsidRPr="00ED1988">
        <w:rPr>
          <w:rStyle w:val="Refdenotaalpie"/>
          <w:rFonts w:ascii="Arial Narrow" w:hAnsi="Arial Narrow"/>
        </w:rPr>
        <w:footnoteRef/>
      </w:r>
      <w:r w:rsidRPr="00ED1988">
        <w:rPr>
          <w:rFonts w:ascii="Arial Narrow" w:hAnsi="Arial Narrow"/>
        </w:rPr>
        <w:t xml:space="preserve"> </w:t>
      </w:r>
      <w:r w:rsidRPr="00ED1988">
        <w:rPr>
          <w:rFonts w:ascii="Arial Narrow" w:hAnsi="Arial Narrow"/>
        </w:rPr>
        <w:tab/>
      </w:r>
      <w:r w:rsidRPr="00ED1988">
        <w:rPr>
          <w:rFonts w:ascii="Arial Narrow" w:eastAsia="Calibri" w:hAnsi="Arial Narrow" w:cs="Times New Roman"/>
        </w:rPr>
        <w:t>Por ejemplo, el Informe GEM, o los estudios sobre la PYME Regional.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600"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8128"/>
    </w:tblGrid>
    <w:tr w:rsidR="006810A8" w:rsidRPr="00192CCB" w:rsidTr="008D3745">
      <w:tc>
        <w:tcPr>
          <w:tcW w:w="1228" w:type="pct"/>
        </w:tcPr>
        <w:p w:rsidR="006810A8" w:rsidRPr="00192CCB" w:rsidRDefault="006810A8" w:rsidP="00AD3E15">
          <w:pPr>
            <w:tabs>
              <w:tab w:val="center" w:pos="4419"/>
              <w:tab w:val="right" w:pos="8838"/>
            </w:tabs>
            <w:rPr>
              <w:rFonts w:ascii="Calibri" w:eastAsia="Calibri" w:hAnsi="Calibri" w:cs="Times New Roman"/>
            </w:rPr>
          </w:pPr>
          <w:r w:rsidRPr="00192CCB">
            <w:rPr>
              <w:rFonts w:ascii="Arial Narrow" w:eastAsia="Calibri" w:hAnsi="Arial Narrow" w:cs="Times New Roman"/>
              <w:b/>
              <w:noProof/>
              <w:sz w:val="24"/>
              <w:szCs w:val="24"/>
              <w:lang w:val="es-ES" w:eastAsia="es-ES"/>
            </w:rPr>
            <w:drawing>
              <wp:inline distT="0" distB="0" distL="0" distR="0">
                <wp:extent cx="1161959" cy="57455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21" cy="574585"/>
                        </a:xfrm>
                        <a:prstGeom prst="rect">
                          <a:avLst/>
                        </a:prstGeom>
                        <a:noFill/>
                      </pic:spPr>
                    </pic:pic>
                  </a:graphicData>
                </a:graphic>
              </wp:inline>
            </w:drawing>
          </w:r>
        </w:p>
      </w:tc>
      <w:tc>
        <w:tcPr>
          <w:tcW w:w="3772" w:type="pct"/>
        </w:tcPr>
        <w:p w:rsidR="006810A8" w:rsidRPr="00192CCB" w:rsidRDefault="006810A8" w:rsidP="008D3745">
          <w:pPr>
            <w:tabs>
              <w:tab w:val="center" w:pos="3705"/>
              <w:tab w:val="center" w:pos="4419"/>
              <w:tab w:val="right" w:pos="7410"/>
              <w:tab w:val="right" w:pos="8838"/>
            </w:tabs>
            <w:jc w:val="right"/>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Pr="00192CCB">
            <w:rPr>
              <w:rFonts w:ascii="Calibri" w:eastAsia="Calibri" w:hAnsi="Calibri" w:cs="Times New Roman"/>
              <w:noProof/>
              <w:lang w:val="es-ES" w:eastAsia="es-ES"/>
            </w:rPr>
            <w:drawing>
              <wp:inline distT="0" distB="0" distL="0" distR="0">
                <wp:extent cx="2033432" cy="704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873" cy="706736"/>
                        </a:xfrm>
                        <a:prstGeom prst="rect">
                          <a:avLst/>
                        </a:prstGeom>
                        <a:noFill/>
                      </pic:spPr>
                    </pic:pic>
                  </a:graphicData>
                </a:graphic>
              </wp:inline>
            </w:drawing>
          </w:r>
        </w:p>
      </w:tc>
    </w:tr>
  </w:tbl>
  <w:p w:rsidR="006810A8" w:rsidRPr="00192CCB" w:rsidRDefault="006810A8" w:rsidP="00192CCB">
    <w:pPr>
      <w:pStyle w:val="Encabezado"/>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102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6534"/>
    </w:tblGrid>
    <w:tr w:rsidR="006810A8" w:rsidRPr="00192CCB" w:rsidTr="00192CCB">
      <w:tc>
        <w:tcPr>
          <w:tcW w:w="4489" w:type="dxa"/>
        </w:tcPr>
        <w:p w:rsidR="006810A8" w:rsidRPr="00192CCB" w:rsidRDefault="006810A8" w:rsidP="00192CCB">
          <w:pPr>
            <w:tabs>
              <w:tab w:val="center" w:pos="4419"/>
              <w:tab w:val="right" w:pos="8838"/>
            </w:tabs>
            <w:rPr>
              <w:rFonts w:ascii="Calibri" w:eastAsia="Calibri" w:hAnsi="Calibri" w:cs="Times New Roman"/>
            </w:rPr>
          </w:pPr>
          <w:r w:rsidRPr="00192CCB">
            <w:rPr>
              <w:rFonts w:ascii="Arial Narrow" w:eastAsia="Calibri" w:hAnsi="Arial Narrow" w:cs="Times New Roman"/>
              <w:b/>
              <w:noProof/>
              <w:sz w:val="24"/>
              <w:szCs w:val="24"/>
              <w:lang w:val="es-ES" w:eastAsia="es-ES"/>
            </w:rPr>
            <w:drawing>
              <wp:inline distT="0" distB="0" distL="0" distR="0">
                <wp:extent cx="1161959" cy="57455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21" cy="574585"/>
                        </a:xfrm>
                        <a:prstGeom prst="rect">
                          <a:avLst/>
                        </a:prstGeom>
                        <a:noFill/>
                      </pic:spPr>
                    </pic:pic>
                  </a:graphicData>
                </a:graphic>
              </wp:inline>
            </w:drawing>
          </w:r>
        </w:p>
      </w:tc>
      <w:tc>
        <w:tcPr>
          <w:tcW w:w="6534" w:type="dxa"/>
        </w:tcPr>
        <w:p w:rsidR="006810A8" w:rsidRPr="00192CCB" w:rsidRDefault="006810A8" w:rsidP="00192CCB">
          <w:pPr>
            <w:tabs>
              <w:tab w:val="center" w:pos="4419"/>
              <w:tab w:val="right" w:pos="8838"/>
            </w:tabs>
            <w:jc w:val="right"/>
            <w:rPr>
              <w:rFonts w:ascii="Calibri" w:eastAsia="Calibri" w:hAnsi="Calibri" w:cs="Times New Roman"/>
            </w:rPr>
          </w:pPr>
          <w:r w:rsidRPr="00192CCB">
            <w:rPr>
              <w:rFonts w:ascii="Calibri" w:eastAsia="Calibri" w:hAnsi="Calibri" w:cs="Times New Roman"/>
              <w:noProof/>
              <w:lang w:val="es-ES" w:eastAsia="es-ES"/>
            </w:rPr>
            <w:drawing>
              <wp:inline distT="0" distB="0" distL="0" distR="0">
                <wp:extent cx="2033432" cy="7048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873" cy="706736"/>
                        </a:xfrm>
                        <a:prstGeom prst="rect">
                          <a:avLst/>
                        </a:prstGeom>
                        <a:noFill/>
                      </pic:spPr>
                    </pic:pic>
                  </a:graphicData>
                </a:graphic>
              </wp:inline>
            </w:drawing>
          </w:r>
        </w:p>
      </w:tc>
    </w:tr>
  </w:tbl>
  <w:p w:rsidR="006810A8" w:rsidRPr="00192CCB" w:rsidRDefault="006810A8" w:rsidP="00192CCB">
    <w:pPr>
      <w:pStyle w:val="Encabezad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D3C0B78"/>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BFE42D74"/>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7D302374"/>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DF183318"/>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0D9133E8"/>
    <w:multiLevelType w:val="hybridMultilevel"/>
    <w:tmpl w:val="01FC87BC"/>
    <w:lvl w:ilvl="0" w:tplc="340A0005">
      <w:start w:val="1"/>
      <w:numFmt w:val="bullet"/>
      <w:lvlText w:val=""/>
      <w:lvlJc w:val="left"/>
      <w:pPr>
        <w:ind w:left="1570" w:hanging="360"/>
      </w:pPr>
      <w:rPr>
        <w:rFonts w:ascii="Wingdings" w:hAnsi="Wingdings" w:hint="default"/>
      </w:rPr>
    </w:lvl>
    <w:lvl w:ilvl="1" w:tplc="340A0003" w:tentative="1">
      <w:start w:val="1"/>
      <w:numFmt w:val="bullet"/>
      <w:lvlText w:val="o"/>
      <w:lvlJc w:val="left"/>
      <w:pPr>
        <w:ind w:left="2290" w:hanging="360"/>
      </w:pPr>
      <w:rPr>
        <w:rFonts w:ascii="Courier New" w:hAnsi="Courier New" w:cs="Courier New" w:hint="default"/>
      </w:rPr>
    </w:lvl>
    <w:lvl w:ilvl="2" w:tplc="340A0005" w:tentative="1">
      <w:start w:val="1"/>
      <w:numFmt w:val="bullet"/>
      <w:lvlText w:val=""/>
      <w:lvlJc w:val="left"/>
      <w:pPr>
        <w:ind w:left="3010" w:hanging="360"/>
      </w:pPr>
      <w:rPr>
        <w:rFonts w:ascii="Wingdings" w:hAnsi="Wingdings" w:hint="default"/>
      </w:rPr>
    </w:lvl>
    <w:lvl w:ilvl="3" w:tplc="340A0001" w:tentative="1">
      <w:start w:val="1"/>
      <w:numFmt w:val="bullet"/>
      <w:lvlText w:val=""/>
      <w:lvlJc w:val="left"/>
      <w:pPr>
        <w:ind w:left="3730" w:hanging="360"/>
      </w:pPr>
      <w:rPr>
        <w:rFonts w:ascii="Symbol" w:hAnsi="Symbol" w:hint="default"/>
      </w:rPr>
    </w:lvl>
    <w:lvl w:ilvl="4" w:tplc="340A0003" w:tentative="1">
      <w:start w:val="1"/>
      <w:numFmt w:val="bullet"/>
      <w:lvlText w:val="o"/>
      <w:lvlJc w:val="left"/>
      <w:pPr>
        <w:ind w:left="4450" w:hanging="360"/>
      </w:pPr>
      <w:rPr>
        <w:rFonts w:ascii="Courier New" w:hAnsi="Courier New" w:cs="Courier New" w:hint="default"/>
      </w:rPr>
    </w:lvl>
    <w:lvl w:ilvl="5" w:tplc="340A0005" w:tentative="1">
      <w:start w:val="1"/>
      <w:numFmt w:val="bullet"/>
      <w:lvlText w:val=""/>
      <w:lvlJc w:val="left"/>
      <w:pPr>
        <w:ind w:left="5170" w:hanging="360"/>
      </w:pPr>
      <w:rPr>
        <w:rFonts w:ascii="Wingdings" w:hAnsi="Wingdings" w:hint="default"/>
      </w:rPr>
    </w:lvl>
    <w:lvl w:ilvl="6" w:tplc="340A0001" w:tentative="1">
      <w:start w:val="1"/>
      <w:numFmt w:val="bullet"/>
      <w:lvlText w:val=""/>
      <w:lvlJc w:val="left"/>
      <w:pPr>
        <w:ind w:left="5890" w:hanging="360"/>
      </w:pPr>
      <w:rPr>
        <w:rFonts w:ascii="Symbol" w:hAnsi="Symbol" w:hint="default"/>
      </w:rPr>
    </w:lvl>
    <w:lvl w:ilvl="7" w:tplc="340A0003" w:tentative="1">
      <w:start w:val="1"/>
      <w:numFmt w:val="bullet"/>
      <w:lvlText w:val="o"/>
      <w:lvlJc w:val="left"/>
      <w:pPr>
        <w:ind w:left="6610" w:hanging="360"/>
      </w:pPr>
      <w:rPr>
        <w:rFonts w:ascii="Courier New" w:hAnsi="Courier New" w:cs="Courier New" w:hint="default"/>
      </w:rPr>
    </w:lvl>
    <w:lvl w:ilvl="8" w:tplc="340A0005" w:tentative="1">
      <w:start w:val="1"/>
      <w:numFmt w:val="bullet"/>
      <w:lvlText w:val=""/>
      <w:lvlJc w:val="left"/>
      <w:pPr>
        <w:ind w:left="7330" w:hanging="360"/>
      </w:pPr>
      <w:rPr>
        <w:rFonts w:ascii="Wingdings" w:hAnsi="Wingdings" w:hint="default"/>
      </w:rPr>
    </w:lvl>
  </w:abstractNum>
  <w:abstractNum w:abstractNumId="5">
    <w:nsid w:val="176A77C7"/>
    <w:multiLevelType w:val="hybridMultilevel"/>
    <w:tmpl w:val="3F366D30"/>
    <w:lvl w:ilvl="0" w:tplc="91C22644">
      <w:start w:val="1"/>
      <w:numFmt w:val="lowerLetter"/>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6">
    <w:nsid w:val="1B94247A"/>
    <w:multiLevelType w:val="hybridMultilevel"/>
    <w:tmpl w:val="7AB88C22"/>
    <w:lvl w:ilvl="0" w:tplc="9C528778">
      <w:start w:val="1"/>
      <w:numFmt w:val="lowerLetter"/>
      <w:lvlText w:val="%1)"/>
      <w:lvlJc w:val="left"/>
      <w:pPr>
        <w:ind w:left="720" w:hanging="360"/>
      </w:pPr>
      <w:rPr>
        <w:rFonts w:eastAsia="Calibri"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6251F3A"/>
    <w:multiLevelType w:val="hybridMultilevel"/>
    <w:tmpl w:val="B3EA8540"/>
    <w:lvl w:ilvl="0" w:tplc="9BE29BD4">
      <w:start w:val="1"/>
      <w:numFmt w:val="bullet"/>
      <w:lvlText w:val="-"/>
      <w:lvlJc w:val="left"/>
      <w:pPr>
        <w:ind w:left="1353" w:hanging="360"/>
      </w:pPr>
      <w:rPr>
        <w:rFonts w:ascii="Arial Narrow" w:eastAsia="Calibri" w:hAnsi="Arial Narrow" w:cs="Times New Roman" w:hint="default"/>
      </w:rPr>
    </w:lvl>
    <w:lvl w:ilvl="1" w:tplc="340A0003" w:tentative="1">
      <w:start w:val="1"/>
      <w:numFmt w:val="bullet"/>
      <w:lvlText w:val="o"/>
      <w:lvlJc w:val="left"/>
      <w:pPr>
        <w:ind w:left="2073" w:hanging="360"/>
      </w:pPr>
      <w:rPr>
        <w:rFonts w:ascii="Courier New" w:hAnsi="Courier New" w:cs="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cs="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cs="Courier New" w:hint="default"/>
      </w:rPr>
    </w:lvl>
    <w:lvl w:ilvl="8" w:tplc="340A0005" w:tentative="1">
      <w:start w:val="1"/>
      <w:numFmt w:val="bullet"/>
      <w:lvlText w:val=""/>
      <w:lvlJc w:val="left"/>
      <w:pPr>
        <w:ind w:left="7113" w:hanging="360"/>
      </w:pPr>
      <w:rPr>
        <w:rFonts w:ascii="Wingdings" w:hAnsi="Wingdings" w:hint="default"/>
      </w:rPr>
    </w:lvl>
  </w:abstractNum>
  <w:abstractNum w:abstractNumId="8">
    <w:nsid w:val="26A94A2A"/>
    <w:multiLevelType w:val="hybridMultilevel"/>
    <w:tmpl w:val="DE283E3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B2D1DF1"/>
    <w:multiLevelType w:val="hybridMultilevel"/>
    <w:tmpl w:val="B178F424"/>
    <w:lvl w:ilvl="0" w:tplc="340A000D">
      <w:start w:val="1"/>
      <w:numFmt w:val="bullet"/>
      <w:lvlText w:val=""/>
      <w:lvlJc w:val="left"/>
      <w:pPr>
        <w:ind w:left="895" w:hanging="360"/>
      </w:pPr>
      <w:rPr>
        <w:rFonts w:ascii="Wingdings" w:hAnsi="Wingdings" w:hint="default"/>
      </w:rPr>
    </w:lvl>
    <w:lvl w:ilvl="1" w:tplc="340A0003" w:tentative="1">
      <w:start w:val="1"/>
      <w:numFmt w:val="bullet"/>
      <w:lvlText w:val="o"/>
      <w:lvlJc w:val="left"/>
      <w:pPr>
        <w:ind w:left="1615" w:hanging="360"/>
      </w:pPr>
      <w:rPr>
        <w:rFonts w:ascii="Courier New" w:hAnsi="Courier New" w:cs="Courier New" w:hint="default"/>
      </w:rPr>
    </w:lvl>
    <w:lvl w:ilvl="2" w:tplc="340A0005" w:tentative="1">
      <w:start w:val="1"/>
      <w:numFmt w:val="bullet"/>
      <w:lvlText w:val=""/>
      <w:lvlJc w:val="left"/>
      <w:pPr>
        <w:ind w:left="2335" w:hanging="360"/>
      </w:pPr>
      <w:rPr>
        <w:rFonts w:ascii="Wingdings" w:hAnsi="Wingdings" w:hint="default"/>
      </w:rPr>
    </w:lvl>
    <w:lvl w:ilvl="3" w:tplc="340A0001" w:tentative="1">
      <w:start w:val="1"/>
      <w:numFmt w:val="bullet"/>
      <w:lvlText w:val=""/>
      <w:lvlJc w:val="left"/>
      <w:pPr>
        <w:ind w:left="3055" w:hanging="360"/>
      </w:pPr>
      <w:rPr>
        <w:rFonts w:ascii="Symbol" w:hAnsi="Symbol" w:hint="default"/>
      </w:rPr>
    </w:lvl>
    <w:lvl w:ilvl="4" w:tplc="340A0003" w:tentative="1">
      <w:start w:val="1"/>
      <w:numFmt w:val="bullet"/>
      <w:lvlText w:val="o"/>
      <w:lvlJc w:val="left"/>
      <w:pPr>
        <w:ind w:left="3775" w:hanging="360"/>
      </w:pPr>
      <w:rPr>
        <w:rFonts w:ascii="Courier New" w:hAnsi="Courier New" w:cs="Courier New" w:hint="default"/>
      </w:rPr>
    </w:lvl>
    <w:lvl w:ilvl="5" w:tplc="340A0005" w:tentative="1">
      <w:start w:val="1"/>
      <w:numFmt w:val="bullet"/>
      <w:lvlText w:val=""/>
      <w:lvlJc w:val="left"/>
      <w:pPr>
        <w:ind w:left="4495" w:hanging="360"/>
      </w:pPr>
      <w:rPr>
        <w:rFonts w:ascii="Wingdings" w:hAnsi="Wingdings" w:hint="default"/>
      </w:rPr>
    </w:lvl>
    <w:lvl w:ilvl="6" w:tplc="340A0001" w:tentative="1">
      <w:start w:val="1"/>
      <w:numFmt w:val="bullet"/>
      <w:lvlText w:val=""/>
      <w:lvlJc w:val="left"/>
      <w:pPr>
        <w:ind w:left="5215" w:hanging="360"/>
      </w:pPr>
      <w:rPr>
        <w:rFonts w:ascii="Symbol" w:hAnsi="Symbol" w:hint="default"/>
      </w:rPr>
    </w:lvl>
    <w:lvl w:ilvl="7" w:tplc="340A0003" w:tentative="1">
      <w:start w:val="1"/>
      <w:numFmt w:val="bullet"/>
      <w:lvlText w:val="o"/>
      <w:lvlJc w:val="left"/>
      <w:pPr>
        <w:ind w:left="5935" w:hanging="360"/>
      </w:pPr>
      <w:rPr>
        <w:rFonts w:ascii="Courier New" w:hAnsi="Courier New" w:cs="Courier New" w:hint="default"/>
      </w:rPr>
    </w:lvl>
    <w:lvl w:ilvl="8" w:tplc="340A0005" w:tentative="1">
      <w:start w:val="1"/>
      <w:numFmt w:val="bullet"/>
      <w:lvlText w:val=""/>
      <w:lvlJc w:val="left"/>
      <w:pPr>
        <w:ind w:left="6655" w:hanging="360"/>
      </w:pPr>
      <w:rPr>
        <w:rFonts w:ascii="Wingdings" w:hAnsi="Wingdings" w:hint="default"/>
      </w:rPr>
    </w:lvl>
  </w:abstractNum>
  <w:abstractNum w:abstractNumId="10">
    <w:nsid w:val="2FE94C7F"/>
    <w:multiLevelType w:val="hybridMultilevel"/>
    <w:tmpl w:val="804C7E5E"/>
    <w:lvl w:ilvl="0" w:tplc="5E30E8F4">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1">
    <w:nsid w:val="30445E4B"/>
    <w:multiLevelType w:val="hybridMultilevel"/>
    <w:tmpl w:val="392489BA"/>
    <w:lvl w:ilvl="0" w:tplc="0AF82B44">
      <w:start w:val="3"/>
      <w:numFmt w:val="bullet"/>
      <w:lvlText w:val="-"/>
      <w:lvlJc w:val="left"/>
      <w:pPr>
        <w:tabs>
          <w:tab w:val="num" w:pos="1604"/>
        </w:tabs>
        <w:ind w:left="1604" w:hanging="360"/>
      </w:pPr>
      <w:rPr>
        <w:rFonts w:ascii="Arial" w:eastAsia="Times New Roman" w:hAnsi="Arial" w:hint="default"/>
        <w:color w:val="1F497D"/>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31BE09E4"/>
    <w:multiLevelType w:val="hybridMultilevel"/>
    <w:tmpl w:val="AEDCAE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28C555D"/>
    <w:multiLevelType w:val="hybridMultilevel"/>
    <w:tmpl w:val="2D94E030"/>
    <w:lvl w:ilvl="0" w:tplc="340A0005">
      <w:start w:val="1"/>
      <w:numFmt w:val="bullet"/>
      <w:lvlText w:val=""/>
      <w:lvlJc w:val="left"/>
      <w:pPr>
        <w:ind w:left="2138" w:hanging="360"/>
      </w:pPr>
      <w:rPr>
        <w:rFonts w:ascii="Wingdings" w:hAnsi="Wingdings"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14">
    <w:nsid w:val="43072292"/>
    <w:multiLevelType w:val="multilevel"/>
    <w:tmpl w:val="CA9C74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4AD35102"/>
    <w:multiLevelType w:val="hybridMultilevel"/>
    <w:tmpl w:val="ABE04A7A"/>
    <w:lvl w:ilvl="0" w:tplc="F12EF95A">
      <w:start w:val="1"/>
      <w:numFmt w:val="lowerLetter"/>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6">
    <w:nsid w:val="55A02A75"/>
    <w:multiLevelType w:val="hybridMultilevel"/>
    <w:tmpl w:val="2BB8B86C"/>
    <w:lvl w:ilvl="0" w:tplc="86D4E216">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7">
    <w:nsid w:val="60CB1858"/>
    <w:multiLevelType w:val="hybridMultilevel"/>
    <w:tmpl w:val="1E90FC5E"/>
    <w:lvl w:ilvl="0" w:tplc="340A0005">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8">
    <w:nsid w:val="62105741"/>
    <w:multiLevelType w:val="hybridMultilevel"/>
    <w:tmpl w:val="889C5EB4"/>
    <w:lvl w:ilvl="0" w:tplc="91CA8CC2">
      <w:start w:val="1"/>
      <w:numFmt w:val="lowerLetter"/>
      <w:lvlText w:val="%1)"/>
      <w:lvlJc w:val="left"/>
      <w:pPr>
        <w:ind w:left="1713" w:hanging="360"/>
      </w:pPr>
      <w:rPr>
        <w:rFonts w:hint="default"/>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9">
    <w:nsid w:val="6C607D9B"/>
    <w:multiLevelType w:val="hybridMultilevel"/>
    <w:tmpl w:val="11C4CEFC"/>
    <w:lvl w:ilvl="0" w:tplc="340A000D">
      <w:start w:val="1"/>
      <w:numFmt w:val="bullet"/>
      <w:lvlText w:val=""/>
      <w:lvlJc w:val="left"/>
      <w:pPr>
        <w:ind w:left="3410" w:hanging="360"/>
      </w:pPr>
      <w:rPr>
        <w:rFonts w:ascii="Wingdings" w:hAnsi="Wingdings" w:hint="default"/>
      </w:rPr>
    </w:lvl>
    <w:lvl w:ilvl="1" w:tplc="340A0003" w:tentative="1">
      <w:start w:val="1"/>
      <w:numFmt w:val="bullet"/>
      <w:lvlText w:val="o"/>
      <w:lvlJc w:val="left"/>
      <w:pPr>
        <w:ind w:left="4130" w:hanging="360"/>
      </w:pPr>
      <w:rPr>
        <w:rFonts w:ascii="Courier New" w:hAnsi="Courier New" w:cs="Courier New" w:hint="default"/>
      </w:rPr>
    </w:lvl>
    <w:lvl w:ilvl="2" w:tplc="340A0005" w:tentative="1">
      <w:start w:val="1"/>
      <w:numFmt w:val="bullet"/>
      <w:lvlText w:val=""/>
      <w:lvlJc w:val="left"/>
      <w:pPr>
        <w:ind w:left="4850" w:hanging="360"/>
      </w:pPr>
      <w:rPr>
        <w:rFonts w:ascii="Wingdings" w:hAnsi="Wingdings" w:hint="default"/>
      </w:rPr>
    </w:lvl>
    <w:lvl w:ilvl="3" w:tplc="340A0001" w:tentative="1">
      <w:start w:val="1"/>
      <w:numFmt w:val="bullet"/>
      <w:lvlText w:val=""/>
      <w:lvlJc w:val="left"/>
      <w:pPr>
        <w:ind w:left="5570" w:hanging="360"/>
      </w:pPr>
      <w:rPr>
        <w:rFonts w:ascii="Symbol" w:hAnsi="Symbol" w:hint="default"/>
      </w:rPr>
    </w:lvl>
    <w:lvl w:ilvl="4" w:tplc="340A0003" w:tentative="1">
      <w:start w:val="1"/>
      <w:numFmt w:val="bullet"/>
      <w:lvlText w:val="o"/>
      <w:lvlJc w:val="left"/>
      <w:pPr>
        <w:ind w:left="6290" w:hanging="360"/>
      </w:pPr>
      <w:rPr>
        <w:rFonts w:ascii="Courier New" w:hAnsi="Courier New" w:cs="Courier New" w:hint="default"/>
      </w:rPr>
    </w:lvl>
    <w:lvl w:ilvl="5" w:tplc="340A0005" w:tentative="1">
      <w:start w:val="1"/>
      <w:numFmt w:val="bullet"/>
      <w:lvlText w:val=""/>
      <w:lvlJc w:val="left"/>
      <w:pPr>
        <w:ind w:left="7010" w:hanging="360"/>
      </w:pPr>
      <w:rPr>
        <w:rFonts w:ascii="Wingdings" w:hAnsi="Wingdings" w:hint="default"/>
      </w:rPr>
    </w:lvl>
    <w:lvl w:ilvl="6" w:tplc="340A0001" w:tentative="1">
      <w:start w:val="1"/>
      <w:numFmt w:val="bullet"/>
      <w:lvlText w:val=""/>
      <w:lvlJc w:val="left"/>
      <w:pPr>
        <w:ind w:left="7730" w:hanging="360"/>
      </w:pPr>
      <w:rPr>
        <w:rFonts w:ascii="Symbol" w:hAnsi="Symbol" w:hint="default"/>
      </w:rPr>
    </w:lvl>
    <w:lvl w:ilvl="7" w:tplc="340A0003" w:tentative="1">
      <w:start w:val="1"/>
      <w:numFmt w:val="bullet"/>
      <w:lvlText w:val="o"/>
      <w:lvlJc w:val="left"/>
      <w:pPr>
        <w:ind w:left="8450" w:hanging="360"/>
      </w:pPr>
      <w:rPr>
        <w:rFonts w:ascii="Courier New" w:hAnsi="Courier New" w:cs="Courier New" w:hint="default"/>
      </w:rPr>
    </w:lvl>
    <w:lvl w:ilvl="8" w:tplc="340A0005" w:tentative="1">
      <w:start w:val="1"/>
      <w:numFmt w:val="bullet"/>
      <w:lvlText w:val=""/>
      <w:lvlJc w:val="left"/>
      <w:pPr>
        <w:ind w:left="9170" w:hanging="360"/>
      </w:pPr>
      <w:rPr>
        <w:rFonts w:ascii="Wingdings" w:hAnsi="Wingdings" w:hint="default"/>
      </w:rPr>
    </w:lvl>
  </w:abstractNum>
  <w:abstractNum w:abstractNumId="20">
    <w:nsid w:val="6EE9383D"/>
    <w:multiLevelType w:val="hybridMultilevel"/>
    <w:tmpl w:val="AA80A55C"/>
    <w:lvl w:ilvl="0" w:tplc="7CEAC51E">
      <w:start w:val="1"/>
      <w:numFmt w:val="lowerLetter"/>
      <w:lvlText w:val="%1)"/>
      <w:lvlJc w:val="left"/>
      <w:pPr>
        <w:ind w:left="1211" w:hanging="36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1">
    <w:nsid w:val="7C620734"/>
    <w:multiLevelType w:val="hybridMultilevel"/>
    <w:tmpl w:val="040825D2"/>
    <w:lvl w:ilvl="0" w:tplc="340A000D">
      <w:start w:val="1"/>
      <w:numFmt w:val="bullet"/>
      <w:lvlText w:val=""/>
      <w:lvlJc w:val="left"/>
      <w:pPr>
        <w:ind w:left="1571" w:hanging="360"/>
      </w:pPr>
      <w:rPr>
        <w:rFonts w:ascii="Wingdings" w:hAnsi="Wingdings"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14"/>
  </w:num>
  <w:num w:numId="2">
    <w:abstractNumId w:val="6"/>
  </w:num>
  <w:num w:numId="3">
    <w:abstractNumId w:val="15"/>
  </w:num>
  <w:num w:numId="4">
    <w:abstractNumId w:val="17"/>
  </w:num>
  <w:num w:numId="5">
    <w:abstractNumId w:val="7"/>
  </w:num>
  <w:num w:numId="6">
    <w:abstractNumId w:val="19"/>
  </w:num>
  <w:num w:numId="7">
    <w:abstractNumId w:val="5"/>
  </w:num>
  <w:num w:numId="8">
    <w:abstractNumId w:val="18"/>
  </w:num>
  <w:num w:numId="9">
    <w:abstractNumId w:val="12"/>
  </w:num>
  <w:num w:numId="10">
    <w:abstractNumId w:val="4"/>
  </w:num>
  <w:num w:numId="11">
    <w:abstractNumId w:val="13"/>
  </w:num>
  <w:num w:numId="12">
    <w:abstractNumId w:val="11"/>
  </w:num>
  <w:num w:numId="13">
    <w:abstractNumId w:val="9"/>
  </w:num>
  <w:num w:numId="14">
    <w:abstractNumId w:val="21"/>
  </w:num>
  <w:num w:numId="15">
    <w:abstractNumId w:val="20"/>
  </w:num>
  <w:num w:numId="16">
    <w:abstractNumId w:val="16"/>
  </w:num>
  <w:num w:numId="17">
    <w:abstractNumId w:val="3"/>
  </w:num>
  <w:num w:numId="18">
    <w:abstractNumId w:val="2"/>
  </w:num>
  <w:num w:numId="19">
    <w:abstractNumId w:val="1"/>
  </w:num>
  <w:num w:numId="20">
    <w:abstractNumId w:val="0"/>
  </w:num>
  <w:num w:numId="21">
    <w:abstractNumId w:val="8"/>
  </w:num>
  <w:num w:numId="22">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D248C"/>
    <w:rsid w:val="00000BB8"/>
    <w:rsid w:val="000040C8"/>
    <w:rsid w:val="00004191"/>
    <w:rsid w:val="00005DDE"/>
    <w:rsid w:val="00006952"/>
    <w:rsid w:val="00006F05"/>
    <w:rsid w:val="00012FD1"/>
    <w:rsid w:val="00013317"/>
    <w:rsid w:val="00013DFA"/>
    <w:rsid w:val="000157EA"/>
    <w:rsid w:val="00015E8B"/>
    <w:rsid w:val="000160F9"/>
    <w:rsid w:val="00016267"/>
    <w:rsid w:val="00020AE9"/>
    <w:rsid w:val="000213DF"/>
    <w:rsid w:val="00021694"/>
    <w:rsid w:val="00022CF4"/>
    <w:rsid w:val="00023013"/>
    <w:rsid w:val="00023B28"/>
    <w:rsid w:val="00024832"/>
    <w:rsid w:val="00025027"/>
    <w:rsid w:val="00030C1B"/>
    <w:rsid w:val="00030CEA"/>
    <w:rsid w:val="00030DF1"/>
    <w:rsid w:val="0003295D"/>
    <w:rsid w:val="00032FCC"/>
    <w:rsid w:val="00033A07"/>
    <w:rsid w:val="00035AF3"/>
    <w:rsid w:val="00037DD7"/>
    <w:rsid w:val="000404AC"/>
    <w:rsid w:val="00040673"/>
    <w:rsid w:val="000413AA"/>
    <w:rsid w:val="00042C67"/>
    <w:rsid w:val="000431BF"/>
    <w:rsid w:val="0004354C"/>
    <w:rsid w:val="00043B6A"/>
    <w:rsid w:val="000448F5"/>
    <w:rsid w:val="00044AD9"/>
    <w:rsid w:val="00045493"/>
    <w:rsid w:val="000501A8"/>
    <w:rsid w:val="0005154C"/>
    <w:rsid w:val="00051F24"/>
    <w:rsid w:val="0005408E"/>
    <w:rsid w:val="00056438"/>
    <w:rsid w:val="0006024D"/>
    <w:rsid w:val="00060263"/>
    <w:rsid w:val="00062A89"/>
    <w:rsid w:val="00063375"/>
    <w:rsid w:val="00065794"/>
    <w:rsid w:val="000661C5"/>
    <w:rsid w:val="00066924"/>
    <w:rsid w:val="000671BA"/>
    <w:rsid w:val="00067538"/>
    <w:rsid w:val="000708A0"/>
    <w:rsid w:val="000731BB"/>
    <w:rsid w:val="00073D96"/>
    <w:rsid w:val="000749D4"/>
    <w:rsid w:val="00074FE1"/>
    <w:rsid w:val="00076BAC"/>
    <w:rsid w:val="000771B7"/>
    <w:rsid w:val="00077402"/>
    <w:rsid w:val="000774C8"/>
    <w:rsid w:val="00077A6D"/>
    <w:rsid w:val="00080563"/>
    <w:rsid w:val="0008226B"/>
    <w:rsid w:val="00082B43"/>
    <w:rsid w:val="00082BA1"/>
    <w:rsid w:val="00083300"/>
    <w:rsid w:val="000843CF"/>
    <w:rsid w:val="0008490F"/>
    <w:rsid w:val="000849DF"/>
    <w:rsid w:val="00084B1E"/>
    <w:rsid w:val="000859C4"/>
    <w:rsid w:val="00085D51"/>
    <w:rsid w:val="00086A72"/>
    <w:rsid w:val="00090CE5"/>
    <w:rsid w:val="0009382D"/>
    <w:rsid w:val="000939AD"/>
    <w:rsid w:val="00096836"/>
    <w:rsid w:val="0009776D"/>
    <w:rsid w:val="00097B4D"/>
    <w:rsid w:val="000A0084"/>
    <w:rsid w:val="000A04F4"/>
    <w:rsid w:val="000A402B"/>
    <w:rsid w:val="000A533F"/>
    <w:rsid w:val="000A5D22"/>
    <w:rsid w:val="000A647F"/>
    <w:rsid w:val="000A738A"/>
    <w:rsid w:val="000A7FA8"/>
    <w:rsid w:val="000B1416"/>
    <w:rsid w:val="000B3080"/>
    <w:rsid w:val="000B3585"/>
    <w:rsid w:val="000B3987"/>
    <w:rsid w:val="000B794B"/>
    <w:rsid w:val="000C130C"/>
    <w:rsid w:val="000C251A"/>
    <w:rsid w:val="000C2B20"/>
    <w:rsid w:val="000C526E"/>
    <w:rsid w:val="000C5432"/>
    <w:rsid w:val="000C5C84"/>
    <w:rsid w:val="000C63D1"/>
    <w:rsid w:val="000C7464"/>
    <w:rsid w:val="000C7579"/>
    <w:rsid w:val="000D032A"/>
    <w:rsid w:val="000D0DB9"/>
    <w:rsid w:val="000D33E2"/>
    <w:rsid w:val="000D34C1"/>
    <w:rsid w:val="000D3599"/>
    <w:rsid w:val="000D400D"/>
    <w:rsid w:val="000D4DF5"/>
    <w:rsid w:val="000D596B"/>
    <w:rsid w:val="000D645F"/>
    <w:rsid w:val="000D770E"/>
    <w:rsid w:val="000D7A9C"/>
    <w:rsid w:val="000E0BD7"/>
    <w:rsid w:val="000E0D92"/>
    <w:rsid w:val="000E1761"/>
    <w:rsid w:val="000E1958"/>
    <w:rsid w:val="000E1A5C"/>
    <w:rsid w:val="000E1CDD"/>
    <w:rsid w:val="000E2688"/>
    <w:rsid w:val="000E34EB"/>
    <w:rsid w:val="000E3B60"/>
    <w:rsid w:val="000E3F4D"/>
    <w:rsid w:val="000E4406"/>
    <w:rsid w:val="000E51DD"/>
    <w:rsid w:val="000E59C8"/>
    <w:rsid w:val="000E74A0"/>
    <w:rsid w:val="000E75A2"/>
    <w:rsid w:val="000E7672"/>
    <w:rsid w:val="000F137B"/>
    <w:rsid w:val="000F16A9"/>
    <w:rsid w:val="000F2CB2"/>
    <w:rsid w:val="000F2E7B"/>
    <w:rsid w:val="000F37B6"/>
    <w:rsid w:val="000F5E3B"/>
    <w:rsid w:val="000F68D2"/>
    <w:rsid w:val="000F6AE9"/>
    <w:rsid w:val="00100DF9"/>
    <w:rsid w:val="0010261F"/>
    <w:rsid w:val="00104584"/>
    <w:rsid w:val="00104754"/>
    <w:rsid w:val="00104FD7"/>
    <w:rsid w:val="0010688D"/>
    <w:rsid w:val="00107360"/>
    <w:rsid w:val="001117D6"/>
    <w:rsid w:val="001124E3"/>
    <w:rsid w:val="001157FD"/>
    <w:rsid w:val="00120797"/>
    <w:rsid w:val="0012134D"/>
    <w:rsid w:val="00123140"/>
    <w:rsid w:val="001238AA"/>
    <w:rsid w:val="0012438F"/>
    <w:rsid w:val="00125B9C"/>
    <w:rsid w:val="0013138C"/>
    <w:rsid w:val="0013246C"/>
    <w:rsid w:val="0013510E"/>
    <w:rsid w:val="001353C8"/>
    <w:rsid w:val="00135473"/>
    <w:rsid w:val="00135FE5"/>
    <w:rsid w:val="00137EB0"/>
    <w:rsid w:val="001402EB"/>
    <w:rsid w:val="00140503"/>
    <w:rsid w:val="00140A04"/>
    <w:rsid w:val="00141DE4"/>
    <w:rsid w:val="00142D63"/>
    <w:rsid w:val="00142DCF"/>
    <w:rsid w:val="00144FB0"/>
    <w:rsid w:val="00145CF2"/>
    <w:rsid w:val="00145F8C"/>
    <w:rsid w:val="0014649C"/>
    <w:rsid w:val="001508E1"/>
    <w:rsid w:val="00152E63"/>
    <w:rsid w:val="001534BA"/>
    <w:rsid w:val="001548B6"/>
    <w:rsid w:val="0015587C"/>
    <w:rsid w:val="00157169"/>
    <w:rsid w:val="001572C8"/>
    <w:rsid w:val="00157E26"/>
    <w:rsid w:val="0016019E"/>
    <w:rsid w:val="00160AC6"/>
    <w:rsid w:val="00161662"/>
    <w:rsid w:val="001620F0"/>
    <w:rsid w:val="00162D6D"/>
    <w:rsid w:val="001630B3"/>
    <w:rsid w:val="0016362D"/>
    <w:rsid w:val="00164A9D"/>
    <w:rsid w:val="00166B2C"/>
    <w:rsid w:val="0016781B"/>
    <w:rsid w:val="0017116F"/>
    <w:rsid w:val="00171CE9"/>
    <w:rsid w:val="00172045"/>
    <w:rsid w:val="00172EDE"/>
    <w:rsid w:val="001752CC"/>
    <w:rsid w:val="00176EB5"/>
    <w:rsid w:val="00177C33"/>
    <w:rsid w:val="00177F23"/>
    <w:rsid w:val="001804E9"/>
    <w:rsid w:val="0018237C"/>
    <w:rsid w:val="00182603"/>
    <w:rsid w:val="0018324D"/>
    <w:rsid w:val="00186900"/>
    <w:rsid w:val="00186DC5"/>
    <w:rsid w:val="00187021"/>
    <w:rsid w:val="00187849"/>
    <w:rsid w:val="00190D28"/>
    <w:rsid w:val="001913FB"/>
    <w:rsid w:val="00192393"/>
    <w:rsid w:val="00192ACE"/>
    <w:rsid w:val="00192ACF"/>
    <w:rsid w:val="00192CCB"/>
    <w:rsid w:val="00192E6C"/>
    <w:rsid w:val="00193CA2"/>
    <w:rsid w:val="00193DD8"/>
    <w:rsid w:val="00193F58"/>
    <w:rsid w:val="00195C3F"/>
    <w:rsid w:val="00195CA0"/>
    <w:rsid w:val="001965E4"/>
    <w:rsid w:val="00196C8D"/>
    <w:rsid w:val="00197335"/>
    <w:rsid w:val="001976F6"/>
    <w:rsid w:val="001A4FA8"/>
    <w:rsid w:val="001A7F73"/>
    <w:rsid w:val="001B34DC"/>
    <w:rsid w:val="001B38BB"/>
    <w:rsid w:val="001B4503"/>
    <w:rsid w:val="001B5BB5"/>
    <w:rsid w:val="001C0028"/>
    <w:rsid w:val="001C023F"/>
    <w:rsid w:val="001C1214"/>
    <w:rsid w:val="001C1C46"/>
    <w:rsid w:val="001C1E33"/>
    <w:rsid w:val="001C2967"/>
    <w:rsid w:val="001C301A"/>
    <w:rsid w:val="001C32E1"/>
    <w:rsid w:val="001C4666"/>
    <w:rsid w:val="001C480E"/>
    <w:rsid w:val="001C50ED"/>
    <w:rsid w:val="001C542A"/>
    <w:rsid w:val="001C5751"/>
    <w:rsid w:val="001C631F"/>
    <w:rsid w:val="001C6A11"/>
    <w:rsid w:val="001C6E59"/>
    <w:rsid w:val="001C7589"/>
    <w:rsid w:val="001D00EE"/>
    <w:rsid w:val="001D049C"/>
    <w:rsid w:val="001D18AB"/>
    <w:rsid w:val="001D351A"/>
    <w:rsid w:val="001D381F"/>
    <w:rsid w:val="001D6C27"/>
    <w:rsid w:val="001D6C4A"/>
    <w:rsid w:val="001D71C2"/>
    <w:rsid w:val="001D742F"/>
    <w:rsid w:val="001D76C8"/>
    <w:rsid w:val="001E033B"/>
    <w:rsid w:val="001E0E89"/>
    <w:rsid w:val="001E155B"/>
    <w:rsid w:val="001E17F5"/>
    <w:rsid w:val="001E4C5F"/>
    <w:rsid w:val="001E4FC7"/>
    <w:rsid w:val="001E5D48"/>
    <w:rsid w:val="001E6566"/>
    <w:rsid w:val="001E6F89"/>
    <w:rsid w:val="001F155C"/>
    <w:rsid w:val="001F24C5"/>
    <w:rsid w:val="001F32C9"/>
    <w:rsid w:val="001F4DED"/>
    <w:rsid w:val="001F6676"/>
    <w:rsid w:val="001F75FB"/>
    <w:rsid w:val="002000E9"/>
    <w:rsid w:val="00200321"/>
    <w:rsid w:val="00202881"/>
    <w:rsid w:val="00203C77"/>
    <w:rsid w:val="002054B3"/>
    <w:rsid w:val="00206915"/>
    <w:rsid w:val="002115A0"/>
    <w:rsid w:val="00211C35"/>
    <w:rsid w:val="00211CCD"/>
    <w:rsid w:val="0021244D"/>
    <w:rsid w:val="002125B1"/>
    <w:rsid w:val="002159C5"/>
    <w:rsid w:val="00217B61"/>
    <w:rsid w:val="00220D01"/>
    <w:rsid w:val="0022202C"/>
    <w:rsid w:val="002222E9"/>
    <w:rsid w:val="00222866"/>
    <w:rsid w:val="00222ED7"/>
    <w:rsid w:val="00223E7B"/>
    <w:rsid w:val="00224C71"/>
    <w:rsid w:val="00224D24"/>
    <w:rsid w:val="00224DE8"/>
    <w:rsid w:val="00225541"/>
    <w:rsid w:val="002269FE"/>
    <w:rsid w:val="00227D09"/>
    <w:rsid w:val="00227E21"/>
    <w:rsid w:val="00231271"/>
    <w:rsid w:val="00231787"/>
    <w:rsid w:val="0023260C"/>
    <w:rsid w:val="00234395"/>
    <w:rsid w:val="002345E5"/>
    <w:rsid w:val="0023482E"/>
    <w:rsid w:val="00234C05"/>
    <w:rsid w:val="00234E9C"/>
    <w:rsid w:val="00235618"/>
    <w:rsid w:val="00236F4F"/>
    <w:rsid w:val="00237156"/>
    <w:rsid w:val="002379B2"/>
    <w:rsid w:val="00240854"/>
    <w:rsid w:val="0024092A"/>
    <w:rsid w:val="00241292"/>
    <w:rsid w:val="00241D9D"/>
    <w:rsid w:val="00241F11"/>
    <w:rsid w:val="0024226D"/>
    <w:rsid w:val="00243266"/>
    <w:rsid w:val="00243737"/>
    <w:rsid w:val="00243E23"/>
    <w:rsid w:val="00244071"/>
    <w:rsid w:val="002461D9"/>
    <w:rsid w:val="00246E7A"/>
    <w:rsid w:val="0024776E"/>
    <w:rsid w:val="00247883"/>
    <w:rsid w:val="002502E1"/>
    <w:rsid w:val="00250866"/>
    <w:rsid w:val="00250CAD"/>
    <w:rsid w:val="00251DF9"/>
    <w:rsid w:val="00251F61"/>
    <w:rsid w:val="00253B34"/>
    <w:rsid w:val="00254B9A"/>
    <w:rsid w:val="00255457"/>
    <w:rsid w:val="00256991"/>
    <w:rsid w:val="00256CE0"/>
    <w:rsid w:val="00257F62"/>
    <w:rsid w:val="00260872"/>
    <w:rsid w:val="00260B0E"/>
    <w:rsid w:val="00261563"/>
    <w:rsid w:val="00261684"/>
    <w:rsid w:val="002653E4"/>
    <w:rsid w:val="00265C56"/>
    <w:rsid w:val="0026647D"/>
    <w:rsid w:val="002667BA"/>
    <w:rsid w:val="00266FAB"/>
    <w:rsid w:val="00267058"/>
    <w:rsid w:val="00267EFC"/>
    <w:rsid w:val="00270BC7"/>
    <w:rsid w:val="00272716"/>
    <w:rsid w:val="0027365C"/>
    <w:rsid w:val="002773F7"/>
    <w:rsid w:val="00277490"/>
    <w:rsid w:val="00280645"/>
    <w:rsid w:val="00282510"/>
    <w:rsid w:val="00282DEE"/>
    <w:rsid w:val="00282F3C"/>
    <w:rsid w:val="00285B84"/>
    <w:rsid w:val="0028714B"/>
    <w:rsid w:val="00287F33"/>
    <w:rsid w:val="00291AFB"/>
    <w:rsid w:val="002927FC"/>
    <w:rsid w:val="002931BC"/>
    <w:rsid w:val="002939C5"/>
    <w:rsid w:val="00294A4F"/>
    <w:rsid w:val="00297C26"/>
    <w:rsid w:val="002A01EF"/>
    <w:rsid w:val="002A0BD2"/>
    <w:rsid w:val="002A252B"/>
    <w:rsid w:val="002A28C1"/>
    <w:rsid w:val="002A327D"/>
    <w:rsid w:val="002A3DF6"/>
    <w:rsid w:val="002A52DD"/>
    <w:rsid w:val="002A661F"/>
    <w:rsid w:val="002A7569"/>
    <w:rsid w:val="002B0275"/>
    <w:rsid w:val="002B0960"/>
    <w:rsid w:val="002B32CB"/>
    <w:rsid w:val="002B3C8F"/>
    <w:rsid w:val="002B659A"/>
    <w:rsid w:val="002B6DF5"/>
    <w:rsid w:val="002C0DE4"/>
    <w:rsid w:val="002C1C7F"/>
    <w:rsid w:val="002C1DCC"/>
    <w:rsid w:val="002C3D30"/>
    <w:rsid w:val="002C425A"/>
    <w:rsid w:val="002C47A0"/>
    <w:rsid w:val="002C726D"/>
    <w:rsid w:val="002C74E0"/>
    <w:rsid w:val="002C7E5E"/>
    <w:rsid w:val="002D01AC"/>
    <w:rsid w:val="002D205F"/>
    <w:rsid w:val="002D5183"/>
    <w:rsid w:val="002D5C2A"/>
    <w:rsid w:val="002D6EA9"/>
    <w:rsid w:val="002E00DB"/>
    <w:rsid w:val="002E2064"/>
    <w:rsid w:val="002E20B5"/>
    <w:rsid w:val="002E6706"/>
    <w:rsid w:val="002E7424"/>
    <w:rsid w:val="002E764A"/>
    <w:rsid w:val="002F0E4A"/>
    <w:rsid w:val="002F2726"/>
    <w:rsid w:val="002F28B2"/>
    <w:rsid w:val="002F326D"/>
    <w:rsid w:val="002F3CC8"/>
    <w:rsid w:val="002F49CC"/>
    <w:rsid w:val="002F7135"/>
    <w:rsid w:val="002F78CF"/>
    <w:rsid w:val="00300D15"/>
    <w:rsid w:val="003010B3"/>
    <w:rsid w:val="00301D8B"/>
    <w:rsid w:val="00304438"/>
    <w:rsid w:val="0030544A"/>
    <w:rsid w:val="00305458"/>
    <w:rsid w:val="00310432"/>
    <w:rsid w:val="003111CA"/>
    <w:rsid w:val="00311FC7"/>
    <w:rsid w:val="00313CE7"/>
    <w:rsid w:val="003154D3"/>
    <w:rsid w:val="00316BC8"/>
    <w:rsid w:val="0031754B"/>
    <w:rsid w:val="00317F1F"/>
    <w:rsid w:val="00320447"/>
    <w:rsid w:val="003204FE"/>
    <w:rsid w:val="0032077E"/>
    <w:rsid w:val="00323184"/>
    <w:rsid w:val="00323329"/>
    <w:rsid w:val="0032588D"/>
    <w:rsid w:val="00333177"/>
    <w:rsid w:val="00335D40"/>
    <w:rsid w:val="00341E93"/>
    <w:rsid w:val="00342824"/>
    <w:rsid w:val="00343614"/>
    <w:rsid w:val="0034362D"/>
    <w:rsid w:val="003448D7"/>
    <w:rsid w:val="00345896"/>
    <w:rsid w:val="00346049"/>
    <w:rsid w:val="00347746"/>
    <w:rsid w:val="00351297"/>
    <w:rsid w:val="00352F88"/>
    <w:rsid w:val="003554AC"/>
    <w:rsid w:val="00356200"/>
    <w:rsid w:val="003562D2"/>
    <w:rsid w:val="0035762B"/>
    <w:rsid w:val="003577CF"/>
    <w:rsid w:val="003603A8"/>
    <w:rsid w:val="003613CD"/>
    <w:rsid w:val="00361C45"/>
    <w:rsid w:val="003628CB"/>
    <w:rsid w:val="00363995"/>
    <w:rsid w:val="00365B49"/>
    <w:rsid w:val="00365FB2"/>
    <w:rsid w:val="00370034"/>
    <w:rsid w:val="00370972"/>
    <w:rsid w:val="0037175D"/>
    <w:rsid w:val="003722A4"/>
    <w:rsid w:val="003724DC"/>
    <w:rsid w:val="00372C03"/>
    <w:rsid w:val="00374C98"/>
    <w:rsid w:val="003757C8"/>
    <w:rsid w:val="003770A1"/>
    <w:rsid w:val="0037731B"/>
    <w:rsid w:val="00381656"/>
    <w:rsid w:val="00382438"/>
    <w:rsid w:val="00383F0E"/>
    <w:rsid w:val="00385D6D"/>
    <w:rsid w:val="003869DF"/>
    <w:rsid w:val="00387501"/>
    <w:rsid w:val="00387B45"/>
    <w:rsid w:val="00393437"/>
    <w:rsid w:val="0039395C"/>
    <w:rsid w:val="00394367"/>
    <w:rsid w:val="003947DB"/>
    <w:rsid w:val="0039481E"/>
    <w:rsid w:val="00394AEC"/>
    <w:rsid w:val="00394CDF"/>
    <w:rsid w:val="0039725A"/>
    <w:rsid w:val="00397601"/>
    <w:rsid w:val="003A0CA5"/>
    <w:rsid w:val="003A0D00"/>
    <w:rsid w:val="003A26A4"/>
    <w:rsid w:val="003A361B"/>
    <w:rsid w:val="003A3662"/>
    <w:rsid w:val="003A5B06"/>
    <w:rsid w:val="003A668D"/>
    <w:rsid w:val="003A6AFA"/>
    <w:rsid w:val="003A7328"/>
    <w:rsid w:val="003A76BC"/>
    <w:rsid w:val="003B0038"/>
    <w:rsid w:val="003B1B73"/>
    <w:rsid w:val="003B2C02"/>
    <w:rsid w:val="003B6612"/>
    <w:rsid w:val="003C00B5"/>
    <w:rsid w:val="003C06FD"/>
    <w:rsid w:val="003C15FD"/>
    <w:rsid w:val="003C1723"/>
    <w:rsid w:val="003C201C"/>
    <w:rsid w:val="003C2CB0"/>
    <w:rsid w:val="003C381C"/>
    <w:rsid w:val="003C45BC"/>
    <w:rsid w:val="003C5319"/>
    <w:rsid w:val="003C745D"/>
    <w:rsid w:val="003C76B8"/>
    <w:rsid w:val="003D03DB"/>
    <w:rsid w:val="003D086C"/>
    <w:rsid w:val="003D248C"/>
    <w:rsid w:val="003D2B7E"/>
    <w:rsid w:val="003D2BAD"/>
    <w:rsid w:val="003D2E10"/>
    <w:rsid w:val="003D3A7A"/>
    <w:rsid w:val="003D43D2"/>
    <w:rsid w:val="003D5417"/>
    <w:rsid w:val="003D617C"/>
    <w:rsid w:val="003E1623"/>
    <w:rsid w:val="003E2349"/>
    <w:rsid w:val="003E3318"/>
    <w:rsid w:val="003E3C95"/>
    <w:rsid w:val="003E40C9"/>
    <w:rsid w:val="003E4E42"/>
    <w:rsid w:val="003E534F"/>
    <w:rsid w:val="003E5A73"/>
    <w:rsid w:val="003E72BC"/>
    <w:rsid w:val="003F0EED"/>
    <w:rsid w:val="003F18DA"/>
    <w:rsid w:val="003F2B9D"/>
    <w:rsid w:val="003F2E95"/>
    <w:rsid w:val="003F534D"/>
    <w:rsid w:val="003F5B10"/>
    <w:rsid w:val="003F6A69"/>
    <w:rsid w:val="0040064C"/>
    <w:rsid w:val="00400DE5"/>
    <w:rsid w:val="00401B0A"/>
    <w:rsid w:val="0040213A"/>
    <w:rsid w:val="00402539"/>
    <w:rsid w:val="0040284C"/>
    <w:rsid w:val="004035BC"/>
    <w:rsid w:val="00404086"/>
    <w:rsid w:val="00405061"/>
    <w:rsid w:val="004063E4"/>
    <w:rsid w:val="00406E06"/>
    <w:rsid w:val="00406FBC"/>
    <w:rsid w:val="0041094C"/>
    <w:rsid w:val="00410FB0"/>
    <w:rsid w:val="004113E0"/>
    <w:rsid w:val="004127B9"/>
    <w:rsid w:val="00413B2D"/>
    <w:rsid w:val="0041561E"/>
    <w:rsid w:val="00416C5E"/>
    <w:rsid w:val="00416E59"/>
    <w:rsid w:val="00417192"/>
    <w:rsid w:val="00417E31"/>
    <w:rsid w:val="00420063"/>
    <w:rsid w:val="00420462"/>
    <w:rsid w:val="00420A09"/>
    <w:rsid w:val="00421CA4"/>
    <w:rsid w:val="004220A8"/>
    <w:rsid w:val="00422285"/>
    <w:rsid w:val="00422F3D"/>
    <w:rsid w:val="00423B71"/>
    <w:rsid w:val="00423B78"/>
    <w:rsid w:val="00423CF4"/>
    <w:rsid w:val="00423E27"/>
    <w:rsid w:val="00426204"/>
    <w:rsid w:val="00427808"/>
    <w:rsid w:val="00434354"/>
    <w:rsid w:val="00434A97"/>
    <w:rsid w:val="0043754C"/>
    <w:rsid w:val="004401B1"/>
    <w:rsid w:val="00440CD8"/>
    <w:rsid w:val="00441437"/>
    <w:rsid w:val="00441BFE"/>
    <w:rsid w:val="004423AB"/>
    <w:rsid w:val="004434CC"/>
    <w:rsid w:val="00445E73"/>
    <w:rsid w:val="00446D8D"/>
    <w:rsid w:val="0045061C"/>
    <w:rsid w:val="00450B1D"/>
    <w:rsid w:val="004524A1"/>
    <w:rsid w:val="00452DC2"/>
    <w:rsid w:val="00452EDF"/>
    <w:rsid w:val="00453386"/>
    <w:rsid w:val="004544E2"/>
    <w:rsid w:val="00454B88"/>
    <w:rsid w:val="004559E8"/>
    <w:rsid w:val="004562CA"/>
    <w:rsid w:val="00456ABD"/>
    <w:rsid w:val="00456CA1"/>
    <w:rsid w:val="00457B21"/>
    <w:rsid w:val="0046115D"/>
    <w:rsid w:val="0046136A"/>
    <w:rsid w:val="00461D7C"/>
    <w:rsid w:val="004629E8"/>
    <w:rsid w:val="00463456"/>
    <w:rsid w:val="004664FB"/>
    <w:rsid w:val="00467183"/>
    <w:rsid w:val="00467859"/>
    <w:rsid w:val="00470C5D"/>
    <w:rsid w:val="0047284B"/>
    <w:rsid w:val="00473497"/>
    <w:rsid w:val="00476440"/>
    <w:rsid w:val="0047797B"/>
    <w:rsid w:val="00477C24"/>
    <w:rsid w:val="0048254A"/>
    <w:rsid w:val="00482C05"/>
    <w:rsid w:val="00482DA0"/>
    <w:rsid w:val="00483D54"/>
    <w:rsid w:val="00484120"/>
    <w:rsid w:val="00484F7C"/>
    <w:rsid w:val="00485630"/>
    <w:rsid w:val="00486885"/>
    <w:rsid w:val="00490859"/>
    <w:rsid w:val="00490E40"/>
    <w:rsid w:val="00491DDF"/>
    <w:rsid w:val="00492312"/>
    <w:rsid w:val="00492A5B"/>
    <w:rsid w:val="0049404E"/>
    <w:rsid w:val="00494B8E"/>
    <w:rsid w:val="0049540D"/>
    <w:rsid w:val="0049663C"/>
    <w:rsid w:val="00496F10"/>
    <w:rsid w:val="004973BA"/>
    <w:rsid w:val="004974A9"/>
    <w:rsid w:val="004A07D1"/>
    <w:rsid w:val="004A1154"/>
    <w:rsid w:val="004A1DB0"/>
    <w:rsid w:val="004A2080"/>
    <w:rsid w:val="004A32F1"/>
    <w:rsid w:val="004A371C"/>
    <w:rsid w:val="004A3774"/>
    <w:rsid w:val="004A3A89"/>
    <w:rsid w:val="004A3D57"/>
    <w:rsid w:val="004A55C9"/>
    <w:rsid w:val="004A6E60"/>
    <w:rsid w:val="004A743F"/>
    <w:rsid w:val="004B00B7"/>
    <w:rsid w:val="004B0777"/>
    <w:rsid w:val="004B2951"/>
    <w:rsid w:val="004B2AB4"/>
    <w:rsid w:val="004B35AE"/>
    <w:rsid w:val="004B46B4"/>
    <w:rsid w:val="004B53E5"/>
    <w:rsid w:val="004B5F46"/>
    <w:rsid w:val="004B73AE"/>
    <w:rsid w:val="004B7D53"/>
    <w:rsid w:val="004C0C47"/>
    <w:rsid w:val="004C1C2E"/>
    <w:rsid w:val="004C27D5"/>
    <w:rsid w:val="004C438F"/>
    <w:rsid w:val="004C6811"/>
    <w:rsid w:val="004C7A47"/>
    <w:rsid w:val="004C7D72"/>
    <w:rsid w:val="004D13B6"/>
    <w:rsid w:val="004D21F0"/>
    <w:rsid w:val="004D4234"/>
    <w:rsid w:val="004D47BF"/>
    <w:rsid w:val="004D4AF7"/>
    <w:rsid w:val="004D539C"/>
    <w:rsid w:val="004D584F"/>
    <w:rsid w:val="004D7075"/>
    <w:rsid w:val="004E0281"/>
    <w:rsid w:val="004E07EF"/>
    <w:rsid w:val="004E1AEE"/>
    <w:rsid w:val="004E1FCC"/>
    <w:rsid w:val="004E33F5"/>
    <w:rsid w:val="004E4165"/>
    <w:rsid w:val="004E6E55"/>
    <w:rsid w:val="004F05BC"/>
    <w:rsid w:val="004F20F9"/>
    <w:rsid w:val="004F2216"/>
    <w:rsid w:val="004F25E6"/>
    <w:rsid w:val="004F2F14"/>
    <w:rsid w:val="004F35A5"/>
    <w:rsid w:val="004F3664"/>
    <w:rsid w:val="004F43B1"/>
    <w:rsid w:val="004F4540"/>
    <w:rsid w:val="004F572B"/>
    <w:rsid w:val="004F7786"/>
    <w:rsid w:val="0050013F"/>
    <w:rsid w:val="00501B24"/>
    <w:rsid w:val="00503247"/>
    <w:rsid w:val="00505F1C"/>
    <w:rsid w:val="00506036"/>
    <w:rsid w:val="00506909"/>
    <w:rsid w:val="00510988"/>
    <w:rsid w:val="00510F76"/>
    <w:rsid w:val="00511E2D"/>
    <w:rsid w:val="005133BA"/>
    <w:rsid w:val="005136C7"/>
    <w:rsid w:val="0051458C"/>
    <w:rsid w:val="00515BA4"/>
    <w:rsid w:val="00516EC9"/>
    <w:rsid w:val="005216DE"/>
    <w:rsid w:val="0052249B"/>
    <w:rsid w:val="005228F5"/>
    <w:rsid w:val="00523065"/>
    <w:rsid w:val="00523D6B"/>
    <w:rsid w:val="00524A47"/>
    <w:rsid w:val="0052524F"/>
    <w:rsid w:val="005252FE"/>
    <w:rsid w:val="00526C62"/>
    <w:rsid w:val="00527EE9"/>
    <w:rsid w:val="00530034"/>
    <w:rsid w:val="005300C1"/>
    <w:rsid w:val="00531921"/>
    <w:rsid w:val="00531B0F"/>
    <w:rsid w:val="00531DED"/>
    <w:rsid w:val="00532929"/>
    <w:rsid w:val="00532BA7"/>
    <w:rsid w:val="00532C18"/>
    <w:rsid w:val="00534A00"/>
    <w:rsid w:val="00536119"/>
    <w:rsid w:val="00540481"/>
    <w:rsid w:val="00543080"/>
    <w:rsid w:val="0054514D"/>
    <w:rsid w:val="00545919"/>
    <w:rsid w:val="00546454"/>
    <w:rsid w:val="00551EBC"/>
    <w:rsid w:val="00552D48"/>
    <w:rsid w:val="00552E55"/>
    <w:rsid w:val="005530D2"/>
    <w:rsid w:val="00553A8D"/>
    <w:rsid w:val="00553F6E"/>
    <w:rsid w:val="005542EC"/>
    <w:rsid w:val="00554908"/>
    <w:rsid w:val="00555060"/>
    <w:rsid w:val="00557386"/>
    <w:rsid w:val="00557567"/>
    <w:rsid w:val="00557E2B"/>
    <w:rsid w:val="005627B7"/>
    <w:rsid w:val="00563192"/>
    <w:rsid w:val="005650AD"/>
    <w:rsid w:val="005661BE"/>
    <w:rsid w:val="00566635"/>
    <w:rsid w:val="00570732"/>
    <w:rsid w:val="00571C67"/>
    <w:rsid w:val="00575529"/>
    <w:rsid w:val="00576324"/>
    <w:rsid w:val="005764C5"/>
    <w:rsid w:val="0057650D"/>
    <w:rsid w:val="00576557"/>
    <w:rsid w:val="00577284"/>
    <w:rsid w:val="00577FE6"/>
    <w:rsid w:val="005819DE"/>
    <w:rsid w:val="005821DA"/>
    <w:rsid w:val="00583497"/>
    <w:rsid w:val="00583A80"/>
    <w:rsid w:val="005845EA"/>
    <w:rsid w:val="0058566C"/>
    <w:rsid w:val="00585CEF"/>
    <w:rsid w:val="0058662B"/>
    <w:rsid w:val="00586835"/>
    <w:rsid w:val="0059012F"/>
    <w:rsid w:val="00590316"/>
    <w:rsid w:val="005906E2"/>
    <w:rsid w:val="005907F8"/>
    <w:rsid w:val="00591BB3"/>
    <w:rsid w:val="005955A0"/>
    <w:rsid w:val="0059647B"/>
    <w:rsid w:val="0059698D"/>
    <w:rsid w:val="00597355"/>
    <w:rsid w:val="005A163E"/>
    <w:rsid w:val="005A1CE4"/>
    <w:rsid w:val="005A20BA"/>
    <w:rsid w:val="005A2F15"/>
    <w:rsid w:val="005A4D51"/>
    <w:rsid w:val="005A4D97"/>
    <w:rsid w:val="005A5436"/>
    <w:rsid w:val="005A57E1"/>
    <w:rsid w:val="005A644E"/>
    <w:rsid w:val="005A72A1"/>
    <w:rsid w:val="005B0640"/>
    <w:rsid w:val="005B11AE"/>
    <w:rsid w:val="005B252F"/>
    <w:rsid w:val="005B443C"/>
    <w:rsid w:val="005B4A00"/>
    <w:rsid w:val="005B4A81"/>
    <w:rsid w:val="005B5093"/>
    <w:rsid w:val="005B56EC"/>
    <w:rsid w:val="005B643A"/>
    <w:rsid w:val="005B6E51"/>
    <w:rsid w:val="005B6E90"/>
    <w:rsid w:val="005B6FC8"/>
    <w:rsid w:val="005B75ED"/>
    <w:rsid w:val="005C02D0"/>
    <w:rsid w:val="005C1DBF"/>
    <w:rsid w:val="005C1FCC"/>
    <w:rsid w:val="005C373D"/>
    <w:rsid w:val="005C431A"/>
    <w:rsid w:val="005C52CA"/>
    <w:rsid w:val="005C548D"/>
    <w:rsid w:val="005C5576"/>
    <w:rsid w:val="005C7580"/>
    <w:rsid w:val="005D14E9"/>
    <w:rsid w:val="005D309C"/>
    <w:rsid w:val="005D3863"/>
    <w:rsid w:val="005D394C"/>
    <w:rsid w:val="005D3D7F"/>
    <w:rsid w:val="005D4DD2"/>
    <w:rsid w:val="005D5653"/>
    <w:rsid w:val="005D7400"/>
    <w:rsid w:val="005D7497"/>
    <w:rsid w:val="005D76FD"/>
    <w:rsid w:val="005E102F"/>
    <w:rsid w:val="005E14B6"/>
    <w:rsid w:val="005E2F74"/>
    <w:rsid w:val="005F0EC4"/>
    <w:rsid w:val="005F0F56"/>
    <w:rsid w:val="005F11C0"/>
    <w:rsid w:val="005F1537"/>
    <w:rsid w:val="005F2F47"/>
    <w:rsid w:val="005F36B4"/>
    <w:rsid w:val="005F5354"/>
    <w:rsid w:val="005F6C6A"/>
    <w:rsid w:val="00601ECB"/>
    <w:rsid w:val="0060286D"/>
    <w:rsid w:val="006033F0"/>
    <w:rsid w:val="006050A3"/>
    <w:rsid w:val="0060546C"/>
    <w:rsid w:val="006068BD"/>
    <w:rsid w:val="006105DA"/>
    <w:rsid w:val="00610898"/>
    <w:rsid w:val="00611D4F"/>
    <w:rsid w:val="00611F68"/>
    <w:rsid w:val="006124CA"/>
    <w:rsid w:val="0061271A"/>
    <w:rsid w:val="0061381F"/>
    <w:rsid w:val="0061430F"/>
    <w:rsid w:val="0061466F"/>
    <w:rsid w:val="00614B18"/>
    <w:rsid w:val="00621725"/>
    <w:rsid w:val="00621D3A"/>
    <w:rsid w:val="00622961"/>
    <w:rsid w:val="00622A27"/>
    <w:rsid w:val="00623997"/>
    <w:rsid w:val="006242CD"/>
    <w:rsid w:val="00627B5A"/>
    <w:rsid w:val="0063018A"/>
    <w:rsid w:val="0063095E"/>
    <w:rsid w:val="00633534"/>
    <w:rsid w:val="0063356B"/>
    <w:rsid w:val="00634927"/>
    <w:rsid w:val="006360C3"/>
    <w:rsid w:val="00637EB0"/>
    <w:rsid w:val="00642015"/>
    <w:rsid w:val="00643A32"/>
    <w:rsid w:val="00643AB9"/>
    <w:rsid w:val="006441B3"/>
    <w:rsid w:val="00646553"/>
    <w:rsid w:val="00646D12"/>
    <w:rsid w:val="00647689"/>
    <w:rsid w:val="006504C1"/>
    <w:rsid w:val="006504E0"/>
    <w:rsid w:val="00650778"/>
    <w:rsid w:val="00650D5B"/>
    <w:rsid w:val="00651094"/>
    <w:rsid w:val="0065203F"/>
    <w:rsid w:val="00654489"/>
    <w:rsid w:val="0065468F"/>
    <w:rsid w:val="0065488D"/>
    <w:rsid w:val="00655D5C"/>
    <w:rsid w:val="00656374"/>
    <w:rsid w:val="00656498"/>
    <w:rsid w:val="006569CE"/>
    <w:rsid w:val="00657196"/>
    <w:rsid w:val="00660E33"/>
    <w:rsid w:val="006629B6"/>
    <w:rsid w:val="00662A7A"/>
    <w:rsid w:val="00662E01"/>
    <w:rsid w:val="00663E85"/>
    <w:rsid w:val="00663EF4"/>
    <w:rsid w:val="006655BC"/>
    <w:rsid w:val="00666D02"/>
    <w:rsid w:val="00666EDB"/>
    <w:rsid w:val="00670136"/>
    <w:rsid w:val="006704D3"/>
    <w:rsid w:val="00672BD9"/>
    <w:rsid w:val="006731FE"/>
    <w:rsid w:val="0067323D"/>
    <w:rsid w:val="0067363E"/>
    <w:rsid w:val="0067464E"/>
    <w:rsid w:val="006753CB"/>
    <w:rsid w:val="006754A6"/>
    <w:rsid w:val="00675AA8"/>
    <w:rsid w:val="00675BC5"/>
    <w:rsid w:val="00675E84"/>
    <w:rsid w:val="00676DB7"/>
    <w:rsid w:val="0068008E"/>
    <w:rsid w:val="006807A6"/>
    <w:rsid w:val="00680DDE"/>
    <w:rsid w:val="006810A8"/>
    <w:rsid w:val="00685862"/>
    <w:rsid w:val="00685EAB"/>
    <w:rsid w:val="00693BCA"/>
    <w:rsid w:val="00697137"/>
    <w:rsid w:val="00697B65"/>
    <w:rsid w:val="00697CAE"/>
    <w:rsid w:val="006A0585"/>
    <w:rsid w:val="006A24C6"/>
    <w:rsid w:val="006A2BF8"/>
    <w:rsid w:val="006A45EB"/>
    <w:rsid w:val="006A4915"/>
    <w:rsid w:val="006A5FBD"/>
    <w:rsid w:val="006A6C52"/>
    <w:rsid w:val="006A75BC"/>
    <w:rsid w:val="006A798E"/>
    <w:rsid w:val="006A7A0B"/>
    <w:rsid w:val="006B06EB"/>
    <w:rsid w:val="006B159A"/>
    <w:rsid w:val="006B1E80"/>
    <w:rsid w:val="006B2B5F"/>
    <w:rsid w:val="006B46C8"/>
    <w:rsid w:val="006B5652"/>
    <w:rsid w:val="006B7CA5"/>
    <w:rsid w:val="006C04D5"/>
    <w:rsid w:val="006C127E"/>
    <w:rsid w:val="006C3100"/>
    <w:rsid w:val="006C3512"/>
    <w:rsid w:val="006C3A56"/>
    <w:rsid w:val="006C42C6"/>
    <w:rsid w:val="006C43E6"/>
    <w:rsid w:val="006C50C9"/>
    <w:rsid w:val="006C65C6"/>
    <w:rsid w:val="006D0C50"/>
    <w:rsid w:val="006D2615"/>
    <w:rsid w:val="006D2EF4"/>
    <w:rsid w:val="006D2EFE"/>
    <w:rsid w:val="006D3935"/>
    <w:rsid w:val="006D4063"/>
    <w:rsid w:val="006D4D4F"/>
    <w:rsid w:val="006D5E44"/>
    <w:rsid w:val="006D61B4"/>
    <w:rsid w:val="006D688C"/>
    <w:rsid w:val="006D6C96"/>
    <w:rsid w:val="006E1282"/>
    <w:rsid w:val="006E2CAC"/>
    <w:rsid w:val="006E3C33"/>
    <w:rsid w:val="006E42E9"/>
    <w:rsid w:val="006E5780"/>
    <w:rsid w:val="006E579D"/>
    <w:rsid w:val="006F01D4"/>
    <w:rsid w:val="006F3045"/>
    <w:rsid w:val="006F308E"/>
    <w:rsid w:val="006F374D"/>
    <w:rsid w:val="006F4E48"/>
    <w:rsid w:val="006F50C9"/>
    <w:rsid w:val="006F5CF4"/>
    <w:rsid w:val="006F6927"/>
    <w:rsid w:val="006F7245"/>
    <w:rsid w:val="006F76FA"/>
    <w:rsid w:val="006F78E0"/>
    <w:rsid w:val="007008D3"/>
    <w:rsid w:val="00702989"/>
    <w:rsid w:val="007042DF"/>
    <w:rsid w:val="007048F3"/>
    <w:rsid w:val="00704C3D"/>
    <w:rsid w:val="007055CF"/>
    <w:rsid w:val="00705D1D"/>
    <w:rsid w:val="00705E3B"/>
    <w:rsid w:val="007105B9"/>
    <w:rsid w:val="00711970"/>
    <w:rsid w:val="007119C2"/>
    <w:rsid w:val="00711C18"/>
    <w:rsid w:val="0071210B"/>
    <w:rsid w:val="00714D77"/>
    <w:rsid w:val="007157FC"/>
    <w:rsid w:val="00716C91"/>
    <w:rsid w:val="00716D9C"/>
    <w:rsid w:val="00717605"/>
    <w:rsid w:val="00720CC1"/>
    <w:rsid w:val="0072420C"/>
    <w:rsid w:val="00724C7B"/>
    <w:rsid w:val="00725406"/>
    <w:rsid w:val="007255D4"/>
    <w:rsid w:val="007256A5"/>
    <w:rsid w:val="00726B28"/>
    <w:rsid w:val="00726DCA"/>
    <w:rsid w:val="00727703"/>
    <w:rsid w:val="0073086C"/>
    <w:rsid w:val="00731551"/>
    <w:rsid w:val="00732AA8"/>
    <w:rsid w:val="00732CDF"/>
    <w:rsid w:val="00733F3F"/>
    <w:rsid w:val="00734DDC"/>
    <w:rsid w:val="00735EB5"/>
    <w:rsid w:val="007370CA"/>
    <w:rsid w:val="00737232"/>
    <w:rsid w:val="00737362"/>
    <w:rsid w:val="00737B29"/>
    <w:rsid w:val="007405DA"/>
    <w:rsid w:val="00740FE8"/>
    <w:rsid w:val="00741087"/>
    <w:rsid w:val="00741FBF"/>
    <w:rsid w:val="0074242B"/>
    <w:rsid w:val="007464E5"/>
    <w:rsid w:val="0075161D"/>
    <w:rsid w:val="007519BB"/>
    <w:rsid w:val="00752491"/>
    <w:rsid w:val="0075322A"/>
    <w:rsid w:val="00753B5D"/>
    <w:rsid w:val="00756BBA"/>
    <w:rsid w:val="00760493"/>
    <w:rsid w:val="00760D63"/>
    <w:rsid w:val="007619C3"/>
    <w:rsid w:val="0076287D"/>
    <w:rsid w:val="0076357C"/>
    <w:rsid w:val="00763857"/>
    <w:rsid w:val="007643E9"/>
    <w:rsid w:val="00764F7B"/>
    <w:rsid w:val="00766225"/>
    <w:rsid w:val="00766243"/>
    <w:rsid w:val="00766849"/>
    <w:rsid w:val="007672FF"/>
    <w:rsid w:val="00767A3A"/>
    <w:rsid w:val="00767C84"/>
    <w:rsid w:val="007711F0"/>
    <w:rsid w:val="00774B40"/>
    <w:rsid w:val="00775F4C"/>
    <w:rsid w:val="00776825"/>
    <w:rsid w:val="00777C0A"/>
    <w:rsid w:val="00780556"/>
    <w:rsid w:val="00783736"/>
    <w:rsid w:val="007850A7"/>
    <w:rsid w:val="007853B3"/>
    <w:rsid w:val="0078589C"/>
    <w:rsid w:val="007858D6"/>
    <w:rsid w:val="00786609"/>
    <w:rsid w:val="00786A0B"/>
    <w:rsid w:val="0078708D"/>
    <w:rsid w:val="007912EC"/>
    <w:rsid w:val="007925E3"/>
    <w:rsid w:val="00792E4D"/>
    <w:rsid w:val="00794916"/>
    <w:rsid w:val="00794CD4"/>
    <w:rsid w:val="007954BC"/>
    <w:rsid w:val="00795EC7"/>
    <w:rsid w:val="00796CF5"/>
    <w:rsid w:val="007A04BD"/>
    <w:rsid w:val="007A08F3"/>
    <w:rsid w:val="007A1444"/>
    <w:rsid w:val="007A204B"/>
    <w:rsid w:val="007A2C93"/>
    <w:rsid w:val="007A2DBB"/>
    <w:rsid w:val="007A3200"/>
    <w:rsid w:val="007A3652"/>
    <w:rsid w:val="007A3E2E"/>
    <w:rsid w:val="007A3F23"/>
    <w:rsid w:val="007A6397"/>
    <w:rsid w:val="007A76E4"/>
    <w:rsid w:val="007B13D0"/>
    <w:rsid w:val="007B1534"/>
    <w:rsid w:val="007B17B3"/>
    <w:rsid w:val="007B3558"/>
    <w:rsid w:val="007B43E7"/>
    <w:rsid w:val="007B50A8"/>
    <w:rsid w:val="007B5F14"/>
    <w:rsid w:val="007B630C"/>
    <w:rsid w:val="007C1B94"/>
    <w:rsid w:val="007C37B3"/>
    <w:rsid w:val="007C382B"/>
    <w:rsid w:val="007C5071"/>
    <w:rsid w:val="007C69CC"/>
    <w:rsid w:val="007D01A2"/>
    <w:rsid w:val="007D02F9"/>
    <w:rsid w:val="007D0504"/>
    <w:rsid w:val="007D05E5"/>
    <w:rsid w:val="007D116A"/>
    <w:rsid w:val="007D2717"/>
    <w:rsid w:val="007D3325"/>
    <w:rsid w:val="007D3F61"/>
    <w:rsid w:val="007D461D"/>
    <w:rsid w:val="007D4E29"/>
    <w:rsid w:val="007D5260"/>
    <w:rsid w:val="007D553D"/>
    <w:rsid w:val="007D7FD4"/>
    <w:rsid w:val="007E0BC0"/>
    <w:rsid w:val="007E0EEA"/>
    <w:rsid w:val="007E1C3A"/>
    <w:rsid w:val="007E43D8"/>
    <w:rsid w:val="007E488E"/>
    <w:rsid w:val="007E5C95"/>
    <w:rsid w:val="007E65BB"/>
    <w:rsid w:val="007E6B75"/>
    <w:rsid w:val="007F0410"/>
    <w:rsid w:val="007F1F60"/>
    <w:rsid w:val="007F208E"/>
    <w:rsid w:val="007F3670"/>
    <w:rsid w:val="007F4355"/>
    <w:rsid w:val="007F5E9A"/>
    <w:rsid w:val="007F685F"/>
    <w:rsid w:val="007F70E2"/>
    <w:rsid w:val="00800448"/>
    <w:rsid w:val="0080245D"/>
    <w:rsid w:val="00803FCE"/>
    <w:rsid w:val="00805A25"/>
    <w:rsid w:val="00805DBC"/>
    <w:rsid w:val="008112AD"/>
    <w:rsid w:val="008112DA"/>
    <w:rsid w:val="008115C1"/>
    <w:rsid w:val="0081205C"/>
    <w:rsid w:val="00812DAC"/>
    <w:rsid w:val="00812EF8"/>
    <w:rsid w:val="008134C5"/>
    <w:rsid w:val="00814731"/>
    <w:rsid w:val="00814790"/>
    <w:rsid w:val="008157EF"/>
    <w:rsid w:val="00820AFB"/>
    <w:rsid w:val="00820B47"/>
    <w:rsid w:val="00820EDD"/>
    <w:rsid w:val="00821801"/>
    <w:rsid w:val="00822E7D"/>
    <w:rsid w:val="008230C3"/>
    <w:rsid w:val="008253A9"/>
    <w:rsid w:val="00827FDD"/>
    <w:rsid w:val="008320C9"/>
    <w:rsid w:val="00836409"/>
    <w:rsid w:val="00837F7C"/>
    <w:rsid w:val="00841294"/>
    <w:rsid w:val="0084168D"/>
    <w:rsid w:val="00841912"/>
    <w:rsid w:val="00841CED"/>
    <w:rsid w:val="00842C95"/>
    <w:rsid w:val="00845BC5"/>
    <w:rsid w:val="0084609D"/>
    <w:rsid w:val="00850F4E"/>
    <w:rsid w:val="008513CF"/>
    <w:rsid w:val="00852B9D"/>
    <w:rsid w:val="008551A7"/>
    <w:rsid w:val="0085641E"/>
    <w:rsid w:val="0085708A"/>
    <w:rsid w:val="008571A8"/>
    <w:rsid w:val="00862EBE"/>
    <w:rsid w:val="00863488"/>
    <w:rsid w:val="008636CC"/>
    <w:rsid w:val="00863907"/>
    <w:rsid w:val="00863A62"/>
    <w:rsid w:val="0086482D"/>
    <w:rsid w:val="0086615A"/>
    <w:rsid w:val="008665CB"/>
    <w:rsid w:val="00866982"/>
    <w:rsid w:val="00866F2B"/>
    <w:rsid w:val="00867051"/>
    <w:rsid w:val="00870EBC"/>
    <w:rsid w:val="0087101F"/>
    <w:rsid w:val="00871FD2"/>
    <w:rsid w:val="00872F3F"/>
    <w:rsid w:val="00873B0D"/>
    <w:rsid w:val="008740D6"/>
    <w:rsid w:val="008742D2"/>
    <w:rsid w:val="00874608"/>
    <w:rsid w:val="0087548D"/>
    <w:rsid w:val="008771F6"/>
    <w:rsid w:val="008814D6"/>
    <w:rsid w:val="00882419"/>
    <w:rsid w:val="0088314B"/>
    <w:rsid w:val="00883B15"/>
    <w:rsid w:val="00886AD2"/>
    <w:rsid w:val="00887B58"/>
    <w:rsid w:val="00891D5A"/>
    <w:rsid w:val="0089201B"/>
    <w:rsid w:val="00892130"/>
    <w:rsid w:val="00892C55"/>
    <w:rsid w:val="00894E6B"/>
    <w:rsid w:val="008952A6"/>
    <w:rsid w:val="00895E81"/>
    <w:rsid w:val="00897501"/>
    <w:rsid w:val="008A2075"/>
    <w:rsid w:val="008A20D1"/>
    <w:rsid w:val="008A21E7"/>
    <w:rsid w:val="008A2A0D"/>
    <w:rsid w:val="008A2E00"/>
    <w:rsid w:val="008A2F06"/>
    <w:rsid w:val="008A37BF"/>
    <w:rsid w:val="008A3D39"/>
    <w:rsid w:val="008A4A33"/>
    <w:rsid w:val="008A6D33"/>
    <w:rsid w:val="008A7198"/>
    <w:rsid w:val="008A7D17"/>
    <w:rsid w:val="008B0395"/>
    <w:rsid w:val="008B0A23"/>
    <w:rsid w:val="008B20B7"/>
    <w:rsid w:val="008B3031"/>
    <w:rsid w:val="008B3905"/>
    <w:rsid w:val="008B47E1"/>
    <w:rsid w:val="008B68C2"/>
    <w:rsid w:val="008C0D75"/>
    <w:rsid w:val="008C1462"/>
    <w:rsid w:val="008C194C"/>
    <w:rsid w:val="008C225D"/>
    <w:rsid w:val="008C3D86"/>
    <w:rsid w:val="008C495D"/>
    <w:rsid w:val="008C4C83"/>
    <w:rsid w:val="008D370D"/>
    <w:rsid w:val="008D3745"/>
    <w:rsid w:val="008D41E2"/>
    <w:rsid w:val="008D43C0"/>
    <w:rsid w:val="008D4944"/>
    <w:rsid w:val="008D60AA"/>
    <w:rsid w:val="008D7ADC"/>
    <w:rsid w:val="008D7C59"/>
    <w:rsid w:val="008E005A"/>
    <w:rsid w:val="008E0DBB"/>
    <w:rsid w:val="008E1148"/>
    <w:rsid w:val="008E2B20"/>
    <w:rsid w:val="008E391D"/>
    <w:rsid w:val="008E3B9C"/>
    <w:rsid w:val="008E551D"/>
    <w:rsid w:val="008E607D"/>
    <w:rsid w:val="008E6DE2"/>
    <w:rsid w:val="008E796E"/>
    <w:rsid w:val="008E79AE"/>
    <w:rsid w:val="008F058A"/>
    <w:rsid w:val="008F0969"/>
    <w:rsid w:val="008F0A9A"/>
    <w:rsid w:val="008F1277"/>
    <w:rsid w:val="008F1872"/>
    <w:rsid w:val="008F252B"/>
    <w:rsid w:val="008F35D3"/>
    <w:rsid w:val="008F3FAE"/>
    <w:rsid w:val="008F7AD4"/>
    <w:rsid w:val="008F7CAC"/>
    <w:rsid w:val="009003DA"/>
    <w:rsid w:val="009014D6"/>
    <w:rsid w:val="00903129"/>
    <w:rsid w:val="009031AF"/>
    <w:rsid w:val="0090544E"/>
    <w:rsid w:val="00907232"/>
    <w:rsid w:val="00910347"/>
    <w:rsid w:val="0091062B"/>
    <w:rsid w:val="00910992"/>
    <w:rsid w:val="009132BF"/>
    <w:rsid w:val="009137F7"/>
    <w:rsid w:val="0091386C"/>
    <w:rsid w:val="00913F30"/>
    <w:rsid w:val="009150BE"/>
    <w:rsid w:val="00915F0C"/>
    <w:rsid w:val="00917ECF"/>
    <w:rsid w:val="00920B76"/>
    <w:rsid w:val="00922318"/>
    <w:rsid w:val="00922A61"/>
    <w:rsid w:val="0092402F"/>
    <w:rsid w:val="00924094"/>
    <w:rsid w:val="00925105"/>
    <w:rsid w:val="00926A68"/>
    <w:rsid w:val="0093010F"/>
    <w:rsid w:val="00930FBE"/>
    <w:rsid w:val="00930FE7"/>
    <w:rsid w:val="009314F2"/>
    <w:rsid w:val="009319F5"/>
    <w:rsid w:val="00933521"/>
    <w:rsid w:val="0093498C"/>
    <w:rsid w:val="00935AAD"/>
    <w:rsid w:val="00936573"/>
    <w:rsid w:val="00937D56"/>
    <w:rsid w:val="009423C6"/>
    <w:rsid w:val="00942F1B"/>
    <w:rsid w:val="00943174"/>
    <w:rsid w:val="00945B4D"/>
    <w:rsid w:val="009469D4"/>
    <w:rsid w:val="00946E85"/>
    <w:rsid w:val="00947A33"/>
    <w:rsid w:val="009500B7"/>
    <w:rsid w:val="0095051B"/>
    <w:rsid w:val="009508B2"/>
    <w:rsid w:val="00950C9F"/>
    <w:rsid w:val="00951093"/>
    <w:rsid w:val="00951ED3"/>
    <w:rsid w:val="00952DAC"/>
    <w:rsid w:val="0095438D"/>
    <w:rsid w:val="009559FC"/>
    <w:rsid w:val="00957CFC"/>
    <w:rsid w:val="0096050E"/>
    <w:rsid w:val="0096092E"/>
    <w:rsid w:val="009610C4"/>
    <w:rsid w:val="00962939"/>
    <w:rsid w:val="00964FEF"/>
    <w:rsid w:val="0096531E"/>
    <w:rsid w:val="00967397"/>
    <w:rsid w:val="009673B3"/>
    <w:rsid w:val="00971AE0"/>
    <w:rsid w:val="00972030"/>
    <w:rsid w:val="00972B9C"/>
    <w:rsid w:val="00973EA3"/>
    <w:rsid w:val="00974146"/>
    <w:rsid w:val="00974AB4"/>
    <w:rsid w:val="009809FE"/>
    <w:rsid w:val="00981E69"/>
    <w:rsid w:val="00983949"/>
    <w:rsid w:val="00985C89"/>
    <w:rsid w:val="009865BC"/>
    <w:rsid w:val="0098731E"/>
    <w:rsid w:val="0099092C"/>
    <w:rsid w:val="009917DF"/>
    <w:rsid w:val="00991C54"/>
    <w:rsid w:val="00992FBD"/>
    <w:rsid w:val="00994496"/>
    <w:rsid w:val="0099572E"/>
    <w:rsid w:val="00995CC9"/>
    <w:rsid w:val="009964C1"/>
    <w:rsid w:val="009966AE"/>
    <w:rsid w:val="009A345A"/>
    <w:rsid w:val="009A3808"/>
    <w:rsid w:val="009A4757"/>
    <w:rsid w:val="009A5B17"/>
    <w:rsid w:val="009A6BE0"/>
    <w:rsid w:val="009A76C6"/>
    <w:rsid w:val="009B35DC"/>
    <w:rsid w:val="009B3A35"/>
    <w:rsid w:val="009B5E62"/>
    <w:rsid w:val="009B60F7"/>
    <w:rsid w:val="009B71D8"/>
    <w:rsid w:val="009B7C1F"/>
    <w:rsid w:val="009C0370"/>
    <w:rsid w:val="009C316B"/>
    <w:rsid w:val="009C4593"/>
    <w:rsid w:val="009C4C8E"/>
    <w:rsid w:val="009C694C"/>
    <w:rsid w:val="009C77C9"/>
    <w:rsid w:val="009D0D86"/>
    <w:rsid w:val="009D155F"/>
    <w:rsid w:val="009D1D88"/>
    <w:rsid w:val="009D1DDF"/>
    <w:rsid w:val="009D3327"/>
    <w:rsid w:val="009D3EBA"/>
    <w:rsid w:val="009D47AA"/>
    <w:rsid w:val="009D4E54"/>
    <w:rsid w:val="009D54F8"/>
    <w:rsid w:val="009D6597"/>
    <w:rsid w:val="009D7989"/>
    <w:rsid w:val="009D7F69"/>
    <w:rsid w:val="009E0058"/>
    <w:rsid w:val="009E0FF7"/>
    <w:rsid w:val="009E2612"/>
    <w:rsid w:val="009E2A79"/>
    <w:rsid w:val="009E3630"/>
    <w:rsid w:val="009E58AE"/>
    <w:rsid w:val="009E5952"/>
    <w:rsid w:val="009F0520"/>
    <w:rsid w:val="009F1814"/>
    <w:rsid w:val="009F2979"/>
    <w:rsid w:val="009F3902"/>
    <w:rsid w:val="009F3A29"/>
    <w:rsid w:val="009F5EA4"/>
    <w:rsid w:val="009F6C9B"/>
    <w:rsid w:val="009F7808"/>
    <w:rsid w:val="009F781D"/>
    <w:rsid w:val="00A01219"/>
    <w:rsid w:val="00A01C88"/>
    <w:rsid w:val="00A021CB"/>
    <w:rsid w:val="00A02C4F"/>
    <w:rsid w:val="00A03F34"/>
    <w:rsid w:val="00A04002"/>
    <w:rsid w:val="00A06112"/>
    <w:rsid w:val="00A06643"/>
    <w:rsid w:val="00A06B18"/>
    <w:rsid w:val="00A075A2"/>
    <w:rsid w:val="00A07E81"/>
    <w:rsid w:val="00A108E2"/>
    <w:rsid w:val="00A131C4"/>
    <w:rsid w:val="00A13637"/>
    <w:rsid w:val="00A139E7"/>
    <w:rsid w:val="00A16193"/>
    <w:rsid w:val="00A16A65"/>
    <w:rsid w:val="00A17504"/>
    <w:rsid w:val="00A21A07"/>
    <w:rsid w:val="00A21A39"/>
    <w:rsid w:val="00A22F13"/>
    <w:rsid w:val="00A2419E"/>
    <w:rsid w:val="00A24C0F"/>
    <w:rsid w:val="00A30949"/>
    <w:rsid w:val="00A31959"/>
    <w:rsid w:val="00A32762"/>
    <w:rsid w:val="00A343F0"/>
    <w:rsid w:val="00A35619"/>
    <w:rsid w:val="00A35A9E"/>
    <w:rsid w:val="00A36208"/>
    <w:rsid w:val="00A36DD3"/>
    <w:rsid w:val="00A37A5B"/>
    <w:rsid w:val="00A40AE6"/>
    <w:rsid w:val="00A40CF1"/>
    <w:rsid w:val="00A41E24"/>
    <w:rsid w:val="00A43333"/>
    <w:rsid w:val="00A446D9"/>
    <w:rsid w:val="00A45900"/>
    <w:rsid w:val="00A4607E"/>
    <w:rsid w:val="00A47443"/>
    <w:rsid w:val="00A4796C"/>
    <w:rsid w:val="00A50C3B"/>
    <w:rsid w:val="00A51AE8"/>
    <w:rsid w:val="00A52A3F"/>
    <w:rsid w:val="00A5474D"/>
    <w:rsid w:val="00A6103C"/>
    <w:rsid w:val="00A63E6F"/>
    <w:rsid w:val="00A66ACB"/>
    <w:rsid w:val="00A67143"/>
    <w:rsid w:val="00A70280"/>
    <w:rsid w:val="00A706D0"/>
    <w:rsid w:val="00A70986"/>
    <w:rsid w:val="00A71ECE"/>
    <w:rsid w:val="00A72EC6"/>
    <w:rsid w:val="00A749CB"/>
    <w:rsid w:val="00A7726B"/>
    <w:rsid w:val="00A80470"/>
    <w:rsid w:val="00A81376"/>
    <w:rsid w:val="00A8170B"/>
    <w:rsid w:val="00A82E92"/>
    <w:rsid w:val="00A84352"/>
    <w:rsid w:val="00A84EFD"/>
    <w:rsid w:val="00A85226"/>
    <w:rsid w:val="00A85E46"/>
    <w:rsid w:val="00A86D46"/>
    <w:rsid w:val="00A87037"/>
    <w:rsid w:val="00A872B4"/>
    <w:rsid w:val="00A87B54"/>
    <w:rsid w:val="00A90413"/>
    <w:rsid w:val="00A91295"/>
    <w:rsid w:val="00A91B64"/>
    <w:rsid w:val="00A93252"/>
    <w:rsid w:val="00A935C9"/>
    <w:rsid w:val="00A93F57"/>
    <w:rsid w:val="00A94575"/>
    <w:rsid w:val="00A952C5"/>
    <w:rsid w:val="00A9561F"/>
    <w:rsid w:val="00A969F7"/>
    <w:rsid w:val="00A96A33"/>
    <w:rsid w:val="00A97005"/>
    <w:rsid w:val="00AA0206"/>
    <w:rsid w:val="00AA04D5"/>
    <w:rsid w:val="00AA201B"/>
    <w:rsid w:val="00AA3571"/>
    <w:rsid w:val="00AA5707"/>
    <w:rsid w:val="00AA57B8"/>
    <w:rsid w:val="00AA6F55"/>
    <w:rsid w:val="00AB1562"/>
    <w:rsid w:val="00AB1C64"/>
    <w:rsid w:val="00AB3277"/>
    <w:rsid w:val="00AB5785"/>
    <w:rsid w:val="00AB5A53"/>
    <w:rsid w:val="00AB6157"/>
    <w:rsid w:val="00AB6CEA"/>
    <w:rsid w:val="00AC02A4"/>
    <w:rsid w:val="00AC07BD"/>
    <w:rsid w:val="00AC22E1"/>
    <w:rsid w:val="00AC2631"/>
    <w:rsid w:val="00AC3101"/>
    <w:rsid w:val="00AC3D8A"/>
    <w:rsid w:val="00AC4931"/>
    <w:rsid w:val="00AC5586"/>
    <w:rsid w:val="00AC5CC4"/>
    <w:rsid w:val="00AC6B92"/>
    <w:rsid w:val="00AC6B98"/>
    <w:rsid w:val="00AC7AFA"/>
    <w:rsid w:val="00AD006A"/>
    <w:rsid w:val="00AD046F"/>
    <w:rsid w:val="00AD1131"/>
    <w:rsid w:val="00AD243B"/>
    <w:rsid w:val="00AD25DD"/>
    <w:rsid w:val="00AD2826"/>
    <w:rsid w:val="00AD2BD0"/>
    <w:rsid w:val="00AD359F"/>
    <w:rsid w:val="00AD3E15"/>
    <w:rsid w:val="00AD3F67"/>
    <w:rsid w:val="00AD4238"/>
    <w:rsid w:val="00AD4992"/>
    <w:rsid w:val="00AD4A63"/>
    <w:rsid w:val="00AD5A15"/>
    <w:rsid w:val="00AD77EF"/>
    <w:rsid w:val="00AD7F0E"/>
    <w:rsid w:val="00AE11EA"/>
    <w:rsid w:val="00AE282C"/>
    <w:rsid w:val="00AE4CC0"/>
    <w:rsid w:val="00AE59EE"/>
    <w:rsid w:val="00AE77C1"/>
    <w:rsid w:val="00AF0481"/>
    <w:rsid w:val="00AF10F7"/>
    <w:rsid w:val="00AF126A"/>
    <w:rsid w:val="00AF162A"/>
    <w:rsid w:val="00AF247D"/>
    <w:rsid w:val="00AF26AC"/>
    <w:rsid w:val="00AF3A5C"/>
    <w:rsid w:val="00AF46F4"/>
    <w:rsid w:val="00AF4A85"/>
    <w:rsid w:val="00AF6E2E"/>
    <w:rsid w:val="00B0036D"/>
    <w:rsid w:val="00B0093A"/>
    <w:rsid w:val="00B016A0"/>
    <w:rsid w:val="00B06407"/>
    <w:rsid w:val="00B06469"/>
    <w:rsid w:val="00B0689A"/>
    <w:rsid w:val="00B06E19"/>
    <w:rsid w:val="00B070BE"/>
    <w:rsid w:val="00B07936"/>
    <w:rsid w:val="00B1133F"/>
    <w:rsid w:val="00B11793"/>
    <w:rsid w:val="00B12D98"/>
    <w:rsid w:val="00B13D68"/>
    <w:rsid w:val="00B146DA"/>
    <w:rsid w:val="00B16E40"/>
    <w:rsid w:val="00B17699"/>
    <w:rsid w:val="00B20A01"/>
    <w:rsid w:val="00B2212E"/>
    <w:rsid w:val="00B22DA1"/>
    <w:rsid w:val="00B2401F"/>
    <w:rsid w:val="00B2496C"/>
    <w:rsid w:val="00B24C22"/>
    <w:rsid w:val="00B25357"/>
    <w:rsid w:val="00B26700"/>
    <w:rsid w:val="00B27554"/>
    <w:rsid w:val="00B305E7"/>
    <w:rsid w:val="00B31D08"/>
    <w:rsid w:val="00B32FDC"/>
    <w:rsid w:val="00B33BF8"/>
    <w:rsid w:val="00B348C1"/>
    <w:rsid w:val="00B34C00"/>
    <w:rsid w:val="00B34D47"/>
    <w:rsid w:val="00B35BB8"/>
    <w:rsid w:val="00B363F6"/>
    <w:rsid w:val="00B36DE2"/>
    <w:rsid w:val="00B371A0"/>
    <w:rsid w:val="00B418CB"/>
    <w:rsid w:val="00B42DC5"/>
    <w:rsid w:val="00B42FBB"/>
    <w:rsid w:val="00B42FC7"/>
    <w:rsid w:val="00B43FE1"/>
    <w:rsid w:val="00B4639A"/>
    <w:rsid w:val="00B50D2F"/>
    <w:rsid w:val="00B50F55"/>
    <w:rsid w:val="00B532AE"/>
    <w:rsid w:val="00B53382"/>
    <w:rsid w:val="00B53CB8"/>
    <w:rsid w:val="00B53DC3"/>
    <w:rsid w:val="00B57272"/>
    <w:rsid w:val="00B576B8"/>
    <w:rsid w:val="00B60DC3"/>
    <w:rsid w:val="00B6148E"/>
    <w:rsid w:val="00B625E8"/>
    <w:rsid w:val="00B62738"/>
    <w:rsid w:val="00B63B08"/>
    <w:rsid w:val="00B643FC"/>
    <w:rsid w:val="00B64F08"/>
    <w:rsid w:val="00B6577F"/>
    <w:rsid w:val="00B66928"/>
    <w:rsid w:val="00B66A68"/>
    <w:rsid w:val="00B704AD"/>
    <w:rsid w:val="00B704B8"/>
    <w:rsid w:val="00B70ACA"/>
    <w:rsid w:val="00B717A7"/>
    <w:rsid w:val="00B73AFE"/>
    <w:rsid w:val="00B754AE"/>
    <w:rsid w:val="00B76287"/>
    <w:rsid w:val="00B77690"/>
    <w:rsid w:val="00B77B76"/>
    <w:rsid w:val="00B81B0F"/>
    <w:rsid w:val="00B82576"/>
    <w:rsid w:val="00B82C29"/>
    <w:rsid w:val="00B8442D"/>
    <w:rsid w:val="00B91E4A"/>
    <w:rsid w:val="00B92223"/>
    <w:rsid w:val="00B92A0D"/>
    <w:rsid w:val="00B9370D"/>
    <w:rsid w:val="00B9380C"/>
    <w:rsid w:val="00B93CE2"/>
    <w:rsid w:val="00B93DFA"/>
    <w:rsid w:val="00B940A4"/>
    <w:rsid w:val="00B9468E"/>
    <w:rsid w:val="00B94FE5"/>
    <w:rsid w:val="00B95B7E"/>
    <w:rsid w:val="00B96381"/>
    <w:rsid w:val="00B96790"/>
    <w:rsid w:val="00B97942"/>
    <w:rsid w:val="00B97C46"/>
    <w:rsid w:val="00B97E3D"/>
    <w:rsid w:val="00BA112E"/>
    <w:rsid w:val="00BA2A85"/>
    <w:rsid w:val="00BA2E32"/>
    <w:rsid w:val="00BA3E1B"/>
    <w:rsid w:val="00BA3F6F"/>
    <w:rsid w:val="00BA4376"/>
    <w:rsid w:val="00BA6A33"/>
    <w:rsid w:val="00BB0649"/>
    <w:rsid w:val="00BB23D5"/>
    <w:rsid w:val="00BB43D9"/>
    <w:rsid w:val="00BB46A0"/>
    <w:rsid w:val="00BB49C4"/>
    <w:rsid w:val="00BB5468"/>
    <w:rsid w:val="00BC0472"/>
    <w:rsid w:val="00BC08E6"/>
    <w:rsid w:val="00BC0940"/>
    <w:rsid w:val="00BC0A85"/>
    <w:rsid w:val="00BC1096"/>
    <w:rsid w:val="00BC10B4"/>
    <w:rsid w:val="00BC1463"/>
    <w:rsid w:val="00BC34B9"/>
    <w:rsid w:val="00BC3BF9"/>
    <w:rsid w:val="00BC48B0"/>
    <w:rsid w:val="00BC6A37"/>
    <w:rsid w:val="00BC75D0"/>
    <w:rsid w:val="00BC765D"/>
    <w:rsid w:val="00BD03D8"/>
    <w:rsid w:val="00BD04F0"/>
    <w:rsid w:val="00BD17BE"/>
    <w:rsid w:val="00BD2D78"/>
    <w:rsid w:val="00BD34A4"/>
    <w:rsid w:val="00BD3F29"/>
    <w:rsid w:val="00BD4AD3"/>
    <w:rsid w:val="00BD5746"/>
    <w:rsid w:val="00BD70DE"/>
    <w:rsid w:val="00BE0738"/>
    <w:rsid w:val="00BE324A"/>
    <w:rsid w:val="00BE39FA"/>
    <w:rsid w:val="00BE4173"/>
    <w:rsid w:val="00BE4680"/>
    <w:rsid w:val="00BE4A5B"/>
    <w:rsid w:val="00BE5A22"/>
    <w:rsid w:val="00BE678F"/>
    <w:rsid w:val="00BE696B"/>
    <w:rsid w:val="00BE69A3"/>
    <w:rsid w:val="00BE7E4A"/>
    <w:rsid w:val="00BF177F"/>
    <w:rsid w:val="00BF1F60"/>
    <w:rsid w:val="00BF27C5"/>
    <w:rsid w:val="00BF30CD"/>
    <w:rsid w:val="00BF4A56"/>
    <w:rsid w:val="00BF605E"/>
    <w:rsid w:val="00BF6A07"/>
    <w:rsid w:val="00BF6DF5"/>
    <w:rsid w:val="00BF7404"/>
    <w:rsid w:val="00BF7B9E"/>
    <w:rsid w:val="00C00DF4"/>
    <w:rsid w:val="00C00E82"/>
    <w:rsid w:val="00C01150"/>
    <w:rsid w:val="00C01684"/>
    <w:rsid w:val="00C01B10"/>
    <w:rsid w:val="00C01B58"/>
    <w:rsid w:val="00C025B8"/>
    <w:rsid w:val="00C033D9"/>
    <w:rsid w:val="00C05E19"/>
    <w:rsid w:val="00C069E1"/>
    <w:rsid w:val="00C10A41"/>
    <w:rsid w:val="00C123E1"/>
    <w:rsid w:val="00C1365A"/>
    <w:rsid w:val="00C13A00"/>
    <w:rsid w:val="00C1481C"/>
    <w:rsid w:val="00C14982"/>
    <w:rsid w:val="00C14BCF"/>
    <w:rsid w:val="00C14D6D"/>
    <w:rsid w:val="00C16938"/>
    <w:rsid w:val="00C17662"/>
    <w:rsid w:val="00C17A8A"/>
    <w:rsid w:val="00C20D6C"/>
    <w:rsid w:val="00C218CB"/>
    <w:rsid w:val="00C21DDC"/>
    <w:rsid w:val="00C238FA"/>
    <w:rsid w:val="00C23D17"/>
    <w:rsid w:val="00C24406"/>
    <w:rsid w:val="00C24527"/>
    <w:rsid w:val="00C24615"/>
    <w:rsid w:val="00C26764"/>
    <w:rsid w:val="00C26D01"/>
    <w:rsid w:val="00C2743C"/>
    <w:rsid w:val="00C318EC"/>
    <w:rsid w:val="00C31CA3"/>
    <w:rsid w:val="00C32404"/>
    <w:rsid w:val="00C32A6F"/>
    <w:rsid w:val="00C32EE5"/>
    <w:rsid w:val="00C33187"/>
    <w:rsid w:val="00C33827"/>
    <w:rsid w:val="00C34E3D"/>
    <w:rsid w:val="00C34F20"/>
    <w:rsid w:val="00C34F95"/>
    <w:rsid w:val="00C356ED"/>
    <w:rsid w:val="00C3630A"/>
    <w:rsid w:val="00C36430"/>
    <w:rsid w:val="00C4154D"/>
    <w:rsid w:val="00C420D3"/>
    <w:rsid w:val="00C432B9"/>
    <w:rsid w:val="00C43E80"/>
    <w:rsid w:val="00C4486B"/>
    <w:rsid w:val="00C44A44"/>
    <w:rsid w:val="00C44FBA"/>
    <w:rsid w:val="00C45DC0"/>
    <w:rsid w:val="00C46D9B"/>
    <w:rsid w:val="00C47671"/>
    <w:rsid w:val="00C50C0B"/>
    <w:rsid w:val="00C51A29"/>
    <w:rsid w:val="00C521A0"/>
    <w:rsid w:val="00C5221B"/>
    <w:rsid w:val="00C5325E"/>
    <w:rsid w:val="00C53830"/>
    <w:rsid w:val="00C53A06"/>
    <w:rsid w:val="00C541E1"/>
    <w:rsid w:val="00C549EC"/>
    <w:rsid w:val="00C5699E"/>
    <w:rsid w:val="00C56EC4"/>
    <w:rsid w:val="00C610D0"/>
    <w:rsid w:val="00C61263"/>
    <w:rsid w:val="00C63607"/>
    <w:rsid w:val="00C6615F"/>
    <w:rsid w:val="00C66498"/>
    <w:rsid w:val="00C70DD3"/>
    <w:rsid w:val="00C72433"/>
    <w:rsid w:val="00C75B57"/>
    <w:rsid w:val="00C75CF0"/>
    <w:rsid w:val="00C77F10"/>
    <w:rsid w:val="00C804F9"/>
    <w:rsid w:val="00C80AED"/>
    <w:rsid w:val="00C81D1E"/>
    <w:rsid w:val="00C8215D"/>
    <w:rsid w:val="00C839F7"/>
    <w:rsid w:val="00C83E73"/>
    <w:rsid w:val="00C845AF"/>
    <w:rsid w:val="00C86931"/>
    <w:rsid w:val="00C87066"/>
    <w:rsid w:val="00C87BD7"/>
    <w:rsid w:val="00C90520"/>
    <w:rsid w:val="00C911CE"/>
    <w:rsid w:val="00C911FD"/>
    <w:rsid w:val="00C912D2"/>
    <w:rsid w:val="00C921E8"/>
    <w:rsid w:val="00C922F8"/>
    <w:rsid w:val="00C92829"/>
    <w:rsid w:val="00C957C4"/>
    <w:rsid w:val="00C96DBC"/>
    <w:rsid w:val="00C9745A"/>
    <w:rsid w:val="00C97BAE"/>
    <w:rsid w:val="00CA03EA"/>
    <w:rsid w:val="00CA286B"/>
    <w:rsid w:val="00CA40B1"/>
    <w:rsid w:val="00CA4535"/>
    <w:rsid w:val="00CA5AC1"/>
    <w:rsid w:val="00CA5DB1"/>
    <w:rsid w:val="00CA5F2B"/>
    <w:rsid w:val="00CA708D"/>
    <w:rsid w:val="00CB0DEA"/>
    <w:rsid w:val="00CB2D1C"/>
    <w:rsid w:val="00CB30BE"/>
    <w:rsid w:val="00CB36EF"/>
    <w:rsid w:val="00CB5834"/>
    <w:rsid w:val="00CB6671"/>
    <w:rsid w:val="00CB7780"/>
    <w:rsid w:val="00CC0759"/>
    <w:rsid w:val="00CC0CC3"/>
    <w:rsid w:val="00CC2910"/>
    <w:rsid w:val="00CC3D21"/>
    <w:rsid w:val="00CC43ED"/>
    <w:rsid w:val="00CC4FE5"/>
    <w:rsid w:val="00CC55ED"/>
    <w:rsid w:val="00CC56B9"/>
    <w:rsid w:val="00CC6443"/>
    <w:rsid w:val="00CC76EB"/>
    <w:rsid w:val="00CC78C0"/>
    <w:rsid w:val="00CD049B"/>
    <w:rsid w:val="00CD0EAD"/>
    <w:rsid w:val="00CD16CB"/>
    <w:rsid w:val="00CD2B41"/>
    <w:rsid w:val="00CD3479"/>
    <w:rsid w:val="00CD463C"/>
    <w:rsid w:val="00CD47CF"/>
    <w:rsid w:val="00CD4890"/>
    <w:rsid w:val="00CD4AB9"/>
    <w:rsid w:val="00CD59A7"/>
    <w:rsid w:val="00CD5B8D"/>
    <w:rsid w:val="00CD66A0"/>
    <w:rsid w:val="00CD6D7C"/>
    <w:rsid w:val="00CE0630"/>
    <w:rsid w:val="00CE06F0"/>
    <w:rsid w:val="00CE10E4"/>
    <w:rsid w:val="00CE2991"/>
    <w:rsid w:val="00CE345A"/>
    <w:rsid w:val="00CE4C43"/>
    <w:rsid w:val="00CE68CD"/>
    <w:rsid w:val="00CE74CB"/>
    <w:rsid w:val="00CF06B4"/>
    <w:rsid w:val="00CF0E68"/>
    <w:rsid w:val="00CF1944"/>
    <w:rsid w:val="00CF1DF1"/>
    <w:rsid w:val="00CF27ED"/>
    <w:rsid w:val="00CF448A"/>
    <w:rsid w:val="00CF4B90"/>
    <w:rsid w:val="00CF5513"/>
    <w:rsid w:val="00CF6737"/>
    <w:rsid w:val="00CF79F8"/>
    <w:rsid w:val="00D00285"/>
    <w:rsid w:val="00D02BF4"/>
    <w:rsid w:val="00D03DC1"/>
    <w:rsid w:val="00D03FD9"/>
    <w:rsid w:val="00D04389"/>
    <w:rsid w:val="00D0512B"/>
    <w:rsid w:val="00D07757"/>
    <w:rsid w:val="00D10B5B"/>
    <w:rsid w:val="00D10FDF"/>
    <w:rsid w:val="00D11F45"/>
    <w:rsid w:val="00D12621"/>
    <w:rsid w:val="00D135EB"/>
    <w:rsid w:val="00D20102"/>
    <w:rsid w:val="00D206B3"/>
    <w:rsid w:val="00D20D11"/>
    <w:rsid w:val="00D2340C"/>
    <w:rsid w:val="00D238FF"/>
    <w:rsid w:val="00D24597"/>
    <w:rsid w:val="00D2523F"/>
    <w:rsid w:val="00D27A92"/>
    <w:rsid w:val="00D301CB"/>
    <w:rsid w:val="00D3135F"/>
    <w:rsid w:val="00D313F0"/>
    <w:rsid w:val="00D31973"/>
    <w:rsid w:val="00D31EA5"/>
    <w:rsid w:val="00D348F1"/>
    <w:rsid w:val="00D36564"/>
    <w:rsid w:val="00D369CB"/>
    <w:rsid w:val="00D36DAA"/>
    <w:rsid w:val="00D37226"/>
    <w:rsid w:val="00D41712"/>
    <w:rsid w:val="00D42CC0"/>
    <w:rsid w:val="00D46473"/>
    <w:rsid w:val="00D46FB1"/>
    <w:rsid w:val="00D47A92"/>
    <w:rsid w:val="00D5018C"/>
    <w:rsid w:val="00D504F5"/>
    <w:rsid w:val="00D51599"/>
    <w:rsid w:val="00D519E1"/>
    <w:rsid w:val="00D52970"/>
    <w:rsid w:val="00D53FE3"/>
    <w:rsid w:val="00D544E3"/>
    <w:rsid w:val="00D54696"/>
    <w:rsid w:val="00D54779"/>
    <w:rsid w:val="00D55A24"/>
    <w:rsid w:val="00D56F20"/>
    <w:rsid w:val="00D606BA"/>
    <w:rsid w:val="00D60E15"/>
    <w:rsid w:val="00D61CE7"/>
    <w:rsid w:val="00D626F0"/>
    <w:rsid w:val="00D62E50"/>
    <w:rsid w:val="00D658B3"/>
    <w:rsid w:val="00D659F8"/>
    <w:rsid w:val="00D67F00"/>
    <w:rsid w:val="00D71DC8"/>
    <w:rsid w:val="00D738E8"/>
    <w:rsid w:val="00D73E8E"/>
    <w:rsid w:val="00D74F3E"/>
    <w:rsid w:val="00D77207"/>
    <w:rsid w:val="00D81E54"/>
    <w:rsid w:val="00D82E3D"/>
    <w:rsid w:val="00D84E0A"/>
    <w:rsid w:val="00D85892"/>
    <w:rsid w:val="00D86509"/>
    <w:rsid w:val="00D86B62"/>
    <w:rsid w:val="00D86BCA"/>
    <w:rsid w:val="00D90AAF"/>
    <w:rsid w:val="00D915B2"/>
    <w:rsid w:val="00D91999"/>
    <w:rsid w:val="00D91B89"/>
    <w:rsid w:val="00D92767"/>
    <w:rsid w:val="00D92FF3"/>
    <w:rsid w:val="00D93BF6"/>
    <w:rsid w:val="00D95915"/>
    <w:rsid w:val="00D964BB"/>
    <w:rsid w:val="00D96B73"/>
    <w:rsid w:val="00D96DD4"/>
    <w:rsid w:val="00D96F1B"/>
    <w:rsid w:val="00D974C7"/>
    <w:rsid w:val="00DA0B22"/>
    <w:rsid w:val="00DA1CD0"/>
    <w:rsid w:val="00DA1EE1"/>
    <w:rsid w:val="00DA3616"/>
    <w:rsid w:val="00DA52B5"/>
    <w:rsid w:val="00DA5460"/>
    <w:rsid w:val="00DA7817"/>
    <w:rsid w:val="00DA79BC"/>
    <w:rsid w:val="00DA7B9A"/>
    <w:rsid w:val="00DB2513"/>
    <w:rsid w:val="00DB2672"/>
    <w:rsid w:val="00DB4BB6"/>
    <w:rsid w:val="00DB4DC8"/>
    <w:rsid w:val="00DB6355"/>
    <w:rsid w:val="00DB766B"/>
    <w:rsid w:val="00DC0223"/>
    <w:rsid w:val="00DC0AF7"/>
    <w:rsid w:val="00DC2072"/>
    <w:rsid w:val="00DC3000"/>
    <w:rsid w:val="00DD0D9D"/>
    <w:rsid w:val="00DD24F7"/>
    <w:rsid w:val="00DD2FF1"/>
    <w:rsid w:val="00DD3A4F"/>
    <w:rsid w:val="00DD4E62"/>
    <w:rsid w:val="00DD506C"/>
    <w:rsid w:val="00DD60AD"/>
    <w:rsid w:val="00DD682C"/>
    <w:rsid w:val="00DD6BB4"/>
    <w:rsid w:val="00DD6BF6"/>
    <w:rsid w:val="00DD711B"/>
    <w:rsid w:val="00DE02F3"/>
    <w:rsid w:val="00DE0589"/>
    <w:rsid w:val="00DE1806"/>
    <w:rsid w:val="00DE1874"/>
    <w:rsid w:val="00DE2516"/>
    <w:rsid w:val="00DE2EED"/>
    <w:rsid w:val="00DE34BE"/>
    <w:rsid w:val="00DE38DF"/>
    <w:rsid w:val="00DE48A2"/>
    <w:rsid w:val="00DE48E7"/>
    <w:rsid w:val="00DE5A8D"/>
    <w:rsid w:val="00DE68C4"/>
    <w:rsid w:val="00DE7DBA"/>
    <w:rsid w:val="00DF0241"/>
    <w:rsid w:val="00DF1B46"/>
    <w:rsid w:val="00DF3223"/>
    <w:rsid w:val="00DF325C"/>
    <w:rsid w:val="00DF3C71"/>
    <w:rsid w:val="00DF52EB"/>
    <w:rsid w:val="00DF6A68"/>
    <w:rsid w:val="00DF6BB8"/>
    <w:rsid w:val="00E00831"/>
    <w:rsid w:val="00E01751"/>
    <w:rsid w:val="00E01777"/>
    <w:rsid w:val="00E02874"/>
    <w:rsid w:val="00E04C18"/>
    <w:rsid w:val="00E069E3"/>
    <w:rsid w:val="00E06B65"/>
    <w:rsid w:val="00E10048"/>
    <w:rsid w:val="00E1013F"/>
    <w:rsid w:val="00E10BD5"/>
    <w:rsid w:val="00E138E3"/>
    <w:rsid w:val="00E14415"/>
    <w:rsid w:val="00E1588A"/>
    <w:rsid w:val="00E15F06"/>
    <w:rsid w:val="00E16485"/>
    <w:rsid w:val="00E172FD"/>
    <w:rsid w:val="00E2139A"/>
    <w:rsid w:val="00E2498D"/>
    <w:rsid w:val="00E24B9D"/>
    <w:rsid w:val="00E26736"/>
    <w:rsid w:val="00E30059"/>
    <w:rsid w:val="00E30979"/>
    <w:rsid w:val="00E34316"/>
    <w:rsid w:val="00E350A5"/>
    <w:rsid w:val="00E3738A"/>
    <w:rsid w:val="00E410AD"/>
    <w:rsid w:val="00E41B37"/>
    <w:rsid w:val="00E42A57"/>
    <w:rsid w:val="00E433DB"/>
    <w:rsid w:val="00E44495"/>
    <w:rsid w:val="00E445D4"/>
    <w:rsid w:val="00E45FDF"/>
    <w:rsid w:val="00E46896"/>
    <w:rsid w:val="00E47192"/>
    <w:rsid w:val="00E478CA"/>
    <w:rsid w:val="00E47A8D"/>
    <w:rsid w:val="00E515D1"/>
    <w:rsid w:val="00E51771"/>
    <w:rsid w:val="00E51CEE"/>
    <w:rsid w:val="00E521B9"/>
    <w:rsid w:val="00E52297"/>
    <w:rsid w:val="00E537B3"/>
    <w:rsid w:val="00E54568"/>
    <w:rsid w:val="00E5473D"/>
    <w:rsid w:val="00E55E89"/>
    <w:rsid w:val="00E572BD"/>
    <w:rsid w:val="00E57680"/>
    <w:rsid w:val="00E57B7B"/>
    <w:rsid w:val="00E607D9"/>
    <w:rsid w:val="00E609CE"/>
    <w:rsid w:val="00E620C0"/>
    <w:rsid w:val="00E62379"/>
    <w:rsid w:val="00E62BFB"/>
    <w:rsid w:val="00E6652F"/>
    <w:rsid w:val="00E67114"/>
    <w:rsid w:val="00E67DA4"/>
    <w:rsid w:val="00E70120"/>
    <w:rsid w:val="00E70D22"/>
    <w:rsid w:val="00E712AF"/>
    <w:rsid w:val="00E72E66"/>
    <w:rsid w:val="00E74C97"/>
    <w:rsid w:val="00E74CCA"/>
    <w:rsid w:val="00E74D36"/>
    <w:rsid w:val="00E7672A"/>
    <w:rsid w:val="00E767F6"/>
    <w:rsid w:val="00E77873"/>
    <w:rsid w:val="00E77C46"/>
    <w:rsid w:val="00E77D69"/>
    <w:rsid w:val="00E77E4A"/>
    <w:rsid w:val="00E80CDD"/>
    <w:rsid w:val="00E8108F"/>
    <w:rsid w:val="00E81820"/>
    <w:rsid w:val="00E82ACC"/>
    <w:rsid w:val="00E83ED7"/>
    <w:rsid w:val="00E84132"/>
    <w:rsid w:val="00E845D1"/>
    <w:rsid w:val="00E848A3"/>
    <w:rsid w:val="00E85F2F"/>
    <w:rsid w:val="00E860C9"/>
    <w:rsid w:val="00E916EE"/>
    <w:rsid w:val="00E92C45"/>
    <w:rsid w:val="00E93BBF"/>
    <w:rsid w:val="00E94F6B"/>
    <w:rsid w:val="00E95041"/>
    <w:rsid w:val="00E956E4"/>
    <w:rsid w:val="00E95922"/>
    <w:rsid w:val="00E95BAE"/>
    <w:rsid w:val="00E96826"/>
    <w:rsid w:val="00E96996"/>
    <w:rsid w:val="00E96BF9"/>
    <w:rsid w:val="00E973D1"/>
    <w:rsid w:val="00EA035A"/>
    <w:rsid w:val="00EA08B4"/>
    <w:rsid w:val="00EA0938"/>
    <w:rsid w:val="00EA1728"/>
    <w:rsid w:val="00EA2A2D"/>
    <w:rsid w:val="00EA2B58"/>
    <w:rsid w:val="00EA4B00"/>
    <w:rsid w:val="00EA6693"/>
    <w:rsid w:val="00EA6CCD"/>
    <w:rsid w:val="00EA750B"/>
    <w:rsid w:val="00EB096D"/>
    <w:rsid w:val="00EB0D4D"/>
    <w:rsid w:val="00EB1D2D"/>
    <w:rsid w:val="00EB3705"/>
    <w:rsid w:val="00EB523A"/>
    <w:rsid w:val="00EB6BB2"/>
    <w:rsid w:val="00EB737A"/>
    <w:rsid w:val="00EC08E7"/>
    <w:rsid w:val="00EC3259"/>
    <w:rsid w:val="00EC5D1E"/>
    <w:rsid w:val="00EC6AD3"/>
    <w:rsid w:val="00EC7DE9"/>
    <w:rsid w:val="00EC7F04"/>
    <w:rsid w:val="00ED254F"/>
    <w:rsid w:val="00ED485E"/>
    <w:rsid w:val="00ED4FF8"/>
    <w:rsid w:val="00ED5324"/>
    <w:rsid w:val="00ED585B"/>
    <w:rsid w:val="00ED76CA"/>
    <w:rsid w:val="00ED7D90"/>
    <w:rsid w:val="00EE34EE"/>
    <w:rsid w:val="00EE3E26"/>
    <w:rsid w:val="00EE3E41"/>
    <w:rsid w:val="00EE4671"/>
    <w:rsid w:val="00EE5504"/>
    <w:rsid w:val="00EE6D1C"/>
    <w:rsid w:val="00EE7B57"/>
    <w:rsid w:val="00EF0765"/>
    <w:rsid w:val="00EF0BC5"/>
    <w:rsid w:val="00EF1C7E"/>
    <w:rsid w:val="00EF22D9"/>
    <w:rsid w:val="00EF2E03"/>
    <w:rsid w:val="00EF34A8"/>
    <w:rsid w:val="00EF36A1"/>
    <w:rsid w:val="00EF3AD7"/>
    <w:rsid w:val="00EF4AAA"/>
    <w:rsid w:val="00EF78A6"/>
    <w:rsid w:val="00F02142"/>
    <w:rsid w:val="00F038DB"/>
    <w:rsid w:val="00F07830"/>
    <w:rsid w:val="00F078B5"/>
    <w:rsid w:val="00F07986"/>
    <w:rsid w:val="00F07CE5"/>
    <w:rsid w:val="00F110C4"/>
    <w:rsid w:val="00F11748"/>
    <w:rsid w:val="00F119E5"/>
    <w:rsid w:val="00F121D6"/>
    <w:rsid w:val="00F13BB4"/>
    <w:rsid w:val="00F13C78"/>
    <w:rsid w:val="00F16580"/>
    <w:rsid w:val="00F167AF"/>
    <w:rsid w:val="00F168CC"/>
    <w:rsid w:val="00F1703B"/>
    <w:rsid w:val="00F211E4"/>
    <w:rsid w:val="00F22E17"/>
    <w:rsid w:val="00F24055"/>
    <w:rsid w:val="00F245C2"/>
    <w:rsid w:val="00F247F8"/>
    <w:rsid w:val="00F24B92"/>
    <w:rsid w:val="00F2543F"/>
    <w:rsid w:val="00F2558A"/>
    <w:rsid w:val="00F25ABF"/>
    <w:rsid w:val="00F267FD"/>
    <w:rsid w:val="00F3104B"/>
    <w:rsid w:val="00F31C7A"/>
    <w:rsid w:val="00F32589"/>
    <w:rsid w:val="00F32B53"/>
    <w:rsid w:val="00F33AA9"/>
    <w:rsid w:val="00F35B23"/>
    <w:rsid w:val="00F366D5"/>
    <w:rsid w:val="00F36AA4"/>
    <w:rsid w:val="00F37366"/>
    <w:rsid w:val="00F4100C"/>
    <w:rsid w:val="00F41056"/>
    <w:rsid w:val="00F414D4"/>
    <w:rsid w:val="00F42B18"/>
    <w:rsid w:val="00F43AB4"/>
    <w:rsid w:val="00F43CA1"/>
    <w:rsid w:val="00F4444C"/>
    <w:rsid w:val="00F454D7"/>
    <w:rsid w:val="00F45CD8"/>
    <w:rsid w:val="00F4764E"/>
    <w:rsid w:val="00F517A8"/>
    <w:rsid w:val="00F51BA9"/>
    <w:rsid w:val="00F537AB"/>
    <w:rsid w:val="00F53FC1"/>
    <w:rsid w:val="00F54D72"/>
    <w:rsid w:val="00F56B0F"/>
    <w:rsid w:val="00F5766A"/>
    <w:rsid w:val="00F57849"/>
    <w:rsid w:val="00F5792B"/>
    <w:rsid w:val="00F57ADB"/>
    <w:rsid w:val="00F6087D"/>
    <w:rsid w:val="00F61D58"/>
    <w:rsid w:val="00F61DB2"/>
    <w:rsid w:val="00F6257C"/>
    <w:rsid w:val="00F633A1"/>
    <w:rsid w:val="00F639B5"/>
    <w:rsid w:val="00F65632"/>
    <w:rsid w:val="00F71767"/>
    <w:rsid w:val="00F72319"/>
    <w:rsid w:val="00F725A3"/>
    <w:rsid w:val="00F72F19"/>
    <w:rsid w:val="00F73509"/>
    <w:rsid w:val="00F73510"/>
    <w:rsid w:val="00F73E39"/>
    <w:rsid w:val="00F7405D"/>
    <w:rsid w:val="00F747C2"/>
    <w:rsid w:val="00F74C7F"/>
    <w:rsid w:val="00F75339"/>
    <w:rsid w:val="00F75C95"/>
    <w:rsid w:val="00F770CD"/>
    <w:rsid w:val="00F77C9B"/>
    <w:rsid w:val="00F80A3B"/>
    <w:rsid w:val="00F82FEF"/>
    <w:rsid w:val="00F83C9B"/>
    <w:rsid w:val="00F84979"/>
    <w:rsid w:val="00F85ED9"/>
    <w:rsid w:val="00F86600"/>
    <w:rsid w:val="00F923C7"/>
    <w:rsid w:val="00F92579"/>
    <w:rsid w:val="00F9288A"/>
    <w:rsid w:val="00F93BCF"/>
    <w:rsid w:val="00F94A3E"/>
    <w:rsid w:val="00F95E20"/>
    <w:rsid w:val="00F9676F"/>
    <w:rsid w:val="00F9795D"/>
    <w:rsid w:val="00FA014D"/>
    <w:rsid w:val="00FA0821"/>
    <w:rsid w:val="00FA0A96"/>
    <w:rsid w:val="00FA0BE4"/>
    <w:rsid w:val="00FA0D34"/>
    <w:rsid w:val="00FA11F0"/>
    <w:rsid w:val="00FA1919"/>
    <w:rsid w:val="00FA1B9F"/>
    <w:rsid w:val="00FA5855"/>
    <w:rsid w:val="00FA5E85"/>
    <w:rsid w:val="00FA7A92"/>
    <w:rsid w:val="00FB06D5"/>
    <w:rsid w:val="00FB2F91"/>
    <w:rsid w:val="00FB3268"/>
    <w:rsid w:val="00FB60C8"/>
    <w:rsid w:val="00FB72E1"/>
    <w:rsid w:val="00FB776F"/>
    <w:rsid w:val="00FC0A7A"/>
    <w:rsid w:val="00FC3322"/>
    <w:rsid w:val="00FC43A4"/>
    <w:rsid w:val="00FC4553"/>
    <w:rsid w:val="00FC4AAF"/>
    <w:rsid w:val="00FC4C4E"/>
    <w:rsid w:val="00FC6440"/>
    <w:rsid w:val="00FC6CCA"/>
    <w:rsid w:val="00FD0876"/>
    <w:rsid w:val="00FD1305"/>
    <w:rsid w:val="00FD2088"/>
    <w:rsid w:val="00FD26B4"/>
    <w:rsid w:val="00FD3CD8"/>
    <w:rsid w:val="00FD676C"/>
    <w:rsid w:val="00FE0AF2"/>
    <w:rsid w:val="00FE109D"/>
    <w:rsid w:val="00FE4138"/>
    <w:rsid w:val="00FE4949"/>
    <w:rsid w:val="00FE4B21"/>
    <w:rsid w:val="00FE525F"/>
    <w:rsid w:val="00FE539B"/>
    <w:rsid w:val="00FE54B5"/>
    <w:rsid w:val="00FE5DED"/>
    <w:rsid w:val="00FE6C7E"/>
    <w:rsid w:val="00FE7520"/>
    <w:rsid w:val="00FF1504"/>
    <w:rsid w:val="00FF1529"/>
    <w:rsid w:val="00FF1630"/>
    <w:rsid w:val="00FF4E18"/>
    <w:rsid w:val="00FF5457"/>
    <w:rsid w:val="00FF5C6B"/>
    <w:rsid w:val="00FF6A8E"/>
    <w:rsid w:val="00FF74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FA"/>
  </w:style>
  <w:style w:type="paragraph" w:styleId="Ttulo1">
    <w:name w:val="heading 1"/>
    <w:basedOn w:val="Normal"/>
    <w:next w:val="Normal"/>
    <w:link w:val="Ttulo1Car"/>
    <w:uiPriority w:val="9"/>
    <w:qFormat/>
    <w:rsid w:val="00874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742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24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248C"/>
  </w:style>
  <w:style w:type="paragraph" w:styleId="Piedepgina">
    <w:name w:val="footer"/>
    <w:basedOn w:val="Normal"/>
    <w:link w:val="PiedepginaCar"/>
    <w:uiPriority w:val="99"/>
    <w:unhideWhenUsed/>
    <w:rsid w:val="003D24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248C"/>
  </w:style>
  <w:style w:type="table" w:styleId="Tablaconcuadrcula">
    <w:name w:val="Table Grid"/>
    <w:basedOn w:val="Tablanormal"/>
    <w:uiPriority w:val="59"/>
    <w:rsid w:val="003D2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D24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48C"/>
    <w:rPr>
      <w:rFonts w:ascii="Tahoma" w:hAnsi="Tahoma" w:cs="Tahoma"/>
      <w:sz w:val="16"/>
      <w:szCs w:val="16"/>
    </w:rPr>
  </w:style>
  <w:style w:type="paragraph" w:styleId="Prrafodelista">
    <w:name w:val="List Paragraph"/>
    <w:basedOn w:val="Normal"/>
    <w:uiPriority w:val="34"/>
    <w:qFormat/>
    <w:rsid w:val="006B1E80"/>
    <w:pPr>
      <w:ind w:left="720"/>
      <w:contextualSpacing/>
    </w:pPr>
  </w:style>
  <w:style w:type="paragraph" w:styleId="Textonotapie">
    <w:name w:val="footnote text"/>
    <w:aliases w:val="Footnote Text Char,fn,Footnote,text"/>
    <w:basedOn w:val="Normal"/>
    <w:link w:val="TextonotapieCar"/>
    <w:unhideWhenUsed/>
    <w:rsid w:val="00EC6AD3"/>
    <w:pPr>
      <w:spacing w:after="0" w:line="240" w:lineRule="auto"/>
    </w:pPr>
    <w:rPr>
      <w:sz w:val="20"/>
      <w:szCs w:val="20"/>
    </w:rPr>
  </w:style>
  <w:style w:type="character" w:customStyle="1" w:styleId="TextonotapieCar">
    <w:name w:val="Texto nota pie Car"/>
    <w:aliases w:val="Footnote Text Char Car,fn Car,Footnote Car,text Car"/>
    <w:basedOn w:val="Fuentedeprrafopredeter"/>
    <w:link w:val="Textonotapie"/>
    <w:rsid w:val="00EC6AD3"/>
    <w:rPr>
      <w:sz w:val="20"/>
      <w:szCs w:val="20"/>
    </w:rPr>
  </w:style>
  <w:style w:type="character" w:styleId="Refdenotaalpie">
    <w:name w:val="footnote reference"/>
    <w:basedOn w:val="Fuentedeprrafopredeter"/>
    <w:uiPriority w:val="99"/>
    <w:rsid w:val="00EC6AD3"/>
    <w:rPr>
      <w:rFonts w:cs="Times New Roman"/>
      <w:vertAlign w:val="superscript"/>
    </w:rPr>
  </w:style>
  <w:style w:type="paragraph" w:styleId="NormalWeb">
    <w:name w:val="Normal (Web)"/>
    <w:basedOn w:val="Normal"/>
    <w:uiPriority w:val="99"/>
    <w:semiHidden/>
    <w:unhideWhenUsed/>
    <w:rsid w:val="003562D2"/>
    <w:rPr>
      <w:rFonts w:ascii="Times New Roman" w:hAnsi="Times New Roman" w:cs="Times New Roman"/>
      <w:sz w:val="24"/>
      <w:szCs w:val="24"/>
    </w:rPr>
  </w:style>
  <w:style w:type="table" w:customStyle="1" w:styleId="Tablaconcuadrcula1">
    <w:name w:val="Tabla con cuadrícula1"/>
    <w:basedOn w:val="Tablanormal"/>
    <w:next w:val="Tablaconcuadrcula"/>
    <w:uiPriority w:val="59"/>
    <w:rsid w:val="00015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4D13B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D13B6"/>
    <w:rPr>
      <w:sz w:val="20"/>
      <w:szCs w:val="20"/>
    </w:rPr>
  </w:style>
  <w:style w:type="character" w:styleId="Refdenotaalfinal">
    <w:name w:val="endnote reference"/>
    <w:basedOn w:val="Fuentedeprrafopredeter"/>
    <w:uiPriority w:val="99"/>
    <w:semiHidden/>
    <w:unhideWhenUsed/>
    <w:rsid w:val="004D13B6"/>
    <w:rPr>
      <w:vertAlign w:val="superscript"/>
    </w:rPr>
  </w:style>
  <w:style w:type="paragraph" w:customStyle="1" w:styleId="Prrafodelista1">
    <w:name w:val="Párrafo de lista1"/>
    <w:basedOn w:val="Normal"/>
    <w:rsid w:val="00DA3616"/>
    <w:pPr>
      <w:ind w:left="720"/>
    </w:pPr>
    <w:rPr>
      <w:rFonts w:ascii="Calibri" w:eastAsia="Times New Roman" w:hAnsi="Calibri" w:cs="Times New Roman"/>
    </w:rPr>
  </w:style>
  <w:style w:type="paragraph" w:styleId="Sangradetextonormal">
    <w:name w:val="Body Text Indent"/>
    <w:basedOn w:val="Normal"/>
    <w:link w:val="SangradetextonormalCar"/>
    <w:semiHidden/>
    <w:rsid w:val="00365B49"/>
    <w:pPr>
      <w:spacing w:after="0" w:line="240" w:lineRule="auto"/>
      <w:ind w:left="927"/>
      <w:jc w:val="both"/>
    </w:pPr>
    <w:rPr>
      <w:rFonts w:ascii="Arial Narrow" w:eastAsia="Times New Roman" w:hAnsi="Arial Narrow" w:cs="Times New Roman"/>
      <w:color w:val="FF0000"/>
      <w:sz w:val="21"/>
      <w:szCs w:val="21"/>
      <w:lang w:val="es-CO"/>
    </w:rPr>
  </w:style>
  <w:style w:type="character" w:customStyle="1" w:styleId="SangradetextonormalCar">
    <w:name w:val="Sangría de texto normal Car"/>
    <w:basedOn w:val="Fuentedeprrafopredeter"/>
    <w:link w:val="Sangradetextonormal"/>
    <w:semiHidden/>
    <w:rsid w:val="00365B49"/>
    <w:rPr>
      <w:rFonts w:ascii="Arial Narrow" w:eastAsia="Times New Roman" w:hAnsi="Arial Narrow" w:cs="Times New Roman"/>
      <w:color w:val="FF0000"/>
      <w:sz w:val="21"/>
      <w:szCs w:val="21"/>
      <w:lang w:val="es-CO"/>
    </w:rPr>
  </w:style>
  <w:style w:type="paragraph" w:styleId="Textoindependiente3">
    <w:name w:val="Body Text 3"/>
    <w:basedOn w:val="Normal"/>
    <w:link w:val="Textoindependiente3Car"/>
    <w:uiPriority w:val="99"/>
    <w:semiHidden/>
    <w:unhideWhenUsed/>
    <w:rsid w:val="002F49C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F49CC"/>
    <w:rPr>
      <w:sz w:val="16"/>
      <w:szCs w:val="16"/>
    </w:rPr>
  </w:style>
  <w:style w:type="character" w:styleId="Refdecomentario">
    <w:name w:val="annotation reference"/>
    <w:basedOn w:val="Fuentedeprrafopredeter"/>
    <w:uiPriority w:val="99"/>
    <w:semiHidden/>
    <w:unhideWhenUsed/>
    <w:rsid w:val="006D2EFE"/>
    <w:rPr>
      <w:sz w:val="16"/>
      <w:szCs w:val="16"/>
    </w:rPr>
  </w:style>
  <w:style w:type="paragraph" w:styleId="Textocomentario">
    <w:name w:val="annotation text"/>
    <w:basedOn w:val="Normal"/>
    <w:link w:val="TextocomentarioCar"/>
    <w:uiPriority w:val="99"/>
    <w:semiHidden/>
    <w:unhideWhenUsed/>
    <w:rsid w:val="006D2EFE"/>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6D2EFE"/>
    <w:rPr>
      <w:rFonts w:ascii="Calibri" w:eastAsia="Calibri" w:hAnsi="Calibri" w:cs="Times New Roman"/>
      <w:sz w:val="20"/>
      <w:szCs w:val="20"/>
    </w:rPr>
  </w:style>
  <w:style w:type="paragraph" w:customStyle="1" w:styleId="Default">
    <w:name w:val="Default"/>
    <w:rsid w:val="0076049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E02874"/>
    <w:rPr>
      <w:color w:val="0000FF" w:themeColor="hyperlink"/>
      <w:u w:val="single"/>
    </w:rPr>
  </w:style>
  <w:style w:type="table" w:customStyle="1" w:styleId="Tablaconcuadrcula2">
    <w:name w:val="Tabla con cuadrícula2"/>
    <w:basedOn w:val="Tablanormal"/>
    <w:next w:val="Tablaconcuadrcula"/>
    <w:uiPriority w:val="59"/>
    <w:rsid w:val="0020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05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9132BF"/>
    <w:pPr>
      <w:ind w:left="720"/>
    </w:pPr>
    <w:rPr>
      <w:rFonts w:ascii="Calibri" w:eastAsia="Times New Roman" w:hAnsi="Calibri" w:cs="Times New Roman"/>
    </w:rPr>
  </w:style>
  <w:style w:type="paragraph" w:styleId="Textoindependiente">
    <w:name w:val="Body Text"/>
    <w:basedOn w:val="Normal"/>
    <w:link w:val="TextoindependienteCar"/>
    <w:uiPriority w:val="99"/>
    <w:unhideWhenUsed/>
    <w:rsid w:val="006753CB"/>
    <w:pPr>
      <w:spacing w:after="120"/>
    </w:pPr>
  </w:style>
  <w:style w:type="character" w:customStyle="1" w:styleId="TextoindependienteCar">
    <w:name w:val="Texto independiente Car"/>
    <w:basedOn w:val="Fuentedeprrafopredeter"/>
    <w:link w:val="Textoindependiente"/>
    <w:uiPriority w:val="99"/>
    <w:rsid w:val="006753CB"/>
  </w:style>
  <w:style w:type="paragraph" w:styleId="Textoindependiente2">
    <w:name w:val="Body Text 2"/>
    <w:basedOn w:val="Normal"/>
    <w:link w:val="Textoindependiente2Car"/>
    <w:uiPriority w:val="99"/>
    <w:semiHidden/>
    <w:unhideWhenUsed/>
    <w:rsid w:val="006753CB"/>
    <w:pPr>
      <w:spacing w:after="120" w:line="480" w:lineRule="auto"/>
    </w:pPr>
  </w:style>
  <w:style w:type="character" w:customStyle="1" w:styleId="Textoindependiente2Car">
    <w:name w:val="Texto independiente 2 Car"/>
    <w:basedOn w:val="Fuentedeprrafopredeter"/>
    <w:link w:val="Textoindependiente2"/>
    <w:uiPriority w:val="99"/>
    <w:semiHidden/>
    <w:rsid w:val="006753CB"/>
  </w:style>
  <w:style w:type="paragraph" w:customStyle="1" w:styleId="Prrafodelista3">
    <w:name w:val="Párrafo de lista3"/>
    <w:basedOn w:val="Normal"/>
    <w:rsid w:val="001124E3"/>
    <w:pPr>
      <w:ind w:left="720"/>
    </w:pPr>
    <w:rPr>
      <w:rFonts w:ascii="Calibri" w:eastAsia="Times New Roman" w:hAnsi="Calibri" w:cs="Times New Roman"/>
    </w:rPr>
  </w:style>
  <w:style w:type="table" w:customStyle="1" w:styleId="Tablaconcuadrcula4">
    <w:name w:val="Tabla con cuadrícula4"/>
    <w:basedOn w:val="Tablanormal"/>
    <w:next w:val="Tablaconcuadrcula"/>
    <w:uiPriority w:val="59"/>
    <w:rsid w:val="001F7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1F7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2523F"/>
  </w:style>
  <w:style w:type="character" w:styleId="Hipervnculovisitado">
    <w:name w:val="FollowedHyperlink"/>
    <w:basedOn w:val="Fuentedeprrafopredeter"/>
    <w:uiPriority w:val="99"/>
    <w:semiHidden/>
    <w:unhideWhenUsed/>
    <w:rsid w:val="00D2523F"/>
    <w:rPr>
      <w:color w:val="800080"/>
      <w:u w:val="single"/>
    </w:rPr>
  </w:style>
  <w:style w:type="paragraph" w:customStyle="1" w:styleId="xl65">
    <w:name w:val="xl65"/>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66">
    <w:name w:val="xl66"/>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67">
    <w:name w:val="xl67"/>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68">
    <w:name w:val="xl68"/>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40"/>
      <w:szCs w:val="40"/>
      <w:lang w:eastAsia="es-CL"/>
    </w:rPr>
  </w:style>
  <w:style w:type="paragraph" w:customStyle="1" w:styleId="xl69">
    <w:name w:val="xl69"/>
    <w:basedOn w:val="Normal"/>
    <w:rsid w:val="00D2523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70">
    <w:name w:val="xl70"/>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1">
    <w:name w:val="xl71"/>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2">
    <w:name w:val="xl72"/>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3">
    <w:name w:val="xl73"/>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40"/>
      <w:szCs w:val="40"/>
      <w:lang w:eastAsia="es-CL"/>
    </w:rPr>
  </w:style>
  <w:style w:type="paragraph" w:customStyle="1" w:styleId="xl74">
    <w:name w:val="xl74"/>
    <w:basedOn w:val="Normal"/>
    <w:rsid w:val="00D2523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5">
    <w:name w:val="xl75"/>
    <w:basedOn w:val="Normal"/>
    <w:rsid w:val="00D2523F"/>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76">
    <w:name w:val="xl76"/>
    <w:basedOn w:val="Normal"/>
    <w:rsid w:val="00D2523F"/>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7">
    <w:name w:val="xl77"/>
    <w:basedOn w:val="Normal"/>
    <w:rsid w:val="00D2523F"/>
    <w:pP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78">
    <w:name w:val="xl78"/>
    <w:basedOn w:val="Normal"/>
    <w:rsid w:val="00D2523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40"/>
      <w:szCs w:val="40"/>
      <w:lang w:eastAsia="es-CL"/>
    </w:rPr>
  </w:style>
  <w:style w:type="paragraph" w:customStyle="1" w:styleId="xl79">
    <w:name w:val="xl79"/>
    <w:basedOn w:val="Normal"/>
    <w:rsid w:val="00D25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40"/>
      <w:szCs w:val="40"/>
      <w:lang w:eastAsia="es-CL"/>
    </w:rPr>
  </w:style>
  <w:style w:type="paragraph" w:customStyle="1" w:styleId="xl80">
    <w:name w:val="xl80"/>
    <w:basedOn w:val="Normal"/>
    <w:rsid w:val="00D2523F"/>
    <w:pPr>
      <w:pBdr>
        <w:top w:val="single" w:sz="8"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1">
    <w:name w:val="xl81"/>
    <w:basedOn w:val="Normal"/>
    <w:rsid w:val="00D2523F"/>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2">
    <w:name w:val="xl82"/>
    <w:basedOn w:val="Normal"/>
    <w:rsid w:val="00D2523F"/>
    <w:pPr>
      <w:pBdr>
        <w:top w:val="single" w:sz="8" w:space="0" w:color="auto"/>
        <w:left w:val="single" w:sz="4" w:space="0" w:color="auto"/>
        <w:bottom w:val="single" w:sz="8"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3">
    <w:name w:val="xl83"/>
    <w:basedOn w:val="Normal"/>
    <w:rsid w:val="00D2523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4">
    <w:name w:val="xl84"/>
    <w:basedOn w:val="Normal"/>
    <w:rsid w:val="00D25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5">
    <w:name w:val="xl85"/>
    <w:basedOn w:val="Normal"/>
    <w:rsid w:val="00D2523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6">
    <w:name w:val="xl86"/>
    <w:basedOn w:val="Normal"/>
    <w:rsid w:val="00D2523F"/>
    <w:pPr>
      <w:pBdr>
        <w:top w:val="single" w:sz="4" w:space="0" w:color="auto"/>
        <w:bottom w:val="single" w:sz="8"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7">
    <w:name w:val="xl87"/>
    <w:basedOn w:val="Normal"/>
    <w:rsid w:val="00D2523F"/>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8">
    <w:name w:val="xl88"/>
    <w:basedOn w:val="Normal"/>
    <w:rsid w:val="00D2523F"/>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9">
    <w:name w:val="xl89"/>
    <w:basedOn w:val="Normal"/>
    <w:rsid w:val="00D252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0">
    <w:name w:val="xl90"/>
    <w:basedOn w:val="Normal"/>
    <w:rsid w:val="00D2523F"/>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1">
    <w:name w:val="xl91"/>
    <w:basedOn w:val="Normal"/>
    <w:rsid w:val="00D2523F"/>
    <w:pPr>
      <w:pBdr>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2">
    <w:name w:val="xl92"/>
    <w:basedOn w:val="Normal"/>
    <w:rsid w:val="00D2523F"/>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3">
    <w:name w:val="xl93"/>
    <w:basedOn w:val="Normal"/>
    <w:rsid w:val="00D2523F"/>
    <w:pPr>
      <w:pBdr>
        <w:left w:val="single" w:sz="4" w:space="0" w:color="auto"/>
        <w:bottom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4">
    <w:name w:val="xl94"/>
    <w:basedOn w:val="Normal"/>
    <w:rsid w:val="00D2523F"/>
    <w:pPr>
      <w:pBdr>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5">
    <w:name w:val="xl95"/>
    <w:basedOn w:val="Normal"/>
    <w:rsid w:val="00D2523F"/>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6">
    <w:name w:val="xl96"/>
    <w:basedOn w:val="Normal"/>
    <w:rsid w:val="00D2523F"/>
    <w:pPr>
      <w:pBdr>
        <w:left w:val="single" w:sz="4" w:space="0" w:color="auto"/>
        <w:bottom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7">
    <w:name w:val="xl97"/>
    <w:basedOn w:val="Normal"/>
    <w:rsid w:val="00D2523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8">
    <w:name w:val="xl98"/>
    <w:basedOn w:val="Normal"/>
    <w:rsid w:val="00D2523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9">
    <w:name w:val="xl99"/>
    <w:basedOn w:val="Normal"/>
    <w:rsid w:val="00D2523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0">
    <w:name w:val="xl100"/>
    <w:basedOn w:val="Normal"/>
    <w:rsid w:val="00D2523F"/>
    <w:pPr>
      <w:pBdr>
        <w:bottom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1">
    <w:name w:val="xl101"/>
    <w:basedOn w:val="Normal"/>
    <w:rsid w:val="00D2523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2">
    <w:name w:val="xl102"/>
    <w:basedOn w:val="Normal"/>
    <w:rsid w:val="00D25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3">
    <w:name w:val="xl103"/>
    <w:basedOn w:val="Normal"/>
    <w:rsid w:val="00D2523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4">
    <w:name w:val="xl104"/>
    <w:basedOn w:val="Normal"/>
    <w:rsid w:val="00D2523F"/>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5">
    <w:name w:val="xl105"/>
    <w:basedOn w:val="Normal"/>
    <w:rsid w:val="00D25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6">
    <w:name w:val="xl106"/>
    <w:basedOn w:val="Normal"/>
    <w:rsid w:val="00D2523F"/>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7">
    <w:name w:val="xl107"/>
    <w:basedOn w:val="Normal"/>
    <w:rsid w:val="00D2523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8">
    <w:name w:val="xl108"/>
    <w:basedOn w:val="Normal"/>
    <w:rsid w:val="00D2523F"/>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9">
    <w:name w:val="xl109"/>
    <w:basedOn w:val="Normal"/>
    <w:rsid w:val="00D2523F"/>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110">
    <w:name w:val="xl110"/>
    <w:basedOn w:val="Normal"/>
    <w:rsid w:val="00D25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111">
    <w:name w:val="xl111"/>
    <w:basedOn w:val="Normal"/>
    <w:rsid w:val="00D2523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2">
    <w:name w:val="xl112"/>
    <w:basedOn w:val="Normal"/>
    <w:rsid w:val="00D2523F"/>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113">
    <w:name w:val="xl113"/>
    <w:basedOn w:val="Normal"/>
    <w:rsid w:val="00D2523F"/>
    <w:pPr>
      <w:pBdr>
        <w:top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4">
    <w:name w:val="xl114"/>
    <w:basedOn w:val="Normal"/>
    <w:rsid w:val="00D2523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5">
    <w:name w:val="xl115"/>
    <w:basedOn w:val="Normal"/>
    <w:rsid w:val="00D2523F"/>
    <w:pPr>
      <w:pBdr>
        <w:top w:val="single" w:sz="4" w:space="0" w:color="auto"/>
        <w:left w:val="single" w:sz="4" w:space="0" w:color="auto"/>
        <w:bottom w:val="single" w:sz="8"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6">
    <w:name w:val="xl116"/>
    <w:basedOn w:val="Normal"/>
    <w:rsid w:val="00D2523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7">
    <w:name w:val="xl117"/>
    <w:basedOn w:val="Normal"/>
    <w:rsid w:val="00D2523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8">
    <w:name w:val="xl118"/>
    <w:basedOn w:val="Normal"/>
    <w:rsid w:val="00D2523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9">
    <w:name w:val="xl119"/>
    <w:basedOn w:val="Normal"/>
    <w:rsid w:val="00D2523F"/>
    <w:pPr>
      <w:pBdr>
        <w:top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20">
    <w:name w:val="xl120"/>
    <w:basedOn w:val="Normal"/>
    <w:rsid w:val="00D2523F"/>
    <w:pPr>
      <w:pBdr>
        <w:top w:val="single" w:sz="4" w:space="0" w:color="auto"/>
        <w:left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21">
    <w:name w:val="xl121"/>
    <w:basedOn w:val="Normal"/>
    <w:rsid w:val="00D2523F"/>
    <w:pPr>
      <w:spacing w:before="100" w:beforeAutospacing="1" w:after="100" w:afterAutospacing="1" w:line="240" w:lineRule="auto"/>
    </w:pPr>
    <w:rPr>
      <w:rFonts w:ascii="Arial Narrow" w:eastAsia="Times New Roman" w:hAnsi="Arial Narrow" w:cs="Times New Roman"/>
      <w:color w:val="FF0000"/>
      <w:sz w:val="40"/>
      <w:szCs w:val="40"/>
      <w:lang w:eastAsia="es-CL"/>
    </w:rPr>
  </w:style>
  <w:style w:type="paragraph" w:customStyle="1" w:styleId="font5">
    <w:name w:val="font5"/>
    <w:basedOn w:val="Normal"/>
    <w:rsid w:val="00863488"/>
    <w:pPr>
      <w:spacing w:before="100" w:beforeAutospacing="1" w:after="100" w:afterAutospacing="1" w:line="240" w:lineRule="auto"/>
    </w:pPr>
    <w:rPr>
      <w:rFonts w:ascii="Arial Narrow" w:eastAsia="Times New Roman" w:hAnsi="Arial Narrow" w:cs="Times New Roman"/>
      <w:color w:val="000000"/>
      <w:sz w:val="16"/>
      <w:szCs w:val="16"/>
      <w:lang w:eastAsia="es-CL"/>
    </w:rPr>
  </w:style>
  <w:style w:type="paragraph" w:customStyle="1" w:styleId="font6">
    <w:name w:val="font6"/>
    <w:basedOn w:val="Normal"/>
    <w:rsid w:val="00863488"/>
    <w:pPr>
      <w:spacing w:before="100" w:beforeAutospacing="1" w:after="100" w:afterAutospacing="1" w:line="240" w:lineRule="auto"/>
    </w:pPr>
    <w:rPr>
      <w:rFonts w:ascii="Arial Narrow" w:eastAsia="Times New Roman" w:hAnsi="Arial Narrow" w:cs="Times New Roman"/>
      <w:i/>
      <w:iCs/>
      <w:color w:val="000000"/>
      <w:sz w:val="16"/>
      <w:szCs w:val="16"/>
      <w:lang w:eastAsia="es-CL"/>
    </w:rPr>
  </w:style>
  <w:style w:type="table" w:customStyle="1" w:styleId="Tablaconcuadrcula5">
    <w:name w:val="Tabla con cuadrícula5"/>
    <w:basedOn w:val="Tablanormal"/>
    <w:next w:val="Tablaconcuadrcula"/>
    <w:uiPriority w:val="59"/>
    <w:rsid w:val="00D23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1E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1E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B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5B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062A89"/>
    <w:rPr>
      <w:i/>
      <w:iCs/>
    </w:rPr>
  </w:style>
  <w:style w:type="paragraph" w:styleId="Sangra3detindependiente">
    <w:name w:val="Body Text Indent 3"/>
    <w:basedOn w:val="Normal"/>
    <w:link w:val="Sangra3detindependienteCar"/>
    <w:uiPriority w:val="99"/>
    <w:semiHidden/>
    <w:unhideWhenUsed/>
    <w:rsid w:val="00440CD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40CD8"/>
    <w:rPr>
      <w:sz w:val="16"/>
      <w:szCs w:val="16"/>
    </w:rPr>
  </w:style>
  <w:style w:type="character" w:customStyle="1" w:styleId="Ttulo1Car">
    <w:name w:val="Título 1 Car"/>
    <w:basedOn w:val="Fuentedeprrafopredeter"/>
    <w:link w:val="Ttulo1"/>
    <w:uiPriority w:val="9"/>
    <w:rsid w:val="008742D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742D2"/>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8742D2"/>
    <w:pPr>
      <w:ind w:left="283" w:hanging="283"/>
      <w:contextualSpacing/>
    </w:pPr>
  </w:style>
  <w:style w:type="paragraph" w:styleId="Saludo">
    <w:name w:val="Salutation"/>
    <w:basedOn w:val="Normal"/>
    <w:next w:val="Normal"/>
    <w:link w:val="SaludoCar"/>
    <w:uiPriority w:val="99"/>
    <w:unhideWhenUsed/>
    <w:rsid w:val="008742D2"/>
  </w:style>
  <w:style w:type="character" w:customStyle="1" w:styleId="SaludoCar">
    <w:name w:val="Saludo Car"/>
    <w:basedOn w:val="Fuentedeprrafopredeter"/>
    <w:link w:val="Saludo"/>
    <w:uiPriority w:val="99"/>
    <w:rsid w:val="008742D2"/>
  </w:style>
  <w:style w:type="paragraph" w:styleId="Listaconvietas2">
    <w:name w:val="List Bullet 2"/>
    <w:basedOn w:val="Normal"/>
    <w:uiPriority w:val="99"/>
    <w:unhideWhenUsed/>
    <w:rsid w:val="008742D2"/>
    <w:pPr>
      <w:numPr>
        <w:numId w:val="17"/>
      </w:numPr>
      <w:contextualSpacing/>
    </w:pPr>
  </w:style>
  <w:style w:type="paragraph" w:styleId="Listaconvietas3">
    <w:name w:val="List Bullet 3"/>
    <w:basedOn w:val="Normal"/>
    <w:uiPriority w:val="99"/>
    <w:unhideWhenUsed/>
    <w:rsid w:val="008742D2"/>
    <w:pPr>
      <w:numPr>
        <w:numId w:val="18"/>
      </w:numPr>
      <w:contextualSpacing/>
    </w:pPr>
  </w:style>
  <w:style w:type="paragraph" w:styleId="Listaconvietas4">
    <w:name w:val="List Bullet 4"/>
    <w:basedOn w:val="Normal"/>
    <w:uiPriority w:val="99"/>
    <w:unhideWhenUsed/>
    <w:rsid w:val="008742D2"/>
    <w:pPr>
      <w:numPr>
        <w:numId w:val="19"/>
      </w:numPr>
      <w:contextualSpacing/>
    </w:pPr>
  </w:style>
  <w:style w:type="paragraph" w:styleId="Listaconvietas5">
    <w:name w:val="List Bullet 5"/>
    <w:basedOn w:val="Normal"/>
    <w:uiPriority w:val="99"/>
    <w:unhideWhenUsed/>
    <w:rsid w:val="008742D2"/>
    <w:pPr>
      <w:numPr>
        <w:numId w:val="20"/>
      </w:numPr>
      <w:contextualSpacing/>
    </w:pPr>
  </w:style>
  <w:style w:type="paragraph" w:customStyle="1" w:styleId="Direccininterior">
    <w:name w:val="Dirección interior"/>
    <w:basedOn w:val="Normal"/>
    <w:rsid w:val="008742D2"/>
  </w:style>
  <w:style w:type="paragraph" w:styleId="Ttulo">
    <w:name w:val="Title"/>
    <w:basedOn w:val="Normal"/>
    <w:next w:val="Normal"/>
    <w:link w:val="TtuloCar"/>
    <w:uiPriority w:val="10"/>
    <w:qFormat/>
    <w:rsid w:val="008742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742D2"/>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8742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742D2"/>
    <w:rPr>
      <w:rFonts w:asciiTheme="majorHAnsi" w:eastAsiaTheme="majorEastAsia" w:hAnsiTheme="majorHAnsi" w:cstheme="majorBidi"/>
      <w:i/>
      <w:iCs/>
      <w:color w:val="4F81BD" w:themeColor="accent1"/>
      <w:spacing w:val="15"/>
      <w:sz w:val="24"/>
      <w:szCs w:val="24"/>
    </w:rPr>
  </w:style>
  <w:style w:type="paragraph" w:customStyle="1" w:styleId="Lneadereferencia">
    <w:name w:val="Línea de referencia"/>
    <w:basedOn w:val="Textoindependiente"/>
    <w:rsid w:val="008742D2"/>
  </w:style>
  <w:style w:type="paragraph" w:styleId="Textoindependienteprimerasangra2">
    <w:name w:val="Body Text First Indent 2"/>
    <w:basedOn w:val="Sangradetextonormal"/>
    <w:link w:val="Textoindependienteprimerasangra2Car"/>
    <w:uiPriority w:val="99"/>
    <w:unhideWhenUsed/>
    <w:rsid w:val="008742D2"/>
    <w:pPr>
      <w:spacing w:after="200" w:line="276" w:lineRule="auto"/>
      <w:ind w:left="360" w:firstLine="360"/>
      <w:jc w:val="left"/>
    </w:pPr>
    <w:rPr>
      <w:rFonts w:asciiTheme="minorHAnsi" w:eastAsiaTheme="minorHAnsi" w:hAnsiTheme="minorHAnsi" w:cstheme="minorBidi"/>
      <w:color w:val="auto"/>
      <w:sz w:val="22"/>
      <w:szCs w:val="22"/>
      <w:lang w:val="es-CL"/>
    </w:rPr>
  </w:style>
  <w:style w:type="character" w:customStyle="1" w:styleId="Textoindependienteprimerasangra2Car">
    <w:name w:val="Texto independiente primera sangría 2 Car"/>
    <w:basedOn w:val="SangradetextonormalCar"/>
    <w:link w:val="Textoindependienteprimerasangra2"/>
    <w:uiPriority w:val="99"/>
    <w:rsid w:val="008742D2"/>
    <w:rPr>
      <w:rFonts w:ascii="Arial Narrow" w:eastAsia="Times New Roman" w:hAnsi="Arial Narrow" w:cs="Times New Roman"/>
      <w:color w:val="FF0000"/>
      <w:sz w:val="21"/>
      <w:szCs w:val="21"/>
      <w:lang w:val="es-CO"/>
    </w:rPr>
  </w:style>
  <w:style w:type="paragraph" w:styleId="Encabezadodenota">
    <w:name w:val="Note Heading"/>
    <w:basedOn w:val="Normal"/>
    <w:next w:val="Normal"/>
    <w:link w:val="EncabezadodenotaCar"/>
    <w:uiPriority w:val="99"/>
    <w:unhideWhenUsed/>
    <w:rsid w:val="008742D2"/>
    <w:pPr>
      <w:spacing w:after="0" w:line="240" w:lineRule="auto"/>
    </w:pPr>
  </w:style>
  <w:style w:type="character" w:customStyle="1" w:styleId="EncabezadodenotaCar">
    <w:name w:val="Encabezado de nota Car"/>
    <w:basedOn w:val="Fuentedeprrafopredeter"/>
    <w:link w:val="Encabezadodenota"/>
    <w:uiPriority w:val="99"/>
    <w:rsid w:val="00874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FA"/>
  </w:style>
  <w:style w:type="paragraph" w:styleId="Ttulo1">
    <w:name w:val="heading 1"/>
    <w:basedOn w:val="Normal"/>
    <w:next w:val="Normal"/>
    <w:link w:val="Ttulo1Car"/>
    <w:uiPriority w:val="9"/>
    <w:qFormat/>
    <w:rsid w:val="00874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742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24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248C"/>
  </w:style>
  <w:style w:type="paragraph" w:styleId="Piedepgina">
    <w:name w:val="footer"/>
    <w:basedOn w:val="Normal"/>
    <w:link w:val="PiedepginaCar"/>
    <w:uiPriority w:val="99"/>
    <w:unhideWhenUsed/>
    <w:rsid w:val="003D24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248C"/>
  </w:style>
  <w:style w:type="table" w:styleId="Tablaconcuadrcula">
    <w:name w:val="Table Grid"/>
    <w:basedOn w:val="Tablanormal"/>
    <w:uiPriority w:val="59"/>
    <w:rsid w:val="003D2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D24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48C"/>
    <w:rPr>
      <w:rFonts w:ascii="Tahoma" w:hAnsi="Tahoma" w:cs="Tahoma"/>
      <w:sz w:val="16"/>
      <w:szCs w:val="16"/>
    </w:rPr>
  </w:style>
  <w:style w:type="paragraph" w:styleId="Prrafodelista">
    <w:name w:val="List Paragraph"/>
    <w:basedOn w:val="Normal"/>
    <w:uiPriority w:val="34"/>
    <w:qFormat/>
    <w:rsid w:val="006B1E80"/>
    <w:pPr>
      <w:ind w:left="720"/>
      <w:contextualSpacing/>
    </w:pPr>
  </w:style>
  <w:style w:type="paragraph" w:styleId="Textonotapie">
    <w:name w:val="footnote text"/>
    <w:aliases w:val="Footnote Text Char,fn,Footnote,text"/>
    <w:basedOn w:val="Normal"/>
    <w:link w:val="TextonotapieCar"/>
    <w:unhideWhenUsed/>
    <w:rsid w:val="00EC6AD3"/>
    <w:pPr>
      <w:spacing w:after="0" w:line="240" w:lineRule="auto"/>
    </w:pPr>
    <w:rPr>
      <w:sz w:val="20"/>
      <w:szCs w:val="20"/>
    </w:rPr>
  </w:style>
  <w:style w:type="character" w:customStyle="1" w:styleId="TextonotapieCar">
    <w:name w:val="Texto nota pie Car"/>
    <w:aliases w:val="Footnote Text Char Car,fn Car,Footnote Car,text Car"/>
    <w:basedOn w:val="Fuentedeprrafopredeter"/>
    <w:link w:val="Textonotapie"/>
    <w:rsid w:val="00EC6AD3"/>
    <w:rPr>
      <w:sz w:val="20"/>
      <w:szCs w:val="20"/>
    </w:rPr>
  </w:style>
  <w:style w:type="character" w:styleId="Refdenotaalpie">
    <w:name w:val="footnote reference"/>
    <w:basedOn w:val="Fuentedeprrafopredeter"/>
    <w:uiPriority w:val="99"/>
    <w:rsid w:val="00EC6AD3"/>
    <w:rPr>
      <w:rFonts w:cs="Times New Roman"/>
      <w:vertAlign w:val="superscript"/>
    </w:rPr>
  </w:style>
  <w:style w:type="paragraph" w:styleId="NormalWeb">
    <w:name w:val="Normal (Web)"/>
    <w:basedOn w:val="Normal"/>
    <w:uiPriority w:val="99"/>
    <w:semiHidden/>
    <w:unhideWhenUsed/>
    <w:rsid w:val="003562D2"/>
    <w:rPr>
      <w:rFonts w:ascii="Times New Roman" w:hAnsi="Times New Roman" w:cs="Times New Roman"/>
      <w:sz w:val="24"/>
      <w:szCs w:val="24"/>
    </w:rPr>
  </w:style>
  <w:style w:type="table" w:customStyle="1" w:styleId="Tablaconcuadrcula1">
    <w:name w:val="Tabla con cuadrícula1"/>
    <w:basedOn w:val="Tablanormal"/>
    <w:next w:val="Tablaconcuadrcula"/>
    <w:uiPriority w:val="59"/>
    <w:rsid w:val="00015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4D13B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D13B6"/>
    <w:rPr>
      <w:sz w:val="20"/>
      <w:szCs w:val="20"/>
    </w:rPr>
  </w:style>
  <w:style w:type="character" w:styleId="Refdenotaalfinal">
    <w:name w:val="endnote reference"/>
    <w:basedOn w:val="Fuentedeprrafopredeter"/>
    <w:uiPriority w:val="99"/>
    <w:semiHidden/>
    <w:unhideWhenUsed/>
    <w:rsid w:val="004D13B6"/>
    <w:rPr>
      <w:vertAlign w:val="superscript"/>
    </w:rPr>
  </w:style>
  <w:style w:type="paragraph" w:customStyle="1" w:styleId="Prrafodelista1">
    <w:name w:val="Párrafo de lista1"/>
    <w:basedOn w:val="Normal"/>
    <w:rsid w:val="00DA3616"/>
    <w:pPr>
      <w:ind w:left="720"/>
    </w:pPr>
    <w:rPr>
      <w:rFonts w:ascii="Calibri" w:eastAsia="Times New Roman" w:hAnsi="Calibri" w:cs="Times New Roman"/>
    </w:rPr>
  </w:style>
  <w:style w:type="paragraph" w:styleId="Sangradetextonormal">
    <w:name w:val="Body Text Indent"/>
    <w:basedOn w:val="Normal"/>
    <w:link w:val="SangradetextonormalCar"/>
    <w:semiHidden/>
    <w:rsid w:val="00365B49"/>
    <w:pPr>
      <w:spacing w:after="0" w:line="240" w:lineRule="auto"/>
      <w:ind w:left="927"/>
      <w:jc w:val="both"/>
    </w:pPr>
    <w:rPr>
      <w:rFonts w:ascii="Arial Narrow" w:eastAsia="Times New Roman" w:hAnsi="Arial Narrow" w:cs="Times New Roman"/>
      <w:color w:val="FF0000"/>
      <w:sz w:val="21"/>
      <w:szCs w:val="21"/>
      <w:lang w:val="es-CO"/>
    </w:rPr>
  </w:style>
  <w:style w:type="character" w:customStyle="1" w:styleId="SangradetextonormalCar">
    <w:name w:val="Sangría de texto normal Car"/>
    <w:basedOn w:val="Fuentedeprrafopredeter"/>
    <w:link w:val="Sangradetextonormal"/>
    <w:semiHidden/>
    <w:rsid w:val="00365B49"/>
    <w:rPr>
      <w:rFonts w:ascii="Arial Narrow" w:eastAsia="Times New Roman" w:hAnsi="Arial Narrow" w:cs="Times New Roman"/>
      <w:color w:val="FF0000"/>
      <w:sz w:val="21"/>
      <w:szCs w:val="21"/>
      <w:lang w:val="es-CO"/>
    </w:rPr>
  </w:style>
  <w:style w:type="paragraph" w:styleId="Textoindependiente3">
    <w:name w:val="Body Text 3"/>
    <w:basedOn w:val="Normal"/>
    <w:link w:val="Textoindependiente3Car"/>
    <w:uiPriority w:val="99"/>
    <w:semiHidden/>
    <w:unhideWhenUsed/>
    <w:rsid w:val="002F49C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F49CC"/>
    <w:rPr>
      <w:sz w:val="16"/>
      <w:szCs w:val="16"/>
    </w:rPr>
  </w:style>
  <w:style w:type="character" w:styleId="Refdecomentario">
    <w:name w:val="annotation reference"/>
    <w:basedOn w:val="Fuentedeprrafopredeter"/>
    <w:uiPriority w:val="99"/>
    <w:semiHidden/>
    <w:unhideWhenUsed/>
    <w:rsid w:val="006D2EFE"/>
    <w:rPr>
      <w:sz w:val="16"/>
      <w:szCs w:val="16"/>
    </w:rPr>
  </w:style>
  <w:style w:type="paragraph" w:styleId="Textocomentario">
    <w:name w:val="annotation text"/>
    <w:basedOn w:val="Normal"/>
    <w:link w:val="TextocomentarioCar"/>
    <w:uiPriority w:val="99"/>
    <w:semiHidden/>
    <w:unhideWhenUsed/>
    <w:rsid w:val="006D2EFE"/>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6D2EFE"/>
    <w:rPr>
      <w:rFonts w:ascii="Calibri" w:eastAsia="Calibri" w:hAnsi="Calibri" w:cs="Times New Roman"/>
      <w:sz w:val="20"/>
      <w:szCs w:val="20"/>
    </w:rPr>
  </w:style>
  <w:style w:type="paragraph" w:customStyle="1" w:styleId="Default">
    <w:name w:val="Default"/>
    <w:rsid w:val="0076049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E02874"/>
    <w:rPr>
      <w:color w:val="0000FF" w:themeColor="hyperlink"/>
      <w:u w:val="single"/>
    </w:rPr>
  </w:style>
  <w:style w:type="table" w:customStyle="1" w:styleId="Tablaconcuadrcula2">
    <w:name w:val="Tabla con cuadrícula2"/>
    <w:basedOn w:val="Tablanormal"/>
    <w:next w:val="Tablaconcuadrcula"/>
    <w:uiPriority w:val="59"/>
    <w:rsid w:val="0020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05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9132BF"/>
    <w:pPr>
      <w:ind w:left="720"/>
    </w:pPr>
    <w:rPr>
      <w:rFonts w:ascii="Calibri" w:eastAsia="Times New Roman" w:hAnsi="Calibri" w:cs="Times New Roman"/>
    </w:rPr>
  </w:style>
  <w:style w:type="paragraph" w:styleId="Textoindependiente">
    <w:name w:val="Body Text"/>
    <w:basedOn w:val="Normal"/>
    <w:link w:val="TextoindependienteCar"/>
    <w:uiPriority w:val="99"/>
    <w:unhideWhenUsed/>
    <w:rsid w:val="006753CB"/>
    <w:pPr>
      <w:spacing w:after="120"/>
    </w:pPr>
  </w:style>
  <w:style w:type="character" w:customStyle="1" w:styleId="TextoindependienteCar">
    <w:name w:val="Texto independiente Car"/>
    <w:basedOn w:val="Fuentedeprrafopredeter"/>
    <w:link w:val="Textoindependiente"/>
    <w:uiPriority w:val="99"/>
    <w:rsid w:val="006753CB"/>
  </w:style>
  <w:style w:type="paragraph" w:styleId="Textoindependiente2">
    <w:name w:val="Body Text 2"/>
    <w:basedOn w:val="Normal"/>
    <w:link w:val="Textoindependiente2Car"/>
    <w:uiPriority w:val="99"/>
    <w:semiHidden/>
    <w:unhideWhenUsed/>
    <w:rsid w:val="006753CB"/>
    <w:pPr>
      <w:spacing w:after="120" w:line="480" w:lineRule="auto"/>
    </w:pPr>
  </w:style>
  <w:style w:type="character" w:customStyle="1" w:styleId="Textoindependiente2Car">
    <w:name w:val="Texto independiente 2 Car"/>
    <w:basedOn w:val="Fuentedeprrafopredeter"/>
    <w:link w:val="Textoindependiente2"/>
    <w:uiPriority w:val="99"/>
    <w:semiHidden/>
    <w:rsid w:val="006753CB"/>
  </w:style>
  <w:style w:type="paragraph" w:customStyle="1" w:styleId="Prrafodelista3">
    <w:name w:val="Párrafo de lista3"/>
    <w:basedOn w:val="Normal"/>
    <w:rsid w:val="001124E3"/>
    <w:pPr>
      <w:ind w:left="720"/>
    </w:pPr>
    <w:rPr>
      <w:rFonts w:ascii="Calibri" w:eastAsia="Times New Roman" w:hAnsi="Calibri" w:cs="Times New Roman"/>
    </w:rPr>
  </w:style>
  <w:style w:type="table" w:customStyle="1" w:styleId="Tablaconcuadrcula4">
    <w:name w:val="Tabla con cuadrícula4"/>
    <w:basedOn w:val="Tablanormal"/>
    <w:next w:val="Tablaconcuadrcula"/>
    <w:uiPriority w:val="59"/>
    <w:rsid w:val="001F7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1F7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2523F"/>
  </w:style>
  <w:style w:type="character" w:styleId="Hipervnculovisitado">
    <w:name w:val="FollowedHyperlink"/>
    <w:basedOn w:val="Fuentedeprrafopredeter"/>
    <w:uiPriority w:val="99"/>
    <w:semiHidden/>
    <w:unhideWhenUsed/>
    <w:rsid w:val="00D2523F"/>
    <w:rPr>
      <w:color w:val="800080"/>
      <w:u w:val="single"/>
    </w:rPr>
  </w:style>
  <w:style w:type="paragraph" w:customStyle="1" w:styleId="xl65">
    <w:name w:val="xl65"/>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66">
    <w:name w:val="xl66"/>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67">
    <w:name w:val="xl67"/>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68">
    <w:name w:val="xl68"/>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40"/>
      <w:szCs w:val="40"/>
      <w:lang w:eastAsia="es-CL"/>
    </w:rPr>
  </w:style>
  <w:style w:type="paragraph" w:customStyle="1" w:styleId="xl69">
    <w:name w:val="xl69"/>
    <w:basedOn w:val="Normal"/>
    <w:rsid w:val="00D2523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70">
    <w:name w:val="xl70"/>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1">
    <w:name w:val="xl71"/>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2">
    <w:name w:val="xl72"/>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3">
    <w:name w:val="xl73"/>
    <w:basedOn w:val="Normal"/>
    <w:rsid w:val="00D2523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40"/>
      <w:szCs w:val="40"/>
      <w:lang w:eastAsia="es-CL"/>
    </w:rPr>
  </w:style>
  <w:style w:type="paragraph" w:customStyle="1" w:styleId="xl74">
    <w:name w:val="xl74"/>
    <w:basedOn w:val="Normal"/>
    <w:rsid w:val="00D2523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5">
    <w:name w:val="xl75"/>
    <w:basedOn w:val="Normal"/>
    <w:rsid w:val="00D2523F"/>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76">
    <w:name w:val="xl76"/>
    <w:basedOn w:val="Normal"/>
    <w:rsid w:val="00D2523F"/>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77">
    <w:name w:val="xl77"/>
    <w:basedOn w:val="Normal"/>
    <w:rsid w:val="00D2523F"/>
    <w:pPr>
      <w:spacing w:before="100" w:beforeAutospacing="1" w:after="100" w:afterAutospacing="1" w:line="240" w:lineRule="auto"/>
    </w:pPr>
    <w:rPr>
      <w:rFonts w:ascii="Arial Narrow" w:eastAsia="Times New Roman" w:hAnsi="Arial Narrow" w:cs="Times New Roman"/>
      <w:sz w:val="40"/>
      <w:szCs w:val="40"/>
      <w:lang w:eastAsia="es-CL"/>
    </w:rPr>
  </w:style>
  <w:style w:type="paragraph" w:customStyle="1" w:styleId="xl78">
    <w:name w:val="xl78"/>
    <w:basedOn w:val="Normal"/>
    <w:rsid w:val="00D2523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40"/>
      <w:szCs w:val="40"/>
      <w:lang w:eastAsia="es-CL"/>
    </w:rPr>
  </w:style>
  <w:style w:type="paragraph" w:customStyle="1" w:styleId="xl79">
    <w:name w:val="xl79"/>
    <w:basedOn w:val="Normal"/>
    <w:rsid w:val="00D25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b/>
      <w:bCs/>
      <w:sz w:val="40"/>
      <w:szCs w:val="40"/>
      <w:lang w:eastAsia="es-CL"/>
    </w:rPr>
  </w:style>
  <w:style w:type="paragraph" w:customStyle="1" w:styleId="xl80">
    <w:name w:val="xl80"/>
    <w:basedOn w:val="Normal"/>
    <w:rsid w:val="00D2523F"/>
    <w:pPr>
      <w:pBdr>
        <w:top w:val="single" w:sz="8"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1">
    <w:name w:val="xl81"/>
    <w:basedOn w:val="Normal"/>
    <w:rsid w:val="00D2523F"/>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2">
    <w:name w:val="xl82"/>
    <w:basedOn w:val="Normal"/>
    <w:rsid w:val="00D2523F"/>
    <w:pPr>
      <w:pBdr>
        <w:top w:val="single" w:sz="8" w:space="0" w:color="auto"/>
        <w:left w:val="single" w:sz="4" w:space="0" w:color="auto"/>
        <w:bottom w:val="single" w:sz="8"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3">
    <w:name w:val="xl83"/>
    <w:basedOn w:val="Normal"/>
    <w:rsid w:val="00D2523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4">
    <w:name w:val="xl84"/>
    <w:basedOn w:val="Normal"/>
    <w:rsid w:val="00D25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5">
    <w:name w:val="xl85"/>
    <w:basedOn w:val="Normal"/>
    <w:rsid w:val="00D2523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6">
    <w:name w:val="xl86"/>
    <w:basedOn w:val="Normal"/>
    <w:rsid w:val="00D2523F"/>
    <w:pPr>
      <w:pBdr>
        <w:top w:val="single" w:sz="4" w:space="0" w:color="auto"/>
        <w:bottom w:val="single" w:sz="8"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7">
    <w:name w:val="xl87"/>
    <w:basedOn w:val="Normal"/>
    <w:rsid w:val="00D2523F"/>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8">
    <w:name w:val="xl88"/>
    <w:basedOn w:val="Normal"/>
    <w:rsid w:val="00D2523F"/>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89">
    <w:name w:val="xl89"/>
    <w:basedOn w:val="Normal"/>
    <w:rsid w:val="00D2523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0">
    <w:name w:val="xl90"/>
    <w:basedOn w:val="Normal"/>
    <w:rsid w:val="00D2523F"/>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1">
    <w:name w:val="xl91"/>
    <w:basedOn w:val="Normal"/>
    <w:rsid w:val="00D2523F"/>
    <w:pPr>
      <w:pBdr>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2">
    <w:name w:val="xl92"/>
    <w:basedOn w:val="Normal"/>
    <w:rsid w:val="00D2523F"/>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3">
    <w:name w:val="xl93"/>
    <w:basedOn w:val="Normal"/>
    <w:rsid w:val="00D2523F"/>
    <w:pPr>
      <w:pBdr>
        <w:left w:val="single" w:sz="4" w:space="0" w:color="auto"/>
        <w:bottom w:val="single" w:sz="4" w:space="0" w:color="auto"/>
      </w:pBdr>
      <w:shd w:val="clear" w:color="000000" w:fill="EBF1DE"/>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94">
    <w:name w:val="xl94"/>
    <w:basedOn w:val="Normal"/>
    <w:rsid w:val="00D2523F"/>
    <w:pPr>
      <w:pBdr>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5">
    <w:name w:val="xl95"/>
    <w:basedOn w:val="Normal"/>
    <w:rsid w:val="00D2523F"/>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6">
    <w:name w:val="xl96"/>
    <w:basedOn w:val="Normal"/>
    <w:rsid w:val="00D2523F"/>
    <w:pPr>
      <w:pBdr>
        <w:left w:val="single" w:sz="4" w:space="0" w:color="auto"/>
        <w:bottom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7">
    <w:name w:val="xl97"/>
    <w:basedOn w:val="Normal"/>
    <w:rsid w:val="00D2523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8">
    <w:name w:val="xl98"/>
    <w:basedOn w:val="Normal"/>
    <w:rsid w:val="00D2523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99">
    <w:name w:val="xl99"/>
    <w:basedOn w:val="Normal"/>
    <w:rsid w:val="00D2523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0">
    <w:name w:val="xl100"/>
    <w:basedOn w:val="Normal"/>
    <w:rsid w:val="00D2523F"/>
    <w:pPr>
      <w:pBdr>
        <w:bottom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1">
    <w:name w:val="xl101"/>
    <w:basedOn w:val="Normal"/>
    <w:rsid w:val="00D2523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2">
    <w:name w:val="xl102"/>
    <w:basedOn w:val="Normal"/>
    <w:rsid w:val="00D25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3">
    <w:name w:val="xl103"/>
    <w:basedOn w:val="Normal"/>
    <w:rsid w:val="00D2523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4">
    <w:name w:val="xl104"/>
    <w:basedOn w:val="Normal"/>
    <w:rsid w:val="00D2523F"/>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5">
    <w:name w:val="xl105"/>
    <w:basedOn w:val="Normal"/>
    <w:rsid w:val="00D25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6">
    <w:name w:val="xl106"/>
    <w:basedOn w:val="Normal"/>
    <w:rsid w:val="00D2523F"/>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7">
    <w:name w:val="xl107"/>
    <w:basedOn w:val="Normal"/>
    <w:rsid w:val="00D2523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8">
    <w:name w:val="xl108"/>
    <w:basedOn w:val="Normal"/>
    <w:rsid w:val="00D2523F"/>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09">
    <w:name w:val="xl109"/>
    <w:basedOn w:val="Normal"/>
    <w:rsid w:val="00D2523F"/>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110">
    <w:name w:val="xl110"/>
    <w:basedOn w:val="Normal"/>
    <w:rsid w:val="00D252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111">
    <w:name w:val="xl111"/>
    <w:basedOn w:val="Normal"/>
    <w:rsid w:val="00D2523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2">
    <w:name w:val="xl112"/>
    <w:basedOn w:val="Normal"/>
    <w:rsid w:val="00D2523F"/>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sz w:val="40"/>
      <w:szCs w:val="40"/>
      <w:lang w:eastAsia="es-CL"/>
    </w:rPr>
  </w:style>
  <w:style w:type="paragraph" w:customStyle="1" w:styleId="xl113">
    <w:name w:val="xl113"/>
    <w:basedOn w:val="Normal"/>
    <w:rsid w:val="00D2523F"/>
    <w:pPr>
      <w:pBdr>
        <w:top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4">
    <w:name w:val="xl114"/>
    <w:basedOn w:val="Normal"/>
    <w:rsid w:val="00D2523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5">
    <w:name w:val="xl115"/>
    <w:basedOn w:val="Normal"/>
    <w:rsid w:val="00D2523F"/>
    <w:pPr>
      <w:pBdr>
        <w:top w:val="single" w:sz="4" w:space="0" w:color="auto"/>
        <w:left w:val="single" w:sz="4" w:space="0" w:color="auto"/>
        <w:bottom w:val="single" w:sz="8" w:space="0" w:color="auto"/>
      </w:pBdr>
      <w:shd w:val="clear" w:color="000000" w:fill="DCE6F1"/>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6">
    <w:name w:val="xl116"/>
    <w:basedOn w:val="Normal"/>
    <w:rsid w:val="00D2523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7">
    <w:name w:val="xl117"/>
    <w:basedOn w:val="Normal"/>
    <w:rsid w:val="00D2523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8">
    <w:name w:val="xl118"/>
    <w:basedOn w:val="Normal"/>
    <w:rsid w:val="00D2523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19">
    <w:name w:val="xl119"/>
    <w:basedOn w:val="Normal"/>
    <w:rsid w:val="00D2523F"/>
    <w:pPr>
      <w:pBdr>
        <w:top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20">
    <w:name w:val="xl120"/>
    <w:basedOn w:val="Normal"/>
    <w:rsid w:val="00D2523F"/>
    <w:pPr>
      <w:pBdr>
        <w:top w:val="single" w:sz="4" w:space="0" w:color="auto"/>
        <w:left w:val="single" w:sz="4" w:space="0" w:color="auto"/>
        <w:bottom w:val="single" w:sz="8" w:space="0" w:color="auto"/>
      </w:pBdr>
      <w:spacing w:before="100" w:beforeAutospacing="1" w:after="100" w:afterAutospacing="1" w:line="240" w:lineRule="auto"/>
      <w:jc w:val="center"/>
    </w:pPr>
    <w:rPr>
      <w:rFonts w:ascii="Arial Narrow" w:eastAsia="Times New Roman" w:hAnsi="Arial Narrow" w:cs="Times New Roman"/>
      <w:color w:val="FF0000"/>
      <w:sz w:val="40"/>
      <w:szCs w:val="40"/>
      <w:lang w:eastAsia="es-CL"/>
    </w:rPr>
  </w:style>
  <w:style w:type="paragraph" w:customStyle="1" w:styleId="xl121">
    <w:name w:val="xl121"/>
    <w:basedOn w:val="Normal"/>
    <w:rsid w:val="00D2523F"/>
    <w:pPr>
      <w:spacing w:before="100" w:beforeAutospacing="1" w:after="100" w:afterAutospacing="1" w:line="240" w:lineRule="auto"/>
    </w:pPr>
    <w:rPr>
      <w:rFonts w:ascii="Arial Narrow" w:eastAsia="Times New Roman" w:hAnsi="Arial Narrow" w:cs="Times New Roman"/>
      <w:color w:val="FF0000"/>
      <w:sz w:val="40"/>
      <w:szCs w:val="40"/>
      <w:lang w:eastAsia="es-CL"/>
    </w:rPr>
  </w:style>
  <w:style w:type="paragraph" w:customStyle="1" w:styleId="font5">
    <w:name w:val="font5"/>
    <w:basedOn w:val="Normal"/>
    <w:rsid w:val="00863488"/>
    <w:pPr>
      <w:spacing w:before="100" w:beforeAutospacing="1" w:after="100" w:afterAutospacing="1" w:line="240" w:lineRule="auto"/>
    </w:pPr>
    <w:rPr>
      <w:rFonts w:ascii="Arial Narrow" w:eastAsia="Times New Roman" w:hAnsi="Arial Narrow" w:cs="Times New Roman"/>
      <w:color w:val="000000"/>
      <w:sz w:val="16"/>
      <w:szCs w:val="16"/>
      <w:lang w:eastAsia="es-CL"/>
    </w:rPr>
  </w:style>
  <w:style w:type="paragraph" w:customStyle="1" w:styleId="font6">
    <w:name w:val="font6"/>
    <w:basedOn w:val="Normal"/>
    <w:rsid w:val="00863488"/>
    <w:pPr>
      <w:spacing w:before="100" w:beforeAutospacing="1" w:after="100" w:afterAutospacing="1" w:line="240" w:lineRule="auto"/>
    </w:pPr>
    <w:rPr>
      <w:rFonts w:ascii="Arial Narrow" w:eastAsia="Times New Roman" w:hAnsi="Arial Narrow" w:cs="Times New Roman"/>
      <w:i/>
      <w:iCs/>
      <w:color w:val="000000"/>
      <w:sz w:val="16"/>
      <w:szCs w:val="16"/>
      <w:lang w:eastAsia="es-CL"/>
    </w:rPr>
  </w:style>
  <w:style w:type="table" w:customStyle="1" w:styleId="Tablaconcuadrcula5">
    <w:name w:val="Tabla con cuadrícula5"/>
    <w:basedOn w:val="Tablanormal"/>
    <w:next w:val="Tablaconcuadrcula"/>
    <w:uiPriority w:val="59"/>
    <w:rsid w:val="00D23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1E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1E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B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5B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062A89"/>
    <w:rPr>
      <w:i/>
      <w:iCs/>
    </w:rPr>
  </w:style>
  <w:style w:type="paragraph" w:styleId="Sangra3detindependiente">
    <w:name w:val="Body Text Indent 3"/>
    <w:basedOn w:val="Normal"/>
    <w:link w:val="Sangra3detindependienteCar"/>
    <w:uiPriority w:val="99"/>
    <w:semiHidden/>
    <w:unhideWhenUsed/>
    <w:rsid w:val="00440CD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40CD8"/>
    <w:rPr>
      <w:sz w:val="16"/>
      <w:szCs w:val="16"/>
    </w:rPr>
  </w:style>
  <w:style w:type="character" w:customStyle="1" w:styleId="Ttulo1Car">
    <w:name w:val="Título 1 Car"/>
    <w:basedOn w:val="Fuentedeprrafopredeter"/>
    <w:link w:val="Ttulo1"/>
    <w:uiPriority w:val="9"/>
    <w:rsid w:val="008742D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742D2"/>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8742D2"/>
    <w:pPr>
      <w:ind w:left="283" w:hanging="283"/>
      <w:contextualSpacing/>
    </w:pPr>
  </w:style>
  <w:style w:type="paragraph" w:styleId="Saludo">
    <w:name w:val="Salutation"/>
    <w:basedOn w:val="Normal"/>
    <w:next w:val="Normal"/>
    <w:link w:val="SaludoCar"/>
    <w:uiPriority w:val="99"/>
    <w:unhideWhenUsed/>
    <w:rsid w:val="008742D2"/>
  </w:style>
  <w:style w:type="character" w:customStyle="1" w:styleId="SaludoCar">
    <w:name w:val="Saludo Car"/>
    <w:basedOn w:val="Fuentedeprrafopredeter"/>
    <w:link w:val="Saludo"/>
    <w:uiPriority w:val="99"/>
    <w:rsid w:val="008742D2"/>
  </w:style>
  <w:style w:type="paragraph" w:styleId="Listaconvietas2">
    <w:name w:val="List Bullet 2"/>
    <w:basedOn w:val="Normal"/>
    <w:uiPriority w:val="99"/>
    <w:unhideWhenUsed/>
    <w:rsid w:val="008742D2"/>
    <w:pPr>
      <w:numPr>
        <w:numId w:val="17"/>
      </w:numPr>
      <w:contextualSpacing/>
    </w:pPr>
  </w:style>
  <w:style w:type="paragraph" w:styleId="Listaconvietas3">
    <w:name w:val="List Bullet 3"/>
    <w:basedOn w:val="Normal"/>
    <w:uiPriority w:val="99"/>
    <w:unhideWhenUsed/>
    <w:rsid w:val="008742D2"/>
    <w:pPr>
      <w:numPr>
        <w:numId w:val="18"/>
      </w:numPr>
      <w:contextualSpacing/>
    </w:pPr>
  </w:style>
  <w:style w:type="paragraph" w:styleId="Listaconvietas4">
    <w:name w:val="List Bullet 4"/>
    <w:basedOn w:val="Normal"/>
    <w:uiPriority w:val="99"/>
    <w:unhideWhenUsed/>
    <w:rsid w:val="008742D2"/>
    <w:pPr>
      <w:numPr>
        <w:numId w:val="19"/>
      </w:numPr>
      <w:contextualSpacing/>
    </w:pPr>
  </w:style>
  <w:style w:type="paragraph" w:styleId="Listaconvietas5">
    <w:name w:val="List Bullet 5"/>
    <w:basedOn w:val="Normal"/>
    <w:uiPriority w:val="99"/>
    <w:unhideWhenUsed/>
    <w:rsid w:val="008742D2"/>
    <w:pPr>
      <w:numPr>
        <w:numId w:val="20"/>
      </w:numPr>
      <w:contextualSpacing/>
    </w:pPr>
  </w:style>
  <w:style w:type="paragraph" w:customStyle="1" w:styleId="Direccininterior">
    <w:name w:val="Dirección interior"/>
    <w:basedOn w:val="Normal"/>
    <w:rsid w:val="008742D2"/>
  </w:style>
  <w:style w:type="paragraph" w:styleId="Ttulo">
    <w:name w:val="Title"/>
    <w:basedOn w:val="Normal"/>
    <w:next w:val="Normal"/>
    <w:link w:val="TtuloCar"/>
    <w:uiPriority w:val="10"/>
    <w:qFormat/>
    <w:rsid w:val="008742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742D2"/>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8742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742D2"/>
    <w:rPr>
      <w:rFonts w:asciiTheme="majorHAnsi" w:eastAsiaTheme="majorEastAsia" w:hAnsiTheme="majorHAnsi" w:cstheme="majorBidi"/>
      <w:i/>
      <w:iCs/>
      <w:color w:val="4F81BD" w:themeColor="accent1"/>
      <w:spacing w:val="15"/>
      <w:sz w:val="24"/>
      <w:szCs w:val="24"/>
    </w:rPr>
  </w:style>
  <w:style w:type="paragraph" w:customStyle="1" w:styleId="Lneadereferencia">
    <w:name w:val="Línea de referencia"/>
    <w:basedOn w:val="Textoindependiente"/>
    <w:rsid w:val="008742D2"/>
  </w:style>
  <w:style w:type="paragraph" w:styleId="Textoindependienteprimerasangra2">
    <w:name w:val="Body Text First Indent 2"/>
    <w:basedOn w:val="Sangradetextonormal"/>
    <w:link w:val="Textoindependienteprimerasangra2Car"/>
    <w:uiPriority w:val="99"/>
    <w:unhideWhenUsed/>
    <w:rsid w:val="008742D2"/>
    <w:pPr>
      <w:spacing w:after="200" w:line="276" w:lineRule="auto"/>
      <w:ind w:left="360" w:firstLine="360"/>
      <w:jc w:val="left"/>
    </w:pPr>
    <w:rPr>
      <w:rFonts w:asciiTheme="minorHAnsi" w:eastAsiaTheme="minorHAnsi" w:hAnsiTheme="minorHAnsi" w:cstheme="minorBidi"/>
      <w:color w:val="auto"/>
      <w:sz w:val="22"/>
      <w:szCs w:val="22"/>
      <w:lang w:val="es-CL"/>
    </w:rPr>
  </w:style>
  <w:style w:type="character" w:customStyle="1" w:styleId="Textoindependienteprimerasangra2Car">
    <w:name w:val="Texto independiente primera sangría 2 Car"/>
    <w:basedOn w:val="SangradetextonormalCar"/>
    <w:link w:val="Textoindependienteprimerasangra2"/>
    <w:uiPriority w:val="99"/>
    <w:rsid w:val="008742D2"/>
    <w:rPr>
      <w:rFonts w:ascii="Arial Narrow" w:eastAsia="Times New Roman" w:hAnsi="Arial Narrow" w:cs="Times New Roman"/>
      <w:color w:val="FF0000"/>
      <w:sz w:val="21"/>
      <w:szCs w:val="21"/>
      <w:lang w:val="es-CO"/>
    </w:rPr>
  </w:style>
  <w:style w:type="paragraph" w:styleId="Encabezadodenota">
    <w:name w:val="Note Heading"/>
    <w:basedOn w:val="Normal"/>
    <w:next w:val="Normal"/>
    <w:link w:val="EncabezadodenotaCar"/>
    <w:uiPriority w:val="99"/>
    <w:unhideWhenUsed/>
    <w:rsid w:val="008742D2"/>
    <w:pPr>
      <w:spacing w:after="0" w:line="240" w:lineRule="auto"/>
    </w:pPr>
  </w:style>
  <w:style w:type="character" w:customStyle="1" w:styleId="EncabezadodenotaCar">
    <w:name w:val="Encabezado de nota Car"/>
    <w:basedOn w:val="Fuentedeprrafopredeter"/>
    <w:link w:val="Encabezadodenota"/>
    <w:uiPriority w:val="99"/>
    <w:rsid w:val="008742D2"/>
  </w:style>
</w:styles>
</file>

<file path=word/webSettings.xml><?xml version="1.0" encoding="utf-8"?>
<w:webSettings xmlns:r="http://schemas.openxmlformats.org/officeDocument/2006/relationships" xmlns:w="http://schemas.openxmlformats.org/wordprocessingml/2006/main">
  <w:divs>
    <w:div w:id="30307940">
      <w:bodyDiv w:val="1"/>
      <w:marLeft w:val="0"/>
      <w:marRight w:val="0"/>
      <w:marTop w:val="0"/>
      <w:marBottom w:val="0"/>
      <w:divBdr>
        <w:top w:val="none" w:sz="0" w:space="0" w:color="auto"/>
        <w:left w:val="none" w:sz="0" w:space="0" w:color="auto"/>
        <w:bottom w:val="none" w:sz="0" w:space="0" w:color="auto"/>
        <w:right w:val="none" w:sz="0" w:space="0" w:color="auto"/>
      </w:divBdr>
    </w:div>
    <w:div w:id="32510376">
      <w:bodyDiv w:val="1"/>
      <w:marLeft w:val="0"/>
      <w:marRight w:val="0"/>
      <w:marTop w:val="0"/>
      <w:marBottom w:val="0"/>
      <w:divBdr>
        <w:top w:val="none" w:sz="0" w:space="0" w:color="auto"/>
        <w:left w:val="none" w:sz="0" w:space="0" w:color="auto"/>
        <w:bottom w:val="none" w:sz="0" w:space="0" w:color="auto"/>
        <w:right w:val="none" w:sz="0" w:space="0" w:color="auto"/>
      </w:divBdr>
    </w:div>
    <w:div w:id="121266793">
      <w:bodyDiv w:val="1"/>
      <w:marLeft w:val="0"/>
      <w:marRight w:val="0"/>
      <w:marTop w:val="0"/>
      <w:marBottom w:val="0"/>
      <w:divBdr>
        <w:top w:val="none" w:sz="0" w:space="0" w:color="auto"/>
        <w:left w:val="none" w:sz="0" w:space="0" w:color="auto"/>
        <w:bottom w:val="none" w:sz="0" w:space="0" w:color="auto"/>
        <w:right w:val="none" w:sz="0" w:space="0" w:color="auto"/>
      </w:divBdr>
    </w:div>
    <w:div w:id="149174824">
      <w:bodyDiv w:val="1"/>
      <w:marLeft w:val="0"/>
      <w:marRight w:val="0"/>
      <w:marTop w:val="0"/>
      <w:marBottom w:val="0"/>
      <w:divBdr>
        <w:top w:val="none" w:sz="0" w:space="0" w:color="auto"/>
        <w:left w:val="none" w:sz="0" w:space="0" w:color="auto"/>
        <w:bottom w:val="none" w:sz="0" w:space="0" w:color="auto"/>
        <w:right w:val="none" w:sz="0" w:space="0" w:color="auto"/>
      </w:divBdr>
    </w:div>
    <w:div w:id="172573235">
      <w:bodyDiv w:val="1"/>
      <w:marLeft w:val="0"/>
      <w:marRight w:val="0"/>
      <w:marTop w:val="0"/>
      <w:marBottom w:val="0"/>
      <w:divBdr>
        <w:top w:val="none" w:sz="0" w:space="0" w:color="auto"/>
        <w:left w:val="none" w:sz="0" w:space="0" w:color="auto"/>
        <w:bottom w:val="none" w:sz="0" w:space="0" w:color="auto"/>
        <w:right w:val="none" w:sz="0" w:space="0" w:color="auto"/>
      </w:divBdr>
    </w:div>
    <w:div w:id="175048054">
      <w:bodyDiv w:val="1"/>
      <w:marLeft w:val="0"/>
      <w:marRight w:val="0"/>
      <w:marTop w:val="0"/>
      <w:marBottom w:val="0"/>
      <w:divBdr>
        <w:top w:val="none" w:sz="0" w:space="0" w:color="auto"/>
        <w:left w:val="none" w:sz="0" w:space="0" w:color="auto"/>
        <w:bottom w:val="none" w:sz="0" w:space="0" w:color="auto"/>
        <w:right w:val="none" w:sz="0" w:space="0" w:color="auto"/>
      </w:divBdr>
    </w:div>
    <w:div w:id="177352952">
      <w:bodyDiv w:val="1"/>
      <w:marLeft w:val="0"/>
      <w:marRight w:val="0"/>
      <w:marTop w:val="0"/>
      <w:marBottom w:val="0"/>
      <w:divBdr>
        <w:top w:val="none" w:sz="0" w:space="0" w:color="auto"/>
        <w:left w:val="none" w:sz="0" w:space="0" w:color="auto"/>
        <w:bottom w:val="none" w:sz="0" w:space="0" w:color="auto"/>
        <w:right w:val="none" w:sz="0" w:space="0" w:color="auto"/>
      </w:divBdr>
      <w:divsChild>
        <w:div w:id="88090469">
          <w:marLeft w:val="562"/>
          <w:marRight w:val="0"/>
          <w:marTop w:val="96"/>
          <w:marBottom w:val="0"/>
          <w:divBdr>
            <w:top w:val="none" w:sz="0" w:space="0" w:color="auto"/>
            <w:left w:val="none" w:sz="0" w:space="0" w:color="auto"/>
            <w:bottom w:val="none" w:sz="0" w:space="0" w:color="auto"/>
            <w:right w:val="none" w:sz="0" w:space="0" w:color="auto"/>
          </w:divBdr>
        </w:div>
        <w:div w:id="882445597">
          <w:marLeft w:val="562"/>
          <w:marRight w:val="0"/>
          <w:marTop w:val="96"/>
          <w:marBottom w:val="0"/>
          <w:divBdr>
            <w:top w:val="none" w:sz="0" w:space="0" w:color="auto"/>
            <w:left w:val="none" w:sz="0" w:space="0" w:color="auto"/>
            <w:bottom w:val="none" w:sz="0" w:space="0" w:color="auto"/>
            <w:right w:val="none" w:sz="0" w:space="0" w:color="auto"/>
          </w:divBdr>
        </w:div>
        <w:div w:id="1263759915">
          <w:marLeft w:val="562"/>
          <w:marRight w:val="0"/>
          <w:marTop w:val="96"/>
          <w:marBottom w:val="0"/>
          <w:divBdr>
            <w:top w:val="none" w:sz="0" w:space="0" w:color="auto"/>
            <w:left w:val="none" w:sz="0" w:space="0" w:color="auto"/>
            <w:bottom w:val="none" w:sz="0" w:space="0" w:color="auto"/>
            <w:right w:val="none" w:sz="0" w:space="0" w:color="auto"/>
          </w:divBdr>
        </w:div>
      </w:divsChild>
    </w:div>
    <w:div w:id="243955285">
      <w:bodyDiv w:val="1"/>
      <w:marLeft w:val="0"/>
      <w:marRight w:val="0"/>
      <w:marTop w:val="0"/>
      <w:marBottom w:val="0"/>
      <w:divBdr>
        <w:top w:val="none" w:sz="0" w:space="0" w:color="auto"/>
        <w:left w:val="none" w:sz="0" w:space="0" w:color="auto"/>
        <w:bottom w:val="none" w:sz="0" w:space="0" w:color="auto"/>
        <w:right w:val="none" w:sz="0" w:space="0" w:color="auto"/>
      </w:divBdr>
    </w:div>
    <w:div w:id="255330256">
      <w:bodyDiv w:val="1"/>
      <w:marLeft w:val="0"/>
      <w:marRight w:val="0"/>
      <w:marTop w:val="0"/>
      <w:marBottom w:val="0"/>
      <w:divBdr>
        <w:top w:val="none" w:sz="0" w:space="0" w:color="auto"/>
        <w:left w:val="none" w:sz="0" w:space="0" w:color="auto"/>
        <w:bottom w:val="none" w:sz="0" w:space="0" w:color="auto"/>
        <w:right w:val="none" w:sz="0" w:space="0" w:color="auto"/>
      </w:divBdr>
      <w:divsChild>
        <w:div w:id="81029381">
          <w:marLeft w:val="418"/>
          <w:marRight w:val="0"/>
          <w:marTop w:val="0"/>
          <w:marBottom w:val="0"/>
          <w:divBdr>
            <w:top w:val="none" w:sz="0" w:space="0" w:color="auto"/>
            <w:left w:val="none" w:sz="0" w:space="0" w:color="auto"/>
            <w:bottom w:val="none" w:sz="0" w:space="0" w:color="auto"/>
            <w:right w:val="none" w:sz="0" w:space="0" w:color="auto"/>
          </w:divBdr>
        </w:div>
        <w:div w:id="241532218">
          <w:marLeft w:val="418"/>
          <w:marRight w:val="0"/>
          <w:marTop w:val="0"/>
          <w:marBottom w:val="0"/>
          <w:divBdr>
            <w:top w:val="none" w:sz="0" w:space="0" w:color="auto"/>
            <w:left w:val="none" w:sz="0" w:space="0" w:color="auto"/>
            <w:bottom w:val="none" w:sz="0" w:space="0" w:color="auto"/>
            <w:right w:val="none" w:sz="0" w:space="0" w:color="auto"/>
          </w:divBdr>
        </w:div>
      </w:divsChild>
    </w:div>
    <w:div w:id="283580799">
      <w:bodyDiv w:val="1"/>
      <w:marLeft w:val="0"/>
      <w:marRight w:val="0"/>
      <w:marTop w:val="0"/>
      <w:marBottom w:val="0"/>
      <w:divBdr>
        <w:top w:val="none" w:sz="0" w:space="0" w:color="auto"/>
        <w:left w:val="none" w:sz="0" w:space="0" w:color="auto"/>
        <w:bottom w:val="none" w:sz="0" w:space="0" w:color="auto"/>
        <w:right w:val="none" w:sz="0" w:space="0" w:color="auto"/>
      </w:divBdr>
    </w:div>
    <w:div w:id="312375848">
      <w:bodyDiv w:val="1"/>
      <w:marLeft w:val="0"/>
      <w:marRight w:val="0"/>
      <w:marTop w:val="0"/>
      <w:marBottom w:val="0"/>
      <w:divBdr>
        <w:top w:val="none" w:sz="0" w:space="0" w:color="auto"/>
        <w:left w:val="none" w:sz="0" w:space="0" w:color="auto"/>
        <w:bottom w:val="none" w:sz="0" w:space="0" w:color="auto"/>
        <w:right w:val="none" w:sz="0" w:space="0" w:color="auto"/>
      </w:divBdr>
    </w:div>
    <w:div w:id="322323056">
      <w:bodyDiv w:val="1"/>
      <w:marLeft w:val="0"/>
      <w:marRight w:val="0"/>
      <w:marTop w:val="0"/>
      <w:marBottom w:val="0"/>
      <w:divBdr>
        <w:top w:val="none" w:sz="0" w:space="0" w:color="auto"/>
        <w:left w:val="none" w:sz="0" w:space="0" w:color="auto"/>
        <w:bottom w:val="none" w:sz="0" w:space="0" w:color="auto"/>
        <w:right w:val="none" w:sz="0" w:space="0" w:color="auto"/>
      </w:divBdr>
    </w:div>
    <w:div w:id="323092633">
      <w:bodyDiv w:val="1"/>
      <w:marLeft w:val="0"/>
      <w:marRight w:val="0"/>
      <w:marTop w:val="0"/>
      <w:marBottom w:val="0"/>
      <w:divBdr>
        <w:top w:val="none" w:sz="0" w:space="0" w:color="auto"/>
        <w:left w:val="none" w:sz="0" w:space="0" w:color="auto"/>
        <w:bottom w:val="none" w:sz="0" w:space="0" w:color="auto"/>
        <w:right w:val="none" w:sz="0" w:space="0" w:color="auto"/>
      </w:divBdr>
    </w:div>
    <w:div w:id="330377505">
      <w:bodyDiv w:val="1"/>
      <w:marLeft w:val="0"/>
      <w:marRight w:val="0"/>
      <w:marTop w:val="0"/>
      <w:marBottom w:val="0"/>
      <w:divBdr>
        <w:top w:val="none" w:sz="0" w:space="0" w:color="auto"/>
        <w:left w:val="none" w:sz="0" w:space="0" w:color="auto"/>
        <w:bottom w:val="none" w:sz="0" w:space="0" w:color="auto"/>
        <w:right w:val="none" w:sz="0" w:space="0" w:color="auto"/>
      </w:divBdr>
    </w:div>
    <w:div w:id="357044143">
      <w:bodyDiv w:val="1"/>
      <w:marLeft w:val="0"/>
      <w:marRight w:val="0"/>
      <w:marTop w:val="0"/>
      <w:marBottom w:val="0"/>
      <w:divBdr>
        <w:top w:val="none" w:sz="0" w:space="0" w:color="auto"/>
        <w:left w:val="none" w:sz="0" w:space="0" w:color="auto"/>
        <w:bottom w:val="none" w:sz="0" w:space="0" w:color="auto"/>
        <w:right w:val="none" w:sz="0" w:space="0" w:color="auto"/>
      </w:divBdr>
      <w:divsChild>
        <w:div w:id="480194394">
          <w:marLeft w:val="547"/>
          <w:marRight w:val="0"/>
          <w:marTop w:val="0"/>
          <w:marBottom w:val="0"/>
          <w:divBdr>
            <w:top w:val="none" w:sz="0" w:space="0" w:color="auto"/>
            <w:left w:val="none" w:sz="0" w:space="0" w:color="auto"/>
            <w:bottom w:val="none" w:sz="0" w:space="0" w:color="auto"/>
            <w:right w:val="none" w:sz="0" w:space="0" w:color="auto"/>
          </w:divBdr>
        </w:div>
        <w:div w:id="1800566826">
          <w:marLeft w:val="547"/>
          <w:marRight w:val="0"/>
          <w:marTop w:val="0"/>
          <w:marBottom w:val="0"/>
          <w:divBdr>
            <w:top w:val="none" w:sz="0" w:space="0" w:color="auto"/>
            <w:left w:val="none" w:sz="0" w:space="0" w:color="auto"/>
            <w:bottom w:val="none" w:sz="0" w:space="0" w:color="auto"/>
            <w:right w:val="none" w:sz="0" w:space="0" w:color="auto"/>
          </w:divBdr>
        </w:div>
      </w:divsChild>
    </w:div>
    <w:div w:id="428703194">
      <w:bodyDiv w:val="1"/>
      <w:marLeft w:val="0"/>
      <w:marRight w:val="0"/>
      <w:marTop w:val="0"/>
      <w:marBottom w:val="0"/>
      <w:divBdr>
        <w:top w:val="none" w:sz="0" w:space="0" w:color="auto"/>
        <w:left w:val="none" w:sz="0" w:space="0" w:color="auto"/>
        <w:bottom w:val="none" w:sz="0" w:space="0" w:color="auto"/>
        <w:right w:val="none" w:sz="0" w:space="0" w:color="auto"/>
      </w:divBdr>
    </w:div>
    <w:div w:id="456293797">
      <w:bodyDiv w:val="1"/>
      <w:marLeft w:val="0"/>
      <w:marRight w:val="0"/>
      <w:marTop w:val="0"/>
      <w:marBottom w:val="0"/>
      <w:divBdr>
        <w:top w:val="none" w:sz="0" w:space="0" w:color="auto"/>
        <w:left w:val="none" w:sz="0" w:space="0" w:color="auto"/>
        <w:bottom w:val="none" w:sz="0" w:space="0" w:color="auto"/>
        <w:right w:val="none" w:sz="0" w:space="0" w:color="auto"/>
      </w:divBdr>
    </w:div>
    <w:div w:id="478497891">
      <w:bodyDiv w:val="1"/>
      <w:marLeft w:val="0"/>
      <w:marRight w:val="0"/>
      <w:marTop w:val="0"/>
      <w:marBottom w:val="0"/>
      <w:divBdr>
        <w:top w:val="none" w:sz="0" w:space="0" w:color="auto"/>
        <w:left w:val="none" w:sz="0" w:space="0" w:color="auto"/>
        <w:bottom w:val="none" w:sz="0" w:space="0" w:color="auto"/>
        <w:right w:val="none" w:sz="0" w:space="0" w:color="auto"/>
      </w:divBdr>
    </w:div>
    <w:div w:id="509032359">
      <w:bodyDiv w:val="1"/>
      <w:marLeft w:val="0"/>
      <w:marRight w:val="0"/>
      <w:marTop w:val="0"/>
      <w:marBottom w:val="0"/>
      <w:divBdr>
        <w:top w:val="none" w:sz="0" w:space="0" w:color="auto"/>
        <w:left w:val="none" w:sz="0" w:space="0" w:color="auto"/>
        <w:bottom w:val="none" w:sz="0" w:space="0" w:color="auto"/>
        <w:right w:val="none" w:sz="0" w:space="0" w:color="auto"/>
      </w:divBdr>
    </w:div>
    <w:div w:id="608897258">
      <w:bodyDiv w:val="1"/>
      <w:marLeft w:val="0"/>
      <w:marRight w:val="0"/>
      <w:marTop w:val="0"/>
      <w:marBottom w:val="0"/>
      <w:divBdr>
        <w:top w:val="none" w:sz="0" w:space="0" w:color="auto"/>
        <w:left w:val="none" w:sz="0" w:space="0" w:color="auto"/>
        <w:bottom w:val="none" w:sz="0" w:space="0" w:color="auto"/>
        <w:right w:val="none" w:sz="0" w:space="0" w:color="auto"/>
      </w:divBdr>
    </w:div>
    <w:div w:id="624042021">
      <w:bodyDiv w:val="1"/>
      <w:marLeft w:val="0"/>
      <w:marRight w:val="0"/>
      <w:marTop w:val="0"/>
      <w:marBottom w:val="0"/>
      <w:divBdr>
        <w:top w:val="none" w:sz="0" w:space="0" w:color="auto"/>
        <w:left w:val="none" w:sz="0" w:space="0" w:color="auto"/>
        <w:bottom w:val="none" w:sz="0" w:space="0" w:color="auto"/>
        <w:right w:val="none" w:sz="0" w:space="0" w:color="auto"/>
      </w:divBdr>
    </w:div>
    <w:div w:id="629701797">
      <w:bodyDiv w:val="1"/>
      <w:marLeft w:val="0"/>
      <w:marRight w:val="0"/>
      <w:marTop w:val="0"/>
      <w:marBottom w:val="0"/>
      <w:divBdr>
        <w:top w:val="none" w:sz="0" w:space="0" w:color="auto"/>
        <w:left w:val="none" w:sz="0" w:space="0" w:color="auto"/>
        <w:bottom w:val="none" w:sz="0" w:space="0" w:color="auto"/>
        <w:right w:val="none" w:sz="0" w:space="0" w:color="auto"/>
      </w:divBdr>
    </w:div>
    <w:div w:id="681202051">
      <w:bodyDiv w:val="1"/>
      <w:marLeft w:val="0"/>
      <w:marRight w:val="0"/>
      <w:marTop w:val="0"/>
      <w:marBottom w:val="0"/>
      <w:divBdr>
        <w:top w:val="none" w:sz="0" w:space="0" w:color="auto"/>
        <w:left w:val="none" w:sz="0" w:space="0" w:color="auto"/>
        <w:bottom w:val="none" w:sz="0" w:space="0" w:color="auto"/>
        <w:right w:val="none" w:sz="0" w:space="0" w:color="auto"/>
      </w:divBdr>
    </w:div>
    <w:div w:id="690686323">
      <w:bodyDiv w:val="1"/>
      <w:marLeft w:val="0"/>
      <w:marRight w:val="0"/>
      <w:marTop w:val="0"/>
      <w:marBottom w:val="0"/>
      <w:divBdr>
        <w:top w:val="none" w:sz="0" w:space="0" w:color="auto"/>
        <w:left w:val="none" w:sz="0" w:space="0" w:color="auto"/>
        <w:bottom w:val="none" w:sz="0" w:space="0" w:color="auto"/>
        <w:right w:val="none" w:sz="0" w:space="0" w:color="auto"/>
      </w:divBdr>
      <w:divsChild>
        <w:div w:id="1807745535">
          <w:marLeft w:val="446"/>
          <w:marRight w:val="0"/>
          <w:marTop w:val="0"/>
          <w:marBottom w:val="0"/>
          <w:divBdr>
            <w:top w:val="none" w:sz="0" w:space="0" w:color="auto"/>
            <w:left w:val="none" w:sz="0" w:space="0" w:color="auto"/>
            <w:bottom w:val="none" w:sz="0" w:space="0" w:color="auto"/>
            <w:right w:val="none" w:sz="0" w:space="0" w:color="auto"/>
          </w:divBdr>
        </w:div>
        <w:div w:id="2016373038">
          <w:marLeft w:val="446"/>
          <w:marRight w:val="0"/>
          <w:marTop w:val="0"/>
          <w:marBottom w:val="0"/>
          <w:divBdr>
            <w:top w:val="none" w:sz="0" w:space="0" w:color="auto"/>
            <w:left w:val="none" w:sz="0" w:space="0" w:color="auto"/>
            <w:bottom w:val="none" w:sz="0" w:space="0" w:color="auto"/>
            <w:right w:val="none" w:sz="0" w:space="0" w:color="auto"/>
          </w:divBdr>
        </w:div>
      </w:divsChild>
    </w:div>
    <w:div w:id="694304327">
      <w:bodyDiv w:val="1"/>
      <w:marLeft w:val="0"/>
      <w:marRight w:val="0"/>
      <w:marTop w:val="0"/>
      <w:marBottom w:val="0"/>
      <w:divBdr>
        <w:top w:val="none" w:sz="0" w:space="0" w:color="auto"/>
        <w:left w:val="none" w:sz="0" w:space="0" w:color="auto"/>
        <w:bottom w:val="none" w:sz="0" w:space="0" w:color="auto"/>
        <w:right w:val="none" w:sz="0" w:space="0" w:color="auto"/>
      </w:divBdr>
    </w:div>
    <w:div w:id="725374168">
      <w:bodyDiv w:val="1"/>
      <w:marLeft w:val="0"/>
      <w:marRight w:val="0"/>
      <w:marTop w:val="0"/>
      <w:marBottom w:val="0"/>
      <w:divBdr>
        <w:top w:val="none" w:sz="0" w:space="0" w:color="auto"/>
        <w:left w:val="none" w:sz="0" w:space="0" w:color="auto"/>
        <w:bottom w:val="none" w:sz="0" w:space="0" w:color="auto"/>
        <w:right w:val="none" w:sz="0" w:space="0" w:color="auto"/>
      </w:divBdr>
    </w:div>
    <w:div w:id="758789203">
      <w:bodyDiv w:val="1"/>
      <w:marLeft w:val="0"/>
      <w:marRight w:val="0"/>
      <w:marTop w:val="0"/>
      <w:marBottom w:val="0"/>
      <w:divBdr>
        <w:top w:val="none" w:sz="0" w:space="0" w:color="auto"/>
        <w:left w:val="none" w:sz="0" w:space="0" w:color="auto"/>
        <w:bottom w:val="none" w:sz="0" w:space="0" w:color="auto"/>
        <w:right w:val="none" w:sz="0" w:space="0" w:color="auto"/>
      </w:divBdr>
      <w:divsChild>
        <w:div w:id="727798428">
          <w:marLeft w:val="547"/>
          <w:marRight w:val="0"/>
          <w:marTop w:val="0"/>
          <w:marBottom w:val="0"/>
          <w:divBdr>
            <w:top w:val="none" w:sz="0" w:space="0" w:color="auto"/>
            <w:left w:val="none" w:sz="0" w:space="0" w:color="auto"/>
            <w:bottom w:val="none" w:sz="0" w:space="0" w:color="auto"/>
            <w:right w:val="none" w:sz="0" w:space="0" w:color="auto"/>
          </w:divBdr>
        </w:div>
        <w:div w:id="1427531120">
          <w:marLeft w:val="547"/>
          <w:marRight w:val="0"/>
          <w:marTop w:val="0"/>
          <w:marBottom w:val="0"/>
          <w:divBdr>
            <w:top w:val="none" w:sz="0" w:space="0" w:color="auto"/>
            <w:left w:val="none" w:sz="0" w:space="0" w:color="auto"/>
            <w:bottom w:val="none" w:sz="0" w:space="0" w:color="auto"/>
            <w:right w:val="none" w:sz="0" w:space="0" w:color="auto"/>
          </w:divBdr>
        </w:div>
      </w:divsChild>
    </w:div>
    <w:div w:id="762529967">
      <w:bodyDiv w:val="1"/>
      <w:marLeft w:val="0"/>
      <w:marRight w:val="0"/>
      <w:marTop w:val="0"/>
      <w:marBottom w:val="0"/>
      <w:divBdr>
        <w:top w:val="none" w:sz="0" w:space="0" w:color="auto"/>
        <w:left w:val="none" w:sz="0" w:space="0" w:color="auto"/>
        <w:bottom w:val="none" w:sz="0" w:space="0" w:color="auto"/>
        <w:right w:val="none" w:sz="0" w:space="0" w:color="auto"/>
      </w:divBdr>
    </w:div>
    <w:div w:id="796145333">
      <w:bodyDiv w:val="1"/>
      <w:marLeft w:val="0"/>
      <w:marRight w:val="0"/>
      <w:marTop w:val="0"/>
      <w:marBottom w:val="0"/>
      <w:divBdr>
        <w:top w:val="none" w:sz="0" w:space="0" w:color="auto"/>
        <w:left w:val="none" w:sz="0" w:space="0" w:color="auto"/>
        <w:bottom w:val="none" w:sz="0" w:space="0" w:color="auto"/>
        <w:right w:val="none" w:sz="0" w:space="0" w:color="auto"/>
      </w:divBdr>
      <w:divsChild>
        <w:div w:id="1091661292">
          <w:marLeft w:val="547"/>
          <w:marRight w:val="0"/>
          <w:marTop w:val="0"/>
          <w:marBottom w:val="0"/>
          <w:divBdr>
            <w:top w:val="none" w:sz="0" w:space="0" w:color="auto"/>
            <w:left w:val="none" w:sz="0" w:space="0" w:color="auto"/>
            <w:bottom w:val="none" w:sz="0" w:space="0" w:color="auto"/>
            <w:right w:val="none" w:sz="0" w:space="0" w:color="auto"/>
          </w:divBdr>
        </w:div>
        <w:div w:id="1497115364">
          <w:marLeft w:val="547"/>
          <w:marRight w:val="0"/>
          <w:marTop w:val="0"/>
          <w:marBottom w:val="0"/>
          <w:divBdr>
            <w:top w:val="none" w:sz="0" w:space="0" w:color="auto"/>
            <w:left w:val="none" w:sz="0" w:space="0" w:color="auto"/>
            <w:bottom w:val="none" w:sz="0" w:space="0" w:color="auto"/>
            <w:right w:val="none" w:sz="0" w:space="0" w:color="auto"/>
          </w:divBdr>
        </w:div>
      </w:divsChild>
    </w:div>
    <w:div w:id="859733003">
      <w:bodyDiv w:val="1"/>
      <w:marLeft w:val="0"/>
      <w:marRight w:val="0"/>
      <w:marTop w:val="0"/>
      <w:marBottom w:val="0"/>
      <w:divBdr>
        <w:top w:val="none" w:sz="0" w:space="0" w:color="auto"/>
        <w:left w:val="none" w:sz="0" w:space="0" w:color="auto"/>
        <w:bottom w:val="none" w:sz="0" w:space="0" w:color="auto"/>
        <w:right w:val="none" w:sz="0" w:space="0" w:color="auto"/>
      </w:divBdr>
      <w:divsChild>
        <w:div w:id="123043087">
          <w:marLeft w:val="446"/>
          <w:marRight w:val="0"/>
          <w:marTop w:val="0"/>
          <w:marBottom w:val="0"/>
          <w:divBdr>
            <w:top w:val="none" w:sz="0" w:space="0" w:color="auto"/>
            <w:left w:val="none" w:sz="0" w:space="0" w:color="auto"/>
            <w:bottom w:val="none" w:sz="0" w:space="0" w:color="auto"/>
            <w:right w:val="none" w:sz="0" w:space="0" w:color="auto"/>
          </w:divBdr>
        </w:div>
        <w:div w:id="866530896">
          <w:marLeft w:val="446"/>
          <w:marRight w:val="0"/>
          <w:marTop w:val="0"/>
          <w:marBottom w:val="0"/>
          <w:divBdr>
            <w:top w:val="none" w:sz="0" w:space="0" w:color="auto"/>
            <w:left w:val="none" w:sz="0" w:space="0" w:color="auto"/>
            <w:bottom w:val="none" w:sz="0" w:space="0" w:color="auto"/>
            <w:right w:val="none" w:sz="0" w:space="0" w:color="auto"/>
          </w:divBdr>
        </w:div>
        <w:div w:id="1136223160">
          <w:marLeft w:val="446"/>
          <w:marRight w:val="0"/>
          <w:marTop w:val="0"/>
          <w:marBottom w:val="0"/>
          <w:divBdr>
            <w:top w:val="none" w:sz="0" w:space="0" w:color="auto"/>
            <w:left w:val="none" w:sz="0" w:space="0" w:color="auto"/>
            <w:bottom w:val="none" w:sz="0" w:space="0" w:color="auto"/>
            <w:right w:val="none" w:sz="0" w:space="0" w:color="auto"/>
          </w:divBdr>
        </w:div>
      </w:divsChild>
    </w:div>
    <w:div w:id="889808361">
      <w:bodyDiv w:val="1"/>
      <w:marLeft w:val="0"/>
      <w:marRight w:val="0"/>
      <w:marTop w:val="0"/>
      <w:marBottom w:val="0"/>
      <w:divBdr>
        <w:top w:val="none" w:sz="0" w:space="0" w:color="auto"/>
        <w:left w:val="none" w:sz="0" w:space="0" w:color="auto"/>
        <w:bottom w:val="none" w:sz="0" w:space="0" w:color="auto"/>
        <w:right w:val="none" w:sz="0" w:space="0" w:color="auto"/>
      </w:divBdr>
    </w:div>
    <w:div w:id="897128980">
      <w:bodyDiv w:val="1"/>
      <w:marLeft w:val="0"/>
      <w:marRight w:val="0"/>
      <w:marTop w:val="0"/>
      <w:marBottom w:val="0"/>
      <w:divBdr>
        <w:top w:val="none" w:sz="0" w:space="0" w:color="auto"/>
        <w:left w:val="none" w:sz="0" w:space="0" w:color="auto"/>
        <w:bottom w:val="none" w:sz="0" w:space="0" w:color="auto"/>
        <w:right w:val="none" w:sz="0" w:space="0" w:color="auto"/>
      </w:divBdr>
    </w:div>
    <w:div w:id="935745561">
      <w:bodyDiv w:val="1"/>
      <w:marLeft w:val="0"/>
      <w:marRight w:val="0"/>
      <w:marTop w:val="0"/>
      <w:marBottom w:val="0"/>
      <w:divBdr>
        <w:top w:val="none" w:sz="0" w:space="0" w:color="auto"/>
        <w:left w:val="none" w:sz="0" w:space="0" w:color="auto"/>
        <w:bottom w:val="none" w:sz="0" w:space="0" w:color="auto"/>
        <w:right w:val="none" w:sz="0" w:space="0" w:color="auto"/>
      </w:divBdr>
    </w:div>
    <w:div w:id="960452391">
      <w:bodyDiv w:val="1"/>
      <w:marLeft w:val="0"/>
      <w:marRight w:val="0"/>
      <w:marTop w:val="0"/>
      <w:marBottom w:val="0"/>
      <w:divBdr>
        <w:top w:val="none" w:sz="0" w:space="0" w:color="auto"/>
        <w:left w:val="none" w:sz="0" w:space="0" w:color="auto"/>
        <w:bottom w:val="none" w:sz="0" w:space="0" w:color="auto"/>
        <w:right w:val="none" w:sz="0" w:space="0" w:color="auto"/>
      </w:divBdr>
    </w:div>
    <w:div w:id="968705678">
      <w:bodyDiv w:val="1"/>
      <w:marLeft w:val="0"/>
      <w:marRight w:val="0"/>
      <w:marTop w:val="0"/>
      <w:marBottom w:val="0"/>
      <w:divBdr>
        <w:top w:val="none" w:sz="0" w:space="0" w:color="auto"/>
        <w:left w:val="none" w:sz="0" w:space="0" w:color="auto"/>
        <w:bottom w:val="none" w:sz="0" w:space="0" w:color="auto"/>
        <w:right w:val="none" w:sz="0" w:space="0" w:color="auto"/>
      </w:divBdr>
    </w:div>
    <w:div w:id="1009452287">
      <w:bodyDiv w:val="1"/>
      <w:marLeft w:val="0"/>
      <w:marRight w:val="0"/>
      <w:marTop w:val="0"/>
      <w:marBottom w:val="0"/>
      <w:divBdr>
        <w:top w:val="none" w:sz="0" w:space="0" w:color="auto"/>
        <w:left w:val="none" w:sz="0" w:space="0" w:color="auto"/>
        <w:bottom w:val="none" w:sz="0" w:space="0" w:color="auto"/>
        <w:right w:val="none" w:sz="0" w:space="0" w:color="auto"/>
      </w:divBdr>
    </w:div>
    <w:div w:id="1036466850">
      <w:bodyDiv w:val="1"/>
      <w:marLeft w:val="0"/>
      <w:marRight w:val="0"/>
      <w:marTop w:val="0"/>
      <w:marBottom w:val="0"/>
      <w:divBdr>
        <w:top w:val="none" w:sz="0" w:space="0" w:color="auto"/>
        <w:left w:val="none" w:sz="0" w:space="0" w:color="auto"/>
        <w:bottom w:val="none" w:sz="0" w:space="0" w:color="auto"/>
        <w:right w:val="none" w:sz="0" w:space="0" w:color="auto"/>
      </w:divBdr>
    </w:div>
    <w:div w:id="1058430533">
      <w:bodyDiv w:val="1"/>
      <w:marLeft w:val="0"/>
      <w:marRight w:val="0"/>
      <w:marTop w:val="0"/>
      <w:marBottom w:val="0"/>
      <w:divBdr>
        <w:top w:val="none" w:sz="0" w:space="0" w:color="auto"/>
        <w:left w:val="none" w:sz="0" w:space="0" w:color="auto"/>
        <w:bottom w:val="none" w:sz="0" w:space="0" w:color="auto"/>
        <w:right w:val="none" w:sz="0" w:space="0" w:color="auto"/>
      </w:divBdr>
    </w:div>
    <w:div w:id="1133526659">
      <w:bodyDiv w:val="1"/>
      <w:marLeft w:val="0"/>
      <w:marRight w:val="0"/>
      <w:marTop w:val="0"/>
      <w:marBottom w:val="0"/>
      <w:divBdr>
        <w:top w:val="none" w:sz="0" w:space="0" w:color="auto"/>
        <w:left w:val="none" w:sz="0" w:space="0" w:color="auto"/>
        <w:bottom w:val="none" w:sz="0" w:space="0" w:color="auto"/>
        <w:right w:val="none" w:sz="0" w:space="0" w:color="auto"/>
      </w:divBdr>
    </w:div>
    <w:div w:id="1153526770">
      <w:bodyDiv w:val="1"/>
      <w:marLeft w:val="0"/>
      <w:marRight w:val="0"/>
      <w:marTop w:val="0"/>
      <w:marBottom w:val="0"/>
      <w:divBdr>
        <w:top w:val="none" w:sz="0" w:space="0" w:color="auto"/>
        <w:left w:val="none" w:sz="0" w:space="0" w:color="auto"/>
        <w:bottom w:val="none" w:sz="0" w:space="0" w:color="auto"/>
        <w:right w:val="none" w:sz="0" w:space="0" w:color="auto"/>
      </w:divBdr>
    </w:div>
    <w:div w:id="1160855090">
      <w:bodyDiv w:val="1"/>
      <w:marLeft w:val="0"/>
      <w:marRight w:val="0"/>
      <w:marTop w:val="0"/>
      <w:marBottom w:val="0"/>
      <w:divBdr>
        <w:top w:val="none" w:sz="0" w:space="0" w:color="auto"/>
        <w:left w:val="none" w:sz="0" w:space="0" w:color="auto"/>
        <w:bottom w:val="none" w:sz="0" w:space="0" w:color="auto"/>
        <w:right w:val="none" w:sz="0" w:space="0" w:color="auto"/>
      </w:divBdr>
    </w:div>
    <w:div w:id="1174303977">
      <w:bodyDiv w:val="1"/>
      <w:marLeft w:val="0"/>
      <w:marRight w:val="0"/>
      <w:marTop w:val="0"/>
      <w:marBottom w:val="0"/>
      <w:divBdr>
        <w:top w:val="none" w:sz="0" w:space="0" w:color="auto"/>
        <w:left w:val="none" w:sz="0" w:space="0" w:color="auto"/>
        <w:bottom w:val="none" w:sz="0" w:space="0" w:color="auto"/>
        <w:right w:val="none" w:sz="0" w:space="0" w:color="auto"/>
      </w:divBdr>
      <w:divsChild>
        <w:div w:id="1825850511">
          <w:marLeft w:val="0"/>
          <w:marRight w:val="0"/>
          <w:marTop w:val="0"/>
          <w:marBottom w:val="0"/>
          <w:divBdr>
            <w:top w:val="none" w:sz="0" w:space="0" w:color="auto"/>
            <w:left w:val="none" w:sz="0" w:space="0" w:color="auto"/>
            <w:bottom w:val="none" w:sz="0" w:space="0" w:color="auto"/>
            <w:right w:val="none" w:sz="0" w:space="0" w:color="auto"/>
          </w:divBdr>
        </w:div>
        <w:div w:id="2042896555">
          <w:marLeft w:val="0"/>
          <w:marRight w:val="0"/>
          <w:marTop w:val="0"/>
          <w:marBottom w:val="0"/>
          <w:divBdr>
            <w:top w:val="none" w:sz="0" w:space="0" w:color="auto"/>
            <w:left w:val="none" w:sz="0" w:space="0" w:color="auto"/>
            <w:bottom w:val="none" w:sz="0" w:space="0" w:color="auto"/>
            <w:right w:val="none" w:sz="0" w:space="0" w:color="auto"/>
          </w:divBdr>
          <w:divsChild>
            <w:div w:id="34083074">
              <w:marLeft w:val="0"/>
              <w:marRight w:val="0"/>
              <w:marTop w:val="0"/>
              <w:marBottom w:val="0"/>
              <w:divBdr>
                <w:top w:val="none" w:sz="0" w:space="0" w:color="auto"/>
                <w:left w:val="none" w:sz="0" w:space="0" w:color="auto"/>
                <w:bottom w:val="none" w:sz="0" w:space="0" w:color="auto"/>
                <w:right w:val="none" w:sz="0" w:space="0" w:color="auto"/>
              </w:divBdr>
            </w:div>
            <w:div w:id="119806048">
              <w:marLeft w:val="0"/>
              <w:marRight w:val="0"/>
              <w:marTop w:val="0"/>
              <w:marBottom w:val="0"/>
              <w:divBdr>
                <w:top w:val="none" w:sz="0" w:space="0" w:color="auto"/>
                <w:left w:val="none" w:sz="0" w:space="0" w:color="auto"/>
                <w:bottom w:val="none" w:sz="0" w:space="0" w:color="auto"/>
                <w:right w:val="none" w:sz="0" w:space="0" w:color="auto"/>
              </w:divBdr>
            </w:div>
            <w:div w:id="538855450">
              <w:marLeft w:val="0"/>
              <w:marRight w:val="0"/>
              <w:marTop w:val="0"/>
              <w:marBottom w:val="0"/>
              <w:divBdr>
                <w:top w:val="none" w:sz="0" w:space="0" w:color="auto"/>
                <w:left w:val="none" w:sz="0" w:space="0" w:color="auto"/>
                <w:bottom w:val="none" w:sz="0" w:space="0" w:color="auto"/>
                <w:right w:val="none" w:sz="0" w:space="0" w:color="auto"/>
              </w:divBdr>
            </w:div>
            <w:div w:id="652371212">
              <w:marLeft w:val="0"/>
              <w:marRight w:val="0"/>
              <w:marTop w:val="0"/>
              <w:marBottom w:val="0"/>
              <w:divBdr>
                <w:top w:val="none" w:sz="0" w:space="0" w:color="auto"/>
                <w:left w:val="none" w:sz="0" w:space="0" w:color="auto"/>
                <w:bottom w:val="none" w:sz="0" w:space="0" w:color="auto"/>
                <w:right w:val="none" w:sz="0" w:space="0" w:color="auto"/>
              </w:divBdr>
            </w:div>
            <w:div w:id="654141452">
              <w:marLeft w:val="0"/>
              <w:marRight w:val="0"/>
              <w:marTop w:val="0"/>
              <w:marBottom w:val="0"/>
              <w:divBdr>
                <w:top w:val="none" w:sz="0" w:space="0" w:color="auto"/>
                <w:left w:val="none" w:sz="0" w:space="0" w:color="auto"/>
                <w:bottom w:val="none" w:sz="0" w:space="0" w:color="auto"/>
                <w:right w:val="none" w:sz="0" w:space="0" w:color="auto"/>
              </w:divBdr>
            </w:div>
            <w:div w:id="798183045">
              <w:marLeft w:val="0"/>
              <w:marRight w:val="0"/>
              <w:marTop w:val="0"/>
              <w:marBottom w:val="0"/>
              <w:divBdr>
                <w:top w:val="none" w:sz="0" w:space="0" w:color="auto"/>
                <w:left w:val="none" w:sz="0" w:space="0" w:color="auto"/>
                <w:bottom w:val="none" w:sz="0" w:space="0" w:color="auto"/>
                <w:right w:val="none" w:sz="0" w:space="0" w:color="auto"/>
              </w:divBdr>
            </w:div>
            <w:div w:id="1073043796">
              <w:marLeft w:val="0"/>
              <w:marRight w:val="0"/>
              <w:marTop w:val="0"/>
              <w:marBottom w:val="0"/>
              <w:divBdr>
                <w:top w:val="none" w:sz="0" w:space="0" w:color="auto"/>
                <w:left w:val="none" w:sz="0" w:space="0" w:color="auto"/>
                <w:bottom w:val="none" w:sz="0" w:space="0" w:color="auto"/>
                <w:right w:val="none" w:sz="0" w:space="0" w:color="auto"/>
              </w:divBdr>
            </w:div>
            <w:div w:id="1145927041">
              <w:marLeft w:val="0"/>
              <w:marRight w:val="0"/>
              <w:marTop w:val="0"/>
              <w:marBottom w:val="0"/>
              <w:divBdr>
                <w:top w:val="none" w:sz="0" w:space="0" w:color="auto"/>
                <w:left w:val="none" w:sz="0" w:space="0" w:color="auto"/>
                <w:bottom w:val="none" w:sz="0" w:space="0" w:color="auto"/>
                <w:right w:val="none" w:sz="0" w:space="0" w:color="auto"/>
              </w:divBdr>
            </w:div>
            <w:div w:id="1387997140">
              <w:marLeft w:val="0"/>
              <w:marRight w:val="0"/>
              <w:marTop w:val="0"/>
              <w:marBottom w:val="0"/>
              <w:divBdr>
                <w:top w:val="none" w:sz="0" w:space="0" w:color="auto"/>
                <w:left w:val="none" w:sz="0" w:space="0" w:color="auto"/>
                <w:bottom w:val="none" w:sz="0" w:space="0" w:color="auto"/>
                <w:right w:val="none" w:sz="0" w:space="0" w:color="auto"/>
              </w:divBdr>
              <w:divsChild>
                <w:div w:id="358701017">
                  <w:marLeft w:val="0"/>
                  <w:marRight w:val="0"/>
                  <w:marTop w:val="0"/>
                  <w:marBottom w:val="0"/>
                  <w:divBdr>
                    <w:top w:val="none" w:sz="0" w:space="0" w:color="auto"/>
                    <w:left w:val="none" w:sz="0" w:space="0" w:color="auto"/>
                    <w:bottom w:val="none" w:sz="0" w:space="0" w:color="auto"/>
                    <w:right w:val="none" w:sz="0" w:space="0" w:color="auto"/>
                  </w:divBdr>
                  <w:divsChild>
                    <w:div w:id="296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65">
      <w:bodyDiv w:val="1"/>
      <w:marLeft w:val="0"/>
      <w:marRight w:val="0"/>
      <w:marTop w:val="0"/>
      <w:marBottom w:val="0"/>
      <w:divBdr>
        <w:top w:val="none" w:sz="0" w:space="0" w:color="auto"/>
        <w:left w:val="none" w:sz="0" w:space="0" w:color="auto"/>
        <w:bottom w:val="none" w:sz="0" w:space="0" w:color="auto"/>
        <w:right w:val="none" w:sz="0" w:space="0" w:color="auto"/>
      </w:divBdr>
    </w:div>
    <w:div w:id="1271011961">
      <w:bodyDiv w:val="1"/>
      <w:marLeft w:val="0"/>
      <w:marRight w:val="0"/>
      <w:marTop w:val="0"/>
      <w:marBottom w:val="0"/>
      <w:divBdr>
        <w:top w:val="none" w:sz="0" w:space="0" w:color="auto"/>
        <w:left w:val="none" w:sz="0" w:space="0" w:color="auto"/>
        <w:bottom w:val="none" w:sz="0" w:space="0" w:color="auto"/>
        <w:right w:val="none" w:sz="0" w:space="0" w:color="auto"/>
      </w:divBdr>
    </w:div>
    <w:div w:id="1347168245">
      <w:bodyDiv w:val="1"/>
      <w:marLeft w:val="0"/>
      <w:marRight w:val="0"/>
      <w:marTop w:val="0"/>
      <w:marBottom w:val="0"/>
      <w:divBdr>
        <w:top w:val="none" w:sz="0" w:space="0" w:color="auto"/>
        <w:left w:val="none" w:sz="0" w:space="0" w:color="auto"/>
        <w:bottom w:val="none" w:sz="0" w:space="0" w:color="auto"/>
        <w:right w:val="none" w:sz="0" w:space="0" w:color="auto"/>
      </w:divBdr>
    </w:div>
    <w:div w:id="1380547324">
      <w:bodyDiv w:val="1"/>
      <w:marLeft w:val="0"/>
      <w:marRight w:val="0"/>
      <w:marTop w:val="0"/>
      <w:marBottom w:val="0"/>
      <w:divBdr>
        <w:top w:val="none" w:sz="0" w:space="0" w:color="auto"/>
        <w:left w:val="none" w:sz="0" w:space="0" w:color="auto"/>
        <w:bottom w:val="none" w:sz="0" w:space="0" w:color="auto"/>
        <w:right w:val="none" w:sz="0" w:space="0" w:color="auto"/>
      </w:divBdr>
    </w:div>
    <w:div w:id="1417243868">
      <w:bodyDiv w:val="1"/>
      <w:marLeft w:val="0"/>
      <w:marRight w:val="0"/>
      <w:marTop w:val="0"/>
      <w:marBottom w:val="0"/>
      <w:divBdr>
        <w:top w:val="none" w:sz="0" w:space="0" w:color="auto"/>
        <w:left w:val="none" w:sz="0" w:space="0" w:color="auto"/>
        <w:bottom w:val="none" w:sz="0" w:space="0" w:color="auto"/>
        <w:right w:val="none" w:sz="0" w:space="0" w:color="auto"/>
      </w:divBdr>
    </w:div>
    <w:div w:id="1444761261">
      <w:bodyDiv w:val="1"/>
      <w:marLeft w:val="0"/>
      <w:marRight w:val="0"/>
      <w:marTop w:val="0"/>
      <w:marBottom w:val="0"/>
      <w:divBdr>
        <w:top w:val="none" w:sz="0" w:space="0" w:color="auto"/>
        <w:left w:val="none" w:sz="0" w:space="0" w:color="auto"/>
        <w:bottom w:val="none" w:sz="0" w:space="0" w:color="auto"/>
        <w:right w:val="none" w:sz="0" w:space="0" w:color="auto"/>
      </w:divBdr>
    </w:div>
    <w:div w:id="1462966931">
      <w:bodyDiv w:val="1"/>
      <w:marLeft w:val="0"/>
      <w:marRight w:val="0"/>
      <w:marTop w:val="0"/>
      <w:marBottom w:val="0"/>
      <w:divBdr>
        <w:top w:val="none" w:sz="0" w:space="0" w:color="auto"/>
        <w:left w:val="none" w:sz="0" w:space="0" w:color="auto"/>
        <w:bottom w:val="none" w:sz="0" w:space="0" w:color="auto"/>
        <w:right w:val="none" w:sz="0" w:space="0" w:color="auto"/>
      </w:divBdr>
      <w:divsChild>
        <w:div w:id="479812856">
          <w:marLeft w:val="562"/>
          <w:marRight w:val="0"/>
          <w:marTop w:val="96"/>
          <w:marBottom w:val="0"/>
          <w:divBdr>
            <w:top w:val="none" w:sz="0" w:space="0" w:color="auto"/>
            <w:left w:val="none" w:sz="0" w:space="0" w:color="auto"/>
            <w:bottom w:val="none" w:sz="0" w:space="0" w:color="auto"/>
            <w:right w:val="none" w:sz="0" w:space="0" w:color="auto"/>
          </w:divBdr>
        </w:div>
        <w:div w:id="1356883684">
          <w:marLeft w:val="562"/>
          <w:marRight w:val="0"/>
          <w:marTop w:val="96"/>
          <w:marBottom w:val="0"/>
          <w:divBdr>
            <w:top w:val="none" w:sz="0" w:space="0" w:color="auto"/>
            <w:left w:val="none" w:sz="0" w:space="0" w:color="auto"/>
            <w:bottom w:val="none" w:sz="0" w:space="0" w:color="auto"/>
            <w:right w:val="none" w:sz="0" w:space="0" w:color="auto"/>
          </w:divBdr>
        </w:div>
        <w:div w:id="1752771042">
          <w:marLeft w:val="562"/>
          <w:marRight w:val="0"/>
          <w:marTop w:val="96"/>
          <w:marBottom w:val="0"/>
          <w:divBdr>
            <w:top w:val="none" w:sz="0" w:space="0" w:color="auto"/>
            <w:left w:val="none" w:sz="0" w:space="0" w:color="auto"/>
            <w:bottom w:val="none" w:sz="0" w:space="0" w:color="auto"/>
            <w:right w:val="none" w:sz="0" w:space="0" w:color="auto"/>
          </w:divBdr>
        </w:div>
      </w:divsChild>
    </w:div>
    <w:div w:id="1470631547">
      <w:bodyDiv w:val="1"/>
      <w:marLeft w:val="0"/>
      <w:marRight w:val="0"/>
      <w:marTop w:val="0"/>
      <w:marBottom w:val="0"/>
      <w:divBdr>
        <w:top w:val="none" w:sz="0" w:space="0" w:color="auto"/>
        <w:left w:val="none" w:sz="0" w:space="0" w:color="auto"/>
        <w:bottom w:val="none" w:sz="0" w:space="0" w:color="auto"/>
        <w:right w:val="none" w:sz="0" w:space="0" w:color="auto"/>
      </w:divBdr>
    </w:div>
    <w:div w:id="1482961298">
      <w:bodyDiv w:val="1"/>
      <w:marLeft w:val="0"/>
      <w:marRight w:val="0"/>
      <w:marTop w:val="0"/>
      <w:marBottom w:val="0"/>
      <w:divBdr>
        <w:top w:val="none" w:sz="0" w:space="0" w:color="auto"/>
        <w:left w:val="none" w:sz="0" w:space="0" w:color="auto"/>
        <w:bottom w:val="none" w:sz="0" w:space="0" w:color="auto"/>
        <w:right w:val="none" w:sz="0" w:space="0" w:color="auto"/>
      </w:divBdr>
    </w:div>
    <w:div w:id="1539271474">
      <w:bodyDiv w:val="1"/>
      <w:marLeft w:val="0"/>
      <w:marRight w:val="0"/>
      <w:marTop w:val="0"/>
      <w:marBottom w:val="0"/>
      <w:divBdr>
        <w:top w:val="none" w:sz="0" w:space="0" w:color="auto"/>
        <w:left w:val="none" w:sz="0" w:space="0" w:color="auto"/>
        <w:bottom w:val="none" w:sz="0" w:space="0" w:color="auto"/>
        <w:right w:val="none" w:sz="0" w:space="0" w:color="auto"/>
      </w:divBdr>
    </w:div>
    <w:div w:id="1553156876">
      <w:bodyDiv w:val="1"/>
      <w:marLeft w:val="0"/>
      <w:marRight w:val="0"/>
      <w:marTop w:val="0"/>
      <w:marBottom w:val="0"/>
      <w:divBdr>
        <w:top w:val="none" w:sz="0" w:space="0" w:color="auto"/>
        <w:left w:val="none" w:sz="0" w:space="0" w:color="auto"/>
        <w:bottom w:val="none" w:sz="0" w:space="0" w:color="auto"/>
        <w:right w:val="none" w:sz="0" w:space="0" w:color="auto"/>
      </w:divBdr>
    </w:div>
    <w:div w:id="1563371442">
      <w:bodyDiv w:val="1"/>
      <w:marLeft w:val="0"/>
      <w:marRight w:val="0"/>
      <w:marTop w:val="0"/>
      <w:marBottom w:val="0"/>
      <w:divBdr>
        <w:top w:val="none" w:sz="0" w:space="0" w:color="auto"/>
        <w:left w:val="none" w:sz="0" w:space="0" w:color="auto"/>
        <w:bottom w:val="none" w:sz="0" w:space="0" w:color="auto"/>
        <w:right w:val="none" w:sz="0" w:space="0" w:color="auto"/>
      </w:divBdr>
    </w:div>
    <w:div w:id="1570573590">
      <w:bodyDiv w:val="1"/>
      <w:marLeft w:val="0"/>
      <w:marRight w:val="0"/>
      <w:marTop w:val="0"/>
      <w:marBottom w:val="0"/>
      <w:divBdr>
        <w:top w:val="none" w:sz="0" w:space="0" w:color="auto"/>
        <w:left w:val="none" w:sz="0" w:space="0" w:color="auto"/>
        <w:bottom w:val="none" w:sz="0" w:space="0" w:color="auto"/>
        <w:right w:val="none" w:sz="0" w:space="0" w:color="auto"/>
      </w:divBdr>
    </w:div>
    <w:div w:id="1575579482">
      <w:bodyDiv w:val="1"/>
      <w:marLeft w:val="0"/>
      <w:marRight w:val="0"/>
      <w:marTop w:val="0"/>
      <w:marBottom w:val="0"/>
      <w:divBdr>
        <w:top w:val="none" w:sz="0" w:space="0" w:color="auto"/>
        <w:left w:val="none" w:sz="0" w:space="0" w:color="auto"/>
        <w:bottom w:val="none" w:sz="0" w:space="0" w:color="auto"/>
        <w:right w:val="none" w:sz="0" w:space="0" w:color="auto"/>
      </w:divBdr>
    </w:div>
    <w:div w:id="1577201230">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605964606">
      <w:bodyDiv w:val="1"/>
      <w:marLeft w:val="0"/>
      <w:marRight w:val="0"/>
      <w:marTop w:val="0"/>
      <w:marBottom w:val="0"/>
      <w:divBdr>
        <w:top w:val="none" w:sz="0" w:space="0" w:color="auto"/>
        <w:left w:val="none" w:sz="0" w:space="0" w:color="auto"/>
        <w:bottom w:val="none" w:sz="0" w:space="0" w:color="auto"/>
        <w:right w:val="none" w:sz="0" w:space="0" w:color="auto"/>
      </w:divBdr>
    </w:div>
    <w:div w:id="1617911728">
      <w:bodyDiv w:val="1"/>
      <w:marLeft w:val="0"/>
      <w:marRight w:val="0"/>
      <w:marTop w:val="0"/>
      <w:marBottom w:val="0"/>
      <w:divBdr>
        <w:top w:val="none" w:sz="0" w:space="0" w:color="auto"/>
        <w:left w:val="none" w:sz="0" w:space="0" w:color="auto"/>
        <w:bottom w:val="none" w:sz="0" w:space="0" w:color="auto"/>
        <w:right w:val="none" w:sz="0" w:space="0" w:color="auto"/>
      </w:divBdr>
    </w:div>
    <w:div w:id="1619602427">
      <w:bodyDiv w:val="1"/>
      <w:marLeft w:val="0"/>
      <w:marRight w:val="0"/>
      <w:marTop w:val="0"/>
      <w:marBottom w:val="0"/>
      <w:divBdr>
        <w:top w:val="none" w:sz="0" w:space="0" w:color="auto"/>
        <w:left w:val="none" w:sz="0" w:space="0" w:color="auto"/>
        <w:bottom w:val="none" w:sz="0" w:space="0" w:color="auto"/>
        <w:right w:val="none" w:sz="0" w:space="0" w:color="auto"/>
      </w:divBdr>
      <w:divsChild>
        <w:div w:id="292949599">
          <w:marLeft w:val="547"/>
          <w:marRight w:val="0"/>
          <w:marTop w:val="0"/>
          <w:marBottom w:val="0"/>
          <w:divBdr>
            <w:top w:val="none" w:sz="0" w:space="0" w:color="auto"/>
            <w:left w:val="none" w:sz="0" w:space="0" w:color="auto"/>
            <w:bottom w:val="none" w:sz="0" w:space="0" w:color="auto"/>
            <w:right w:val="none" w:sz="0" w:space="0" w:color="auto"/>
          </w:divBdr>
        </w:div>
        <w:div w:id="1095831080">
          <w:marLeft w:val="547"/>
          <w:marRight w:val="0"/>
          <w:marTop w:val="0"/>
          <w:marBottom w:val="0"/>
          <w:divBdr>
            <w:top w:val="none" w:sz="0" w:space="0" w:color="auto"/>
            <w:left w:val="none" w:sz="0" w:space="0" w:color="auto"/>
            <w:bottom w:val="none" w:sz="0" w:space="0" w:color="auto"/>
            <w:right w:val="none" w:sz="0" w:space="0" w:color="auto"/>
          </w:divBdr>
        </w:div>
      </w:divsChild>
    </w:div>
    <w:div w:id="1679188446">
      <w:bodyDiv w:val="1"/>
      <w:marLeft w:val="0"/>
      <w:marRight w:val="0"/>
      <w:marTop w:val="0"/>
      <w:marBottom w:val="0"/>
      <w:divBdr>
        <w:top w:val="none" w:sz="0" w:space="0" w:color="auto"/>
        <w:left w:val="none" w:sz="0" w:space="0" w:color="auto"/>
        <w:bottom w:val="none" w:sz="0" w:space="0" w:color="auto"/>
        <w:right w:val="none" w:sz="0" w:space="0" w:color="auto"/>
      </w:divBdr>
      <w:divsChild>
        <w:div w:id="676538896">
          <w:marLeft w:val="446"/>
          <w:marRight w:val="0"/>
          <w:marTop w:val="0"/>
          <w:marBottom w:val="0"/>
          <w:divBdr>
            <w:top w:val="none" w:sz="0" w:space="0" w:color="auto"/>
            <w:left w:val="none" w:sz="0" w:space="0" w:color="auto"/>
            <w:bottom w:val="none" w:sz="0" w:space="0" w:color="auto"/>
            <w:right w:val="none" w:sz="0" w:space="0" w:color="auto"/>
          </w:divBdr>
        </w:div>
        <w:div w:id="888761147">
          <w:marLeft w:val="446"/>
          <w:marRight w:val="0"/>
          <w:marTop w:val="0"/>
          <w:marBottom w:val="0"/>
          <w:divBdr>
            <w:top w:val="none" w:sz="0" w:space="0" w:color="auto"/>
            <w:left w:val="none" w:sz="0" w:space="0" w:color="auto"/>
            <w:bottom w:val="none" w:sz="0" w:space="0" w:color="auto"/>
            <w:right w:val="none" w:sz="0" w:space="0" w:color="auto"/>
          </w:divBdr>
        </w:div>
        <w:div w:id="947855220">
          <w:marLeft w:val="446"/>
          <w:marRight w:val="0"/>
          <w:marTop w:val="0"/>
          <w:marBottom w:val="0"/>
          <w:divBdr>
            <w:top w:val="none" w:sz="0" w:space="0" w:color="auto"/>
            <w:left w:val="none" w:sz="0" w:space="0" w:color="auto"/>
            <w:bottom w:val="none" w:sz="0" w:space="0" w:color="auto"/>
            <w:right w:val="none" w:sz="0" w:space="0" w:color="auto"/>
          </w:divBdr>
        </w:div>
      </w:divsChild>
    </w:div>
    <w:div w:id="1680162351">
      <w:bodyDiv w:val="1"/>
      <w:marLeft w:val="0"/>
      <w:marRight w:val="0"/>
      <w:marTop w:val="0"/>
      <w:marBottom w:val="0"/>
      <w:divBdr>
        <w:top w:val="none" w:sz="0" w:space="0" w:color="auto"/>
        <w:left w:val="none" w:sz="0" w:space="0" w:color="auto"/>
        <w:bottom w:val="none" w:sz="0" w:space="0" w:color="auto"/>
        <w:right w:val="none" w:sz="0" w:space="0" w:color="auto"/>
      </w:divBdr>
    </w:div>
    <w:div w:id="1719864469">
      <w:bodyDiv w:val="1"/>
      <w:marLeft w:val="0"/>
      <w:marRight w:val="0"/>
      <w:marTop w:val="0"/>
      <w:marBottom w:val="0"/>
      <w:divBdr>
        <w:top w:val="none" w:sz="0" w:space="0" w:color="auto"/>
        <w:left w:val="none" w:sz="0" w:space="0" w:color="auto"/>
        <w:bottom w:val="none" w:sz="0" w:space="0" w:color="auto"/>
        <w:right w:val="none" w:sz="0" w:space="0" w:color="auto"/>
      </w:divBdr>
    </w:div>
    <w:div w:id="1739325702">
      <w:bodyDiv w:val="1"/>
      <w:marLeft w:val="0"/>
      <w:marRight w:val="0"/>
      <w:marTop w:val="0"/>
      <w:marBottom w:val="0"/>
      <w:divBdr>
        <w:top w:val="none" w:sz="0" w:space="0" w:color="auto"/>
        <w:left w:val="none" w:sz="0" w:space="0" w:color="auto"/>
        <w:bottom w:val="none" w:sz="0" w:space="0" w:color="auto"/>
        <w:right w:val="none" w:sz="0" w:space="0" w:color="auto"/>
      </w:divBdr>
    </w:div>
    <w:div w:id="1757630663">
      <w:bodyDiv w:val="1"/>
      <w:marLeft w:val="0"/>
      <w:marRight w:val="0"/>
      <w:marTop w:val="0"/>
      <w:marBottom w:val="0"/>
      <w:divBdr>
        <w:top w:val="none" w:sz="0" w:space="0" w:color="auto"/>
        <w:left w:val="none" w:sz="0" w:space="0" w:color="auto"/>
        <w:bottom w:val="none" w:sz="0" w:space="0" w:color="auto"/>
        <w:right w:val="none" w:sz="0" w:space="0" w:color="auto"/>
      </w:divBdr>
      <w:divsChild>
        <w:div w:id="729769310">
          <w:marLeft w:val="446"/>
          <w:marRight w:val="0"/>
          <w:marTop w:val="0"/>
          <w:marBottom w:val="0"/>
          <w:divBdr>
            <w:top w:val="none" w:sz="0" w:space="0" w:color="auto"/>
            <w:left w:val="none" w:sz="0" w:space="0" w:color="auto"/>
            <w:bottom w:val="none" w:sz="0" w:space="0" w:color="auto"/>
            <w:right w:val="none" w:sz="0" w:space="0" w:color="auto"/>
          </w:divBdr>
        </w:div>
        <w:div w:id="1134441444">
          <w:marLeft w:val="446"/>
          <w:marRight w:val="0"/>
          <w:marTop w:val="0"/>
          <w:marBottom w:val="0"/>
          <w:divBdr>
            <w:top w:val="none" w:sz="0" w:space="0" w:color="auto"/>
            <w:left w:val="none" w:sz="0" w:space="0" w:color="auto"/>
            <w:bottom w:val="none" w:sz="0" w:space="0" w:color="auto"/>
            <w:right w:val="none" w:sz="0" w:space="0" w:color="auto"/>
          </w:divBdr>
        </w:div>
        <w:div w:id="2071725422">
          <w:marLeft w:val="446"/>
          <w:marRight w:val="0"/>
          <w:marTop w:val="0"/>
          <w:marBottom w:val="0"/>
          <w:divBdr>
            <w:top w:val="none" w:sz="0" w:space="0" w:color="auto"/>
            <w:left w:val="none" w:sz="0" w:space="0" w:color="auto"/>
            <w:bottom w:val="none" w:sz="0" w:space="0" w:color="auto"/>
            <w:right w:val="none" w:sz="0" w:space="0" w:color="auto"/>
          </w:divBdr>
        </w:div>
      </w:divsChild>
    </w:div>
    <w:div w:id="1782340403">
      <w:bodyDiv w:val="1"/>
      <w:marLeft w:val="0"/>
      <w:marRight w:val="0"/>
      <w:marTop w:val="0"/>
      <w:marBottom w:val="0"/>
      <w:divBdr>
        <w:top w:val="none" w:sz="0" w:space="0" w:color="auto"/>
        <w:left w:val="none" w:sz="0" w:space="0" w:color="auto"/>
        <w:bottom w:val="none" w:sz="0" w:space="0" w:color="auto"/>
        <w:right w:val="none" w:sz="0" w:space="0" w:color="auto"/>
      </w:divBdr>
      <w:divsChild>
        <w:div w:id="22293611">
          <w:marLeft w:val="0"/>
          <w:marRight w:val="0"/>
          <w:marTop w:val="134"/>
          <w:marBottom w:val="0"/>
          <w:divBdr>
            <w:top w:val="none" w:sz="0" w:space="0" w:color="auto"/>
            <w:left w:val="none" w:sz="0" w:space="0" w:color="auto"/>
            <w:bottom w:val="none" w:sz="0" w:space="0" w:color="auto"/>
            <w:right w:val="none" w:sz="0" w:space="0" w:color="auto"/>
          </w:divBdr>
        </w:div>
        <w:div w:id="1026101615">
          <w:marLeft w:val="0"/>
          <w:marRight w:val="0"/>
          <w:marTop w:val="134"/>
          <w:marBottom w:val="0"/>
          <w:divBdr>
            <w:top w:val="none" w:sz="0" w:space="0" w:color="auto"/>
            <w:left w:val="none" w:sz="0" w:space="0" w:color="auto"/>
            <w:bottom w:val="none" w:sz="0" w:space="0" w:color="auto"/>
            <w:right w:val="none" w:sz="0" w:space="0" w:color="auto"/>
          </w:divBdr>
        </w:div>
        <w:div w:id="1378973251">
          <w:marLeft w:val="0"/>
          <w:marRight w:val="0"/>
          <w:marTop w:val="134"/>
          <w:marBottom w:val="120"/>
          <w:divBdr>
            <w:top w:val="none" w:sz="0" w:space="0" w:color="auto"/>
            <w:left w:val="none" w:sz="0" w:space="0" w:color="auto"/>
            <w:bottom w:val="none" w:sz="0" w:space="0" w:color="auto"/>
            <w:right w:val="none" w:sz="0" w:space="0" w:color="auto"/>
          </w:divBdr>
        </w:div>
        <w:div w:id="1964535437">
          <w:marLeft w:val="0"/>
          <w:marRight w:val="0"/>
          <w:marTop w:val="134"/>
          <w:marBottom w:val="120"/>
          <w:divBdr>
            <w:top w:val="none" w:sz="0" w:space="0" w:color="auto"/>
            <w:left w:val="none" w:sz="0" w:space="0" w:color="auto"/>
            <w:bottom w:val="none" w:sz="0" w:space="0" w:color="auto"/>
            <w:right w:val="none" w:sz="0" w:space="0" w:color="auto"/>
          </w:divBdr>
        </w:div>
      </w:divsChild>
    </w:div>
    <w:div w:id="1861233828">
      <w:bodyDiv w:val="1"/>
      <w:marLeft w:val="0"/>
      <w:marRight w:val="0"/>
      <w:marTop w:val="0"/>
      <w:marBottom w:val="0"/>
      <w:divBdr>
        <w:top w:val="none" w:sz="0" w:space="0" w:color="auto"/>
        <w:left w:val="none" w:sz="0" w:space="0" w:color="auto"/>
        <w:bottom w:val="none" w:sz="0" w:space="0" w:color="auto"/>
        <w:right w:val="none" w:sz="0" w:space="0" w:color="auto"/>
      </w:divBdr>
    </w:div>
    <w:div w:id="1971547505">
      <w:bodyDiv w:val="1"/>
      <w:marLeft w:val="0"/>
      <w:marRight w:val="0"/>
      <w:marTop w:val="0"/>
      <w:marBottom w:val="0"/>
      <w:divBdr>
        <w:top w:val="none" w:sz="0" w:space="0" w:color="auto"/>
        <w:left w:val="none" w:sz="0" w:space="0" w:color="auto"/>
        <w:bottom w:val="none" w:sz="0" w:space="0" w:color="auto"/>
        <w:right w:val="none" w:sz="0" w:space="0" w:color="auto"/>
      </w:divBdr>
      <w:divsChild>
        <w:div w:id="170030449">
          <w:marLeft w:val="418"/>
          <w:marRight w:val="0"/>
          <w:marTop w:val="0"/>
          <w:marBottom w:val="0"/>
          <w:divBdr>
            <w:top w:val="none" w:sz="0" w:space="0" w:color="auto"/>
            <w:left w:val="none" w:sz="0" w:space="0" w:color="auto"/>
            <w:bottom w:val="none" w:sz="0" w:space="0" w:color="auto"/>
            <w:right w:val="none" w:sz="0" w:space="0" w:color="auto"/>
          </w:divBdr>
        </w:div>
        <w:div w:id="477261693">
          <w:marLeft w:val="418"/>
          <w:marRight w:val="0"/>
          <w:marTop w:val="0"/>
          <w:marBottom w:val="0"/>
          <w:divBdr>
            <w:top w:val="none" w:sz="0" w:space="0" w:color="auto"/>
            <w:left w:val="none" w:sz="0" w:space="0" w:color="auto"/>
            <w:bottom w:val="none" w:sz="0" w:space="0" w:color="auto"/>
            <w:right w:val="none" w:sz="0" w:space="0" w:color="auto"/>
          </w:divBdr>
        </w:div>
        <w:div w:id="960458910">
          <w:marLeft w:val="418"/>
          <w:marRight w:val="0"/>
          <w:marTop w:val="0"/>
          <w:marBottom w:val="0"/>
          <w:divBdr>
            <w:top w:val="none" w:sz="0" w:space="0" w:color="auto"/>
            <w:left w:val="none" w:sz="0" w:space="0" w:color="auto"/>
            <w:bottom w:val="none" w:sz="0" w:space="0" w:color="auto"/>
            <w:right w:val="none" w:sz="0" w:space="0" w:color="auto"/>
          </w:divBdr>
        </w:div>
        <w:div w:id="1169633258">
          <w:marLeft w:val="418"/>
          <w:marRight w:val="0"/>
          <w:marTop w:val="0"/>
          <w:marBottom w:val="0"/>
          <w:divBdr>
            <w:top w:val="none" w:sz="0" w:space="0" w:color="auto"/>
            <w:left w:val="none" w:sz="0" w:space="0" w:color="auto"/>
            <w:bottom w:val="none" w:sz="0" w:space="0" w:color="auto"/>
            <w:right w:val="none" w:sz="0" w:space="0" w:color="auto"/>
          </w:divBdr>
        </w:div>
      </w:divsChild>
    </w:div>
    <w:div w:id="1988780579">
      <w:bodyDiv w:val="1"/>
      <w:marLeft w:val="0"/>
      <w:marRight w:val="0"/>
      <w:marTop w:val="0"/>
      <w:marBottom w:val="0"/>
      <w:divBdr>
        <w:top w:val="none" w:sz="0" w:space="0" w:color="auto"/>
        <w:left w:val="none" w:sz="0" w:space="0" w:color="auto"/>
        <w:bottom w:val="none" w:sz="0" w:space="0" w:color="auto"/>
        <w:right w:val="none" w:sz="0" w:space="0" w:color="auto"/>
      </w:divBdr>
      <w:divsChild>
        <w:div w:id="359016724">
          <w:marLeft w:val="446"/>
          <w:marRight w:val="0"/>
          <w:marTop w:val="0"/>
          <w:marBottom w:val="0"/>
          <w:divBdr>
            <w:top w:val="none" w:sz="0" w:space="0" w:color="auto"/>
            <w:left w:val="none" w:sz="0" w:space="0" w:color="auto"/>
            <w:bottom w:val="none" w:sz="0" w:space="0" w:color="auto"/>
            <w:right w:val="none" w:sz="0" w:space="0" w:color="auto"/>
          </w:divBdr>
        </w:div>
        <w:div w:id="1102184785">
          <w:marLeft w:val="446"/>
          <w:marRight w:val="0"/>
          <w:marTop w:val="0"/>
          <w:marBottom w:val="0"/>
          <w:divBdr>
            <w:top w:val="none" w:sz="0" w:space="0" w:color="auto"/>
            <w:left w:val="none" w:sz="0" w:space="0" w:color="auto"/>
            <w:bottom w:val="none" w:sz="0" w:space="0" w:color="auto"/>
            <w:right w:val="none" w:sz="0" w:space="0" w:color="auto"/>
          </w:divBdr>
        </w:div>
      </w:divsChild>
    </w:div>
    <w:div w:id="2004355036">
      <w:bodyDiv w:val="1"/>
      <w:marLeft w:val="0"/>
      <w:marRight w:val="0"/>
      <w:marTop w:val="0"/>
      <w:marBottom w:val="0"/>
      <w:divBdr>
        <w:top w:val="none" w:sz="0" w:space="0" w:color="auto"/>
        <w:left w:val="none" w:sz="0" w:space="0" w:color="auto"/>
        <w:bottom w:val="none" w:sz="0" w:space="0" w:color="auto"/>
        <w:right w:val="none" w:sz="0" w:space="0" w:color="auto"/>
      </w:divBdr>
      <w:divsChild>
        <w:div w:id="1084767353">
          <w:marLeft w:val="446"/>
          <w:marRight w:val="0"/>
          <w:marTop w:val="0"/>
          <w:marBottom w:val="0"/>
          <w:divBdr>
            <w:top w:val="none" w:sz="0" w:space="0" w:color="auto"/>
            <w:left w:val="none" w:sz="0" w:space="0" w:color="auto"/>
            <w:bottom w:val="none" w:sz="0" w:space="0" w:color="auto"/>
            <w:right w:val="none" w:sz="0" w:space="0" w:color="auto"/>
          </w:divBdr>
        </w:div>
        <w:div w:id="1552493921">
          <w:marLeft w:val="446"/>
          <w:marRight w:val="0"/>
          <w:marTop w:val="0"/>
          <w:marBottom w:val="0"/>
          <w:divBdr>
            <w:top w:val="none" w:sz="0" w:space="0" w:color="auto"/>
            <w:left w:val="none" w:sz="0" w:space="0" w:color="auto"/>
            <w:bottom w:val="none" w:sz="0" w:space="0" w:color="auto"/>
            <w:right w:val="none" w:sz="0" w:space="0" w:color="auto"/>
          </w:divBdr>
        </w:div>
        <w:div w:id="1920359894">
          <w:marLeft w:val="446"/>
          <w:marRight w:val="0"/>
          <w:marTop w:val="0"/>
          <w:marBottom w:val="0"/>
          <w:divBdr>
            <w:top w:val="none" w:sz="0" w:space="0" w:color="auto"/>
            <w:left w:val="none" w:sz="0" w:space="0" w:color="auto"/>
            <w:bottom w:val="none" w:sz="0" w:space="0" w:color="auto"/>
            <w:right w:val="none" w:sz="0" w:space="0" w:color="auto"/>
          </w:divBdr>
        </w:div>
      </w:divsChild>
    </w:div>
    <w:div w:id="2018268955">
      <w:bodyDiv w:val="1"/>
      <w:marLeft w:val="0"/>
      <w:marRight w:val="0"/>
      <w:marTop w:val="0"/>
      <w:marBottom w:val="0"/>
      <w:divBdr>
        <w:top w:val="none" w:sz="0" w:space="0" w:color="auto"/>
        <w:left w:val="none" w:sz="0" w:space="0" w:color="auto"/>
        <w:bottom w:val="none" w:sz="0" w:space="0" w:color="auto"/>
        <w:right w:val="none" w:sz="0" w:space="0" w:color="auto"/>
      </w:divBdr>
    </w:div>
    <w:div w:id="2060156726">
      <w:bodyDiv w:val="1"/>
      <w:marLeft w:val="0"/>
      <w:marRight w:val="0"/>
      <w:marTop w:val="0"/>
      <w:marBottom w:val="0"/>
      <w:divBdr>
        <w:top w:val="none" w:sz="0" w:space="0" w:color="auto"/>
        <w:left w:val="none" w:sz="0" w:space="0" w:color="auto"/>
        <w:bottom w:val="none" w:sz="0" w:space="0" w:color="auto"/>
        <w:right w:val="none" w:sz="0" w:space="0" w:color="auto"/>
      </w:divBdr>
      <w:divsChild>
        <w:div w:id="80876975">
          <w:marLeft w:val="360"/>
          <w:marRight w:val="0"/>
          <w:marTop w:val="0"/>
          <w:marBottom w:val="0"/>
          <w:divBdr>
            <w:top w:val="none" w:sz="0" w:space="0" w:color="auto"/>
            <w:left w:val="none" w:sz="0" w:space="0" w:color="auto"/>
            <w:bottom w:val="none" w:sz="0" w:space="0" w:color="auto"/>
            <w:right w:val="none" w:sz="0" w:space="0" w:color="auto"/>
          </w:divBdr>
        </w:div>
        <w:div w:id="127017001">
          <w:marLeft w:val="360"/>
          <w:marRight w:val="0"/>
          <w:marTop w:val="0"/>
          <w:marBottom w:val="0"/>
          <w:divBdr>
            <w:top w:val="none" w:sz="0" w:space="0" w:color="auto"/>
            <w:left w:val="none" w:sz="0" w:space="0" w:color="auto"/>
            <w:bottom w:val="none" w:sz="0" w:space="0" w:color="auto"/>
            <w:right w:val="none" w:sz="0" w:space="0" w:color="auto"/>
          </w:divBdr>
        </w:div>
        <w:div w:id="219634252">
          <w:marLeft w:val="360"/>
          <w:marRight w:val="0"/>
          <w:marTop w:val="0"/>
          <w:marBottom w:val="0"/>
          <w:divBdr>
            <w:top w:val="none" w:sz="0" w:space="0" w:color="auto"/>
            <w:left w:val="none" w:sz="0" w:space="0" w:color="auto"/>
            <w:bottom w:val="none" w:sz="0" w:space="0" w:color="auto"/>
            <w:right w:val="none" w:sz="0" w:space="0" w:color="auto"/>
          </w:divBdr>
        </w:div>
        <w:div w:id="386417175">
          <w:marLeft w:val="360"/>
          <w:marRight w:val="0"/>
          <w:marTop w:val="0"/>
          <w:marBottom w:val="0"/>
          <w:divBdr>
            <w:top w:val="none" w:sz="0" w:space="0" w:color="auto"/>
            <w:left w:val="none" w:sz="0" w:space="0" w:color="auto"/>
            <w:bottom w:val="none" w:sz="0" w:space="0" w:color="auto"/>
            <w:right w:val="none" w:sz="0" w:space="0" w:color="auto"/>
          </w:divBdr>
        </w:div>
        <w:div w:id="769550172">
          <w:marLeft w:val="360"/>
          <w:marRight w:val="0"/>
          <w:marTop w:val="0"/>
          <w:marBottom w:val="0"/>
          <w:divBdr>
            <w:top w:val="none" w:sz="0" w:space="0" w:color="auto"/>
            <w:left w:val="none" w:sz="0" w:space="0" w:color="auto"/>
            <w:bottom w:val="none" w:sz="0" w:space="0" w:color="auto"/>
            <w:right w:val="none" w:sz="0" w:space="0" w:color="auto"/>
          </w:divBdr>
        </w:div>
        <w:div w:id="776759347">
          <w:marLeft w:val="360"/>
          <w:marRight w:val="0"/>
          <w:marTop w:val="0"/>
          <w:marBottom w:val="0"/>
          <w:divBdr>
            <w:top w:val="none" w:sz="0" w:space="0" w:color="auto"/>
            <w:left w:val="none" w:sz="0" w:space="0" w:color="auto"/>
            <w:bottom w:val="none" w:sz="0" w:space="0" w:color="auto"/>
            <w:right w:val="none" w:sz="0" w:space="0" w:color="auto"/>
          </w:divBdr>
        </w:div>
        <w:div w:id="928736671">
          <w:marLeft w:val="360"/>
          <w:marRight w:val="0"/>
          <w:marTop w:val="0"/>
          <w:marBottom w:val="0"/>
          <w:divBdr>
            <w:top w:val="none" w:sz="0" w:space="0" w:color="auto"/>
            <w:left w:val="none" w:sz="0" w:space="0" w:color="auto"/>
            <w:bottom w:val="none" w:sz="0" w:space="0" w:color="auto"/>
            <w:right w:val="none" w:sz="0" w:space="0" w:color="auto"/>
          </w:divBdr>
        </w:div>
        <w:div w:id="1188911939">
          <w:marLeft w:val="360"/>
          <w:marRight w:val="0"/>
          <w:marTop w:val="0"/>
          <w:marBottom w:val="0"/>
          <w:divBdr>
            <w:top w:val="none" w:sz="0" w:space="0" w:color="auto"/>
            <w:left w:val="none" w:sz="0" w:space="0" w:color="auto"/>
            <w:bottom w:val="none" w:sz="0" w:space="0" w:color="auto"/>
            <w:right w:val="none" w:sz="0" w:space="0" w:color="auto"/>
          </w:divBdr>
        </w:div>
        <w:div w:id="1196239234">
          <w:marLeft w:val="360"/>
          <w:marRight w:val="0"/>
          <w:marTop w:val="0"/>
          <w:marBottom w:val="0"/>
          <w:divBdr>
            <w:top w:val="none" w:sz="0" w:space="0" w:color="auto"/>
            <w:left w:val="none" w:sz="0" w:space="0" w:color="auto"/>
            <w:bottom w:val="none" w:sz="0" w:space="0" w:color="auto"/>
            <w:right w:val="none" w:sz="0" w:space="0" w:color="auto"/>
          </w:divBdr>
        </w:div>
        <w:div w:id="1257785188">
          <w:marLeft w:val="360"/>
          <w:marRight w:val="0"/>
          <w:marTop w:val="0"/>
          <w:marBottom w:val="0"/>
          <w:divBdr>
            <w:top w:val="none" w:sz="0" w:space="0" w:color="auto"/>
            <w:left w:val="none" w:sz="0" w:space="0" w:color="auto"/>
            <w:bottom w:val="none" w:sz="0" w:space="0" w:color="auto"/>
            <w:right w:val="none" w:sz="0" w:space="0" w:color="auto"/>
          </w:divBdr>
        </w:div>
      </w:divsChild>
    </w:div>
    <w:div w:id="2084716075">
      <w:bodyDiv w:val="1"/>
      <w:marLeft w:val="0"/>
      <w:marRight w:val="0"/>
      <w:marTop w:val="0"/>
      <w:marBottom w:val="0"/>
      <w:divBdr>
        <w:top w:val="none" w:sz="0" w:space="0" w:color="auto"/>
        <w:left w:val="none" w:sz="0" w:space="0" w:color="auto"/>
        <w:bottom w:val="none" w:sz="0" w:space="0" w:color="auto"/>
        <w:right w:val="none" w:sz="0" w:space="0" w:color="auto"/>
      </w:divBdr>
    </w:div>
    <w:div w:id="2118326179">
      <w:bodyDiv w:val="1"/>
      <w:marLeft w:val="0"/>
      <w:marRight w:val="0"/>
      <w:marTop w:val="0"/>
      <w:marBottom w:val="0"/>
      <w:divBdr>
        <w:top w:val="none" w:sz="0" w:space="0" w:color="auto"/>
        <w:left w:val="none" w:sz="0" w:space="0" w:color="auto"/>
        <w:bottom w:val="none" w:sz="0" w:space="0" w:color="auto"/>
        <w:right w:val="none" w:sz="0" w:space="0" w:color="auto"/>
      </w:divBdr>
      <w:divsChild>
        <w:div w:id="602804890">
          <w:marLeft w:val="418"/>
          <w:marRight w:val="0"/>
          <w:marTop w:val="0"/>
          <w:marBottom w:val="0"/>
          <w:divBdr>
            <w:top w:val="none" w:sz="0" w:space="0" w:color="auto"/>
            <w:left w:val="none" w:sz="0" w:space="0" w:color="auto"/>
            <w:bottom w:val="none" w:sz="0" w:space="0" w:color="auto"/>
            <w:right w:val="none" w:sz="0" w:space="0" w:color="auto"/>
          </w:divBdr>
        </w:div>
        <w:div w:id="1835802259">
          <w:marLeft w:val="418"/>
          <w:marRight w:val="0"/>
          <w:marTop w:val="0"/>
          <w:marBottom w:val="0"/>
          <w:divBdr>
            <w:top w:val="none" w:sz="0" w:space="0" w:color="auto"/>
            <w:left w:val="none" w:sz="0" w:space="0" w:color="auto"/>
            <w:bottom w:val="none" w:sz="0" w:space="0" w:color="auto"/>
            <w:right w:val="none" w:sz="0" w:space="0" w:color="auto"/>
          </w:divBdr>
        </w:div>
        <w:div w:id="1905331638">
          <w:marLeft w:val="418"/>
          <w:marRight w:val="0"/>
          <w:marTop w:val="0"/>
          <w:marBottom w:val="0"/>
          <w:divBdr>
            <w:top w:val="none" w:sz="0" w:space="0" w:color="auto"/>
            <w:left w:val="none" w:sz="0" w:space="0" w:color="auto"/>
            <w:bottom w:val="none" w:sz="0" w:space="0" w:color="auto"/>
            <w:right w:val="none" w:sz="0" w:space="0" w:color="auto"/>
          </w:divBdr>
        </w:div>
        <w:div w:id="2067608099">
          <w:marLeft w:val="418"/>
          <w:marRight w:val="0"/>
          <w:marTop w:val="0"/>
          <w:marBottom w:val="0"/>
          <w:divBdr>
            <w:top w:val="none" w:sz="0" w:space="0" w:color="auto"/>
            <w:left w:val="none" w:sz="0" w:space="0" w:color="auto"/>
            <w:bottom w:val="none" w:sz="0" w:space="0" w:color="auto"/>
            <w:right w:val="none" w:sz="0" w:space="0" w:color="auto"/>
          </w:divBdr>
        </w:div>
      </w:divsChild>
    </w:div>
    <w:div w:id="21384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20D3-240A-4025-A542-67A7EEE6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82</Pages>
  <Words>27327</Words>
  <Characters>150299</Characters>
  <Application>Microsoft Office Word</Application>
  <DocSecurity>0</DocSecurity>
  <Lines>1252</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bcasanova</cp:lastModifiedBy>
  <cp:revision>101</cp:revision>
  <cp:lastPrinted>2012-07-29T23:48:00Z</cp:lastPrinted>
  <dcterms:created xsi:type="dcterms:W3CDTF">2013-03-07T12:19:00Z</dcterms:created>
  <dcterms:modified xsi:type="dcterms:W3CDTF">2013-03-07T14:30:00Z</dcterms:modified>
</cp:coreProperties>
</file>